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AF" w:rsidRPr="00DF4B07" w:rsidRDefault="00A50E02" w:rsidP="00DF4B07">
      <w:pPr>
        <w:jc w:val="center"/>
        <w:rPr>
          <w:b/>
          <w:sz w:val="24"/>
        </w:rPr>
      </w:pPr>
      <w:r w:rsidRPr="00DF4B07">
        <w:rPr>
          <w:b/>
          <w:sz w:val="24"/>
        </w:rPr>
        <w:t>Introducing supramolecular polymers to</w:t>
      </w:r>
      <w:r w:rsidR="0089100C" w:rsidRPr="00DF4B07">
        <w:rPr>
          <w:b/>
          <w:sz w:val="24"/>
        </w:rPr>
        <w:t xml:space="preserve"> DNA nanotechnology</w:t>
      </w:r>
    </w:p>
    <w:p w:rsidR="00DF4B07" w:rsidRPr="00DF4B07" w:rsidRDefault="00DF4B07" w:rsidP="00DF4B07">
      <w:pPr>
        <w:jc w:val="center"/>
      </w:pPr>
      <w:r w:rsidRPr="00DF4B07">
        <w:rPr>
          <w:u w:val="single"/>
        </w:rPr>
        <w:t>Yuliia Vyborna</w:t>
      </w:r>
      <w:r w:rsidRPr="00DF4B07">
        <w:rPr>
          <w:vertAlign w:val="superscript"/>
        </w:rPr>
        <w:t>1</w:t>
      </w:r>
      <w:r w:rsidRPr="00DF4B07">
        <w:t xml:space="preserve">, Robert Häner* </w:t>
      </w:r>
      <w:r w:rsidRPr="00DF4B07">
        <w:rPr>
          <w:vertAlign w:val="superscript"/>
        </w:rPr>
        <w:t>1</w:t>
      </w:r>
    </w:p>
    <w:p w:rsidR="00DF4B07" w:rsidRPr="00DF4B07" w:rsidRDefault="00DF4B07" w:rsidP="00DF4B07">
      <w:pPr>
        <w:jc w:val="center"/>
      </w:pPr>
      <w:r w:rsidRPr="00DF4B07">
        <w:t>1 Department of Chemistry and Biochemistry, University of Bern Freiestrasse 3, CH-3012 Bern, Switzerland.</w:t>
      </w:r>
    </w:p>
    <w:p w:rsidR="00DF4B07" w:rsidRPr="00DF4B07" w:rsidRDefault="00DF4B07" w:rsidP="00DF4B07">
      <w:pPr>
        <w:jc w:val="center"/>
      </w:pPr>
      <w:r w:rsidRPr="00DF4B07">
        <w:t>Email: yuliia.vyborna@dcb.unibe.ch</w:t>
      </w:r>
    </w:p>
    <w:p w:rsidR="00C05BE7" w:rsidRDefault="008C56C1" w:rsidP="0092320A">
      <w:pPr>
        <w:jc w:val="both"/>
        <w:rPr>
          <w:noProof/>
        </w:rPr>
      </w:pPr>
      <w:r>
        <w:t>S</w:t>
      </w:r>
      <w:r w:rsidR="00E50CB0">
        <w:t>elf-assembly of DNA-</w:t>
      </w:r>
      <w:r w:rsidR="00DF7798">
        <w:t>containing molecules</w:t>
      </w:r>
      <w:r w:rsidR="00F259A0">
        <w:t xml:space="preserve"> </w:t>
      </w:r>
      <w:r w:rsidR="00261C0F">
        <w:t xml:space="preserve">into biocompatible </w:t>
      </w:r>
      <w:r w:rsidR="00291AA2">
        <w:t>functional</w:t>
      </w:r>
      <w:r w:rsidR="00261C0F">
        <w:t xml:space="preserve"> materials </w:t>
      </w:r>
      <w:r w:rsidR="00F259A0">
        <w:t>has</w:t>
      </w:r>
      <w:r w:rsidR="00DC1E2B">
        <w:t xml:space="preserve"> </w:t>
      </w:r>
      <w:r w:rsidR="00E50CB0">
        <w:t>attracted</w:t>
      </w:r>
      <w:r w:rsidR="00DC1E2B">
        <w:t xml:space="preserve"> considerable </w:t>
      </w:r>
      <w:r w:rsidR="00F259A0">
        <w:t>attention</w:t>
      </w:r>
      <w:r w:rsidR="00291AA2">
        <w:t xml:space="preserve"> over the last years</w:t>
      </w:r>
      <w:r w:rsidR="00DC1E2B">
        <w:t xml:space="preserve">. </w:t>
      </w:r>
      <w:r w:rsidR="00291AA2">
        <w:t>In this contribution, we present our recent findings in the fiel</w:t>
      </w:r>
      <w:r w:rsidR="00002858">
        <w:t>d of self-assembled DNA conjugates</w:t>
      </w:r>
      <w:r w:rsidR="00291AA2">
        <w:t xml:space="preserve"> and their potential applications as </w:t>
      </w:r>
      <w:r w:rsidR="00E01380">
        <w:t>stimuli-responsive materials, cargo binding vehicles</w:t>
      </w:r>
      <w:r w:rsidR="00490463">
        <w:t xml:space="preserve">, </w:t>
      </w:r>
      <w:r w:rsidR="00E01380">
        <w:t xml:space="preserve">and </w:t>
      </w:r>
      <w:r w:rsidR="00490463">
        <w:t>energy transfer platforms</w:t>
      </w:r>
      <w:r w:rsidR="00002858">
        <w:t>.</w:t>
      </w:r>
      <w:r w:rsidR="00CA76E3">
        <w:fldChar w:fldCharType="begin" w:fldLock="1"/>
      </w:r>
      <w:r w:rsidR="00CA76E3">
        <w:instrText>ADDIN CSL_CITATION { "citationItems" : [ { "id" : "ITEM-1", "itemData" : { "DOI" : "10.1002/anie.201502066", "ISSN" : "14337851", "PMID" : "25960306", "abstract" : "The controlled arraying of DNA strands on adaptive polymeric platforms remains a challenge. Here, the noncovalent synthesis of DNA-grafted supramolecular polymers from short chimeric oligomers is presented. The oligomers are composed of an oligopyrenotide strand attached to the 5'-end of an oligodeoxynucleotide. The supramolecular polymerization of these oligomers in an aqueous medium leads to the formation of one-dimensional (1D) helical ribbon structures. Atomic force and transmission electron microscopy show rod-like polymers of several hundred nanometers in length. DNA-grafted polymers of the type described herein will serve as models for the development of structurally and functionally diverse supramolecular platforms with applications in materials science and diagnostics.", "author" : [ { "dropping-particle" : "", "family" : "Vyborna", "given" : "Yuliia", "non-dropping-particle" : "", "parse-names" : false, "suffix" : "" }, { "dropping-particle" : "", "family" : "Vybornyi", "given" : "Mykhailo", "non-dropping-particle" : "", "parse-names" : false, "suffix" : "" }, { "dropping-particle" : "V.", "family" : "Rudnev", "given" : "Alexander", "non-dropping-particle" : "", "parse-names" : false, "suffix" : "" }, { "dropping-particle" : "", "family" : "H\u00e4ner", "given" : "Robert", "non-dropping-particle" : "", "parse-names" : false, "suffix" : "" } ], "container-title" : "Angewandte Chemie International Edition", "id" : "ITEM-1", "issued" : { "date-parts" : [ [ "2015" ] ] }, "page" : "7934-7938", "title" : "DNA-Grafted Supramolecular Polymers: Helical Ribbon Structures Formed by Self-Assembly of Pyrene-DNA Chimeric Oligomers", "type" : "article-journal", "volume" : "54" }, "uris" : [ "http://www.mendeley.com/documents/?uuid=bf6d6402-4886-4cbc-b230-07035c260546" ] } ], "mendeley" : { "formattedCitation" : "&lt;sup&gt;1&lt;/sup&gt;", "plainTextFormattedCitation" : "1", "previouslyFormattedCitation" : "&lt;sup&gt;1&lt;/sup&gt;" }, "properties" : { "noteIndex" : 0 }, "schema" : "https://github.com/citation-style-language/schema/raw/master/csl-citation.json" }</w:instrText>
      </w:r>
      <w:r w:rsidR="00CA76E3">
        <w:fldChar w:fldCharType="separate"/>
      </w:r>
      <w:r w:rsidR="00CA76E3" w:rsidRPr="00CA76E3">
        <w:rPr>
          <w:noProof/>
          <w:vertAlign w:val="superscript"/>
        </w:rPr>
        <w:t>1</w:t>
      </w:r>
      <w:r w:rsidR="00CA76E3">
        <w:fldChar w:fldCharType="end"/>
      </w:r>
      <w:r w:rsidR="00002858">
        <w:t xml:space="preserve"> </w:t>
      </w:r>
      <w:r w:rsidR="009F252B">
        <w:t>The</w:t>
      </w:r>
      <w:r w:rsidR="00E01380">
        <w:rPr>
          <w:noProof/>
        </w:rPr>
        <w:t xml:space="preserve"> DNA conjugates consist of a sho</w:t>
      </w:r>
      <w:r w:rsidR="008754DA">
        <w:rPr>
          <w:noProof/>
        </w:rPr>
        <w:t xml:space="preserve">rt oligonucleotide strand </w:t>
      </w:r>
      <w:r w:rsidR="002B73C3">
        <w:rPr>
          <w:noProof/>
        </w:rPr>
        <w:t xml:space="preserve">covalently </w:t>
      </w:r>
      <w:r w:rsidR="00192E84">
        <w:rPr>
          <w:noProof/>
        </w:rPr>
        <w:t>bound</w:t>
      </w:r>
      <w:r w:rsidR="00EE3C0C">
        <w:rPr>
          <w:noProof/>
        </w:rPr>
        <w:t xml:space="preserve"> to </w:t>
      </w:r>
      <w:r w:rsidR="00426320">
        <w:rPr>
          <w:noProof/>
        </w:rPr>
        <w:t>an array of phosphodiester-linked pyrenes</w:t>
      </w:r>
      <w:r w:rsidR="00002858">
        <w:rPr>
          <w:noProof/>
        </w:rPr>
        <w:t>.</w:t>
      </w:r>
      <w:r w:rsidR="008C0DF0">
        <w:rPr>
          <w:noProof/>
        </w:rPr>
        <w:t xml:space="preserve"> </w:t>
      </w:r>
      <w:r w:rsidR="00A305F8">
        <w:rPr>
          <w:noProof/>
        </w:rPr>
        <w:t xml:space="preserve">Depending on </w:t>
      </w:r>
      <w:r w:rsidR="009F252B">
        <w:rPr>
          <w:noProof/>
        </w:rPr>
        <w:t>the strand composition and conditions</w:t>
      </w:r>
      <w:r w:rsidR="00A305F8">
        <w:rPr>
          <w:noProof/>
        </w:rPr>
        <w:t xml:space="preserve">, </w:t>
      </w:r>
      <w:r w:rsidR="009F252B">
        <w:rPr>
          <w:noProof/>
        </w:rPr>
        <w:t>the self-assembly governed by the stacking and hydrophob</w:t>
      </w:r>
      <w:r w:rsidR="00DA7F51">
        <w:rPr>
          <w:noProof/>
        </w:rPr>
        <w:t>ic interactions between pyrenes</w:t>
      </w:r>
      <w:r w:rsidR="008C0DF0">
        <w:rPr>
          <w:noProof/>
        </w:rPr>
        <w:t xml:space="preserve"> leads </w:t>
      </w:r>
      <w:r w:rsidR="009F252B">
        <w:rPr>
          <w:noProof/>
        </w:rPr>
        <w:t xml:space="preserve">to a variety of shapes: micelles, </w:t>
      </w:r>
      <w:r w:rsidR="008C0DF0">
        <w:rPr>
          <w:noProof/>
        </w:rPr>
        <w:t>one-dimensional</w:t>
      </w:r>
      <w:r w:rsidR="00DA7F51">
        <w:rPr>
          <w:noProof/>
        </w:rPr>
        <w:t xml:space="preserve"> </w:t>
      </w:r>
      <w:r w:rsidR="008C0DF0" w:rsidRPr="00EE4B69">
        <w:rPr>
          <w:noProof/>
        </w:rPr>
        <w:t>ribbons</w:t>
      </w:r>
      <w:r w:rsidR="00BC01AF">
        <w:rPr>
          <w:noProof/>
        </w:rPr>
        <w:t xml:space="preserve"> and</w:t>
      </w:r>
      <w:r w:rsidR="00A305F8">
        <w:rPr>
          <w:noProof/>
        </w:rPr>
        <w:t xml:space="preserve"> two-dimensional</w:t>
      </w:r>
      <w:r w:rsidR="009F252B">
        <w:rPr>
          <w:noProof/>
        </w:rPr>
        <w:t xml:space="preserve"> </w:t>
      </w:r>
      <w:r w:rsidR="00A305F8">
        <w:rPr>
          <w:noProof/>
        </w:rPr>
        <w:t>nanosheets</w:t>
      </w:r>
      <w:r w:rsidR="008C0DF0">
        <w:rPr>
          <w:noProof/>
        </w:rPr>
        <w:t>.</w:t>
      </w:r>
      <w:r w:rsidR="00DF7798">
        <w:rPr>
          <w:noProof/>
        </w:rPr>
        <w:t xml:space="preserve"> </w:t>
      </w:r>
      <w:r w:rsidR="00A305F8">
        <w:rPr>
          <w:noProof/>
        </w:rPr>
        <w:t>In the case of 1D struc</w:t>
      </w:r>
      <w:r w:rsidR="00C02339">
        <w:rPr>
          <w:noProof/>
        </w:rPr>
        <w:t>t</w:t>
      </w:r>
      <w:r w:rsidR="00A305F8">
        <w:rPr>
          <w:noProof/>
        </w:rPr>
        <w:t>ures</w:t>
      </w:r>
      <w:r w:rsidR="00BC01AF">
        <w:rPr>
          <w:noProof/>
        </w:rPr>
        <w:t xml:space="preserve"> (DNA-grafted supramolecular polymers)</w:t>
      </w:r>
      <w:r w:rsidR="00A305F8">
        <w:rPr>
          <w:noProof/>
        </w:rPr>
        <w:t>, t</w:t>
      </w:r>
      <w:r w:rsidR="00DF7798">
        <w:rPr>
          <w:noProof/>
        </w:rPr>
        <w:t>he polymer core is formed by the stacked pyrenes, whereas the oligonucleotides are arranged at the edges of the ribbons in a comb-like fashion.</w:t>
      </w:r>
      <w:r w:rsidR="00002858">
        <w:rPr>
          <w:noProof/>
        </w:rPr>
        <w:t xml:space="preserve"> </w:t>
      </w:r>
    </w:p>
    <w:p w:rsidR="00C05BE7" w:rsidRDefault="002D5FD7" w:rsidP="00C05BE7">
      <w:pPr>
        <w:jc w:val="center"/>
        <w:rPr>
          <w:noProof/>
        </w:rPr>
      </w:pPr>
      <w:r>
        <w:rPr>
          <w:noProof/>
        </w:rPr>
        <w:drawing>
          <wp:inline distT="0" distB="0" distL="0" distR="0" wp14:anchorId="09DFF73C">
            <wp:extent cx="5943600" cy="1780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80496"/>
                    </a:xfrm>
                    <a:prstGeom prst="rect">
                      <a:avLst/>
                    </a:prstGeom>
                    <a:noFill/>
                  </pic:spPr>
                </pic:pic>
              </a:graphicData>
            </a:graphic>
          </wp:inline>
        </w:drawing>
      </w:r>
    </w:p>
    <w:p w:rsidR="00D87C1C" w:rsidRDefault="005705D1" w:rsidP="0092320A">
      <w:pPr>
        <w:jc w:val="both"/>
        <w:rPr>
          <w:noProof/>
        </w:rPr>
      </w:pPr>
      <w:r>
        <w:t>The ability to design</w:t>
      </w:r>
      <w:r w:rsidR="005C1B6A">
        <w:t xml:space="preserve"> </w:t>
      </w:r>
      <w:r>
        <w:t>i</w:t>
      </w:r>
      <w:r w:rsidR="005C1B6A">
        <w:t>nteractions between oligonucleotides</w:t>
      </w:r>
      <w:r w:rsidR="00F259A0" w:rsidRPr="009F252B">
        <w:rPr>
          <w:noProof/>
        </w:rPr>
        <w:t xml:space="preserve"> </w:t>
      </w:r>
      <w:r w:rsidR="00002858" w:rsidRPr="009F252B">
        <w:rPr>
          <w:noProof/>
        </w:rPr>
        <w:t xml:space="preserve">is central </w:t>
      </w:r>
      <w:r w:rsidR="00BC01AF">
        <w:rPr>
          <w:noProof/>
        </w:rPr>
        <w:t>in</w:t>
      </w:r>
      <w:r w:rsidR="00002858" w:rsidRPr="009F252B">
        <w:rPr>
          <w:noProof/>
        </w:rPr>
        <w:t xml:space="preserve"> master</w:t>
      </w:r>
      <w:r w:rsidR="00BC01AF">
        <w:rPr>
          <w:noProof/>
        </w:rPr>
        <w:t>ing</w:t>
      </w:r>
      <w:r w:rsidR="00002858" w:rsidRPr="009F252B">
        <w:rPr>
          <w:noProof/>
        </w:rPr>
        <w:t xml:space="preserve"> the properties</w:t>
      </w:r>
      <w:r w:rsidR="00BC01AF">
        <w:rPr>
          <w:noProof/>
        </w:rPr>
        <w:t xml:space="preserve"> of DNA-grafted supramolecular polymers</w:t>
      </w:r>
      <w:r w:rsidR="00F259A0" w:rsidRPr="00BC01AF">
        <w:rPr>
          <w:noProof/>
        </w:rPr>
        <w:t>.</w:t>
      </w:r>
      <w:r w:rsidR="00CA76E3">
        <w:rPr>
          <w:noProof/>
        </w:rPr>
        <w:fldChar w:fldCharType="begin" w:fldLock="1"/>
      </w:r>
      <w:r w:rsidR="00CA76E3">
        <w:rPr>
          <w:noProof/>
        </w:rPr>
        <w:instrText>ADDIN CSL_CITATION { "citationItems" : [ { "id" : "ITEM-1", "itemData" : { "DOI" : "10.1021/acs.bioconjchem.6b00517", "ISSN" : "1043-1802", "abstract" : "The pathway diversity of the self-assembly of amphiphilic DNA-pyrene conjugates is described. The hydrophobic pyrene units drive the self-assembly of the anionic oligomers in an aqueous environment into ribbon-shaped, DNA-grafted supramolecular polymers. Isothermal mixing of two types of sorted ribbons, each of which contains only one kind of two complementary oligonucleotides, results in the formation of tight networks. Thermal disassembly of these kinetically trapped networks and subsequent re-assembly of the liberated components leads to mixed supramolecular polymers, which now contain both types of oligonucleotides. The scrambling of the oligonucleotides prevents the interaction between ribbons and, thus, network formation. The results show that a high local density of DNA strands in linear arrays favors hybridization among sorted polymers, whereas hybridization among mixed arrays is prevented. The lack of DNA hybridization among mixed ribbons is ascribed to the electrostatic repulsion between identic...", "author" : [ { "dropping-particle" : "", "family" : "Vyborna", "given" : "Yuliia", "non-dropping-particle" : "", "parse-names" : false, "suffix" : "" }, { "dropping-particle" : "", "family" : "Vybornyi", "given" : "Mykhailo", "non-dropping-particle" : "", "parse-names" : false, "suffix" : "" }, { "dropping-particle" : "", "family" : "H\u00e4ner", "given" : "Robert", "non-dropping-particle" : "", "parse-names" : false, "suffix" : "" } ], "container-title" : "Bioconjugate Chemistry", "id" : "ITEM-1", "issued" : { "date-parts" : [ [ "2016" ] ] }, "page" : "acs.bioconjchem.6b00517", "title" : "Pathway Diversity in the Self-Assembly of DNA-Derived Bioconjugates", "type" : "article-journal" }, "uris" : [ "http://www.mendeley.com/documents/?uuid=fc63c88d-c70f-4c9f-b918-d84490e1eeeb" ] } ], "mendeley" : { "formattedCitation" : "&lt;sup&gt;2&lt;/sup&gt;", "plainTextFormattedCitation" : "2", "previouslyFormattedCitation" : "&lt;sup&gt;2&lt;/sup&gt;" }, "properties" : { "noteIndex" : 0 }, "schema" : "https://github.com/citation-style-language/schema/raw/master/csl-citation.json" }</w:instrText>
      </w:r>
      <w:r w:rsidR="00CA76E3">
        <w:rPr>
          <w:noProof/>
        </w:rPr>
        <w:fldChar w:fldCharType="separate"/>
      </w:r>
      <w:r w:rsidR="00CA76E3" w:rsidRPr="00CA76E3">
        <w:rPr>
          <w:noProof/>
          <w:vertAlign w:val="superscript"/>
        </w:rPr>
        <w:t>2</w:t>
      </w:r>
      <w:r w:rsidR="00CA76E3">
        <w:rPr>
          <w:noProof/>
        </w:rPr>
        <w:fldChar w:fldCharType="end"/>
      </w:r>
      <w:r w:rsidR="00F259A0" w:rsidRPr="00BC01AF">
        <w:rPr>
          <w:noProof/>
        </w:rPr>
        <w:t xml:space="preserve"> </w:t>
      </w:r>
      <w:r w:rsidR="0092320A" w:rsidRPr="00BC01AF">
        <w:rPr>
          <w:noProof/>
        </w:rPr>
        <w:t xml:space="preserve">For example, </w:t>
      </w:r>
      <w:r w:rsidR="00057AB0">
        <w:rPr>
          <w:noProof/>
        </w:rPr>
        <w:t xml:space="preserve">a </w:t>
      </w:r>
      <w:r w:rsidR="0058725E">
        <w:rPr>
          <w:noProof/>
        </w:rPr>
        <w:t xml:space="preserve">helical </w:t>
      </w:r>
      <w:r w:rsidR="00BC01AF">
        <w:rPr>
          <w:noProof/>
        </w:rPr>
        <w:t xml:space="preserve">array of AuNPs is created on </w:t>
      </w:r>
      <w:r w:rsidR="00C55E0D">
        <w:rPr>
          <w:noProof/>
        </w:rPr>
        <w:t>the</w:t>
      </w:r>
      <w:r w:rsidR="00BC01AF">
        <w:rPr>
          <w:noProof/>
        </w:rPr>
        <w:t xml:space="preserve"> </w:t>
      </w:r>
      <w:r w:rsidR="0058725E">
        <w:rPr>
          <w:noProof/>
        </w:rPr>
        <w:t>ribbons</w:t>
      </w:r>
      <w:r w:rsidR="00BC01AF">
        <w:rPr>
          <w:noProof/>
        </w:rPr>
        <w:t xml:space="preserve"> via sequence-specific DNA binding</w:t>
      </w:r>
      <w:r w:rsidR="0092320A" w:rsidRPr="00BC01AF">
        <w:rPr>
          <w:noProof/>
        </w:rPr>
        <w:t>.</w:t>
      </w:r>
      <w:r w:rsidR="002D5FD7">
        <w:rPr>
          <w:noProof/>
        </w:rPr>
        <w:fldChar w:fldCharType="begin" w:fldLock="1"/>
      </w:r>
      <w:r w:rsidR="002D5FD7">
        <w:rPr>
          <w:noProof/>
        </w:rPr>
        <w:instrText>ADDIN CSL_CITATION { "citationItems" : [ { "id" : "ITEM-1", "itemData" : { "DOI" : "10.1021/jacs.5b09889", "ISSN" : "0002-7863", "author" : [ { "dropping-particle" : "", "family" : "Vyborna", "given" : "Yuliia", "non-dropping-particle" : "", "parse-names" : false, "suffix" : "" }, { "dropping-particle" : "", "family" : "Vybornyi", "given" : "Mykhailo", "non-dropping-particle" : "", "parse-names" : false, "suffix" : "" }, { "dropping-particle" : "", "family" : "H\u00e4ner", "given" : "Robert", "non-dropping-particle" : "", "parse-names" : false, "suffix" : "" } ], "container-title" : "Journal of the American Chemical Society", "id" : "ITEM-1", "issued" : { "date-parts" : [ [ "2015" ] ] }, "page" : "14051-14054", "title" : "From Ribbons to Networks: Hierarchical Organization of DNA-Grafted Supramolecular Polymers", "type" : "article-journal", "volume" : "137" }, "uris" : [ "http://www.mendeley.com/documents/?uuid=7f43531b-5b57-458b-a979-b126e5b6a79c" ] } ], "mendeley" : { "formattedCitation" : "&lt;sup&gt;3&lt;/sup&gt;", "plainTextFormattedCitation" : "3" }, "properties" : { "noteIndex" : 0 }, "schema" : "https://github.com/citation-style-language/schema/raw/master/csl-citation.json" }</w:instrText>
      </w:r>
      <w:r w:rsidR="002D5FD7">
        <w:rPr>
          <w:noProof/>
        </w:rPr>
        <w:fldChar w:fldCharType="separate"/>
      </w:r>
      <w:r w:rsidR="002D5FD7" w:rsidRPr="00CA76E3">
        <w:rPr>
          <w:noProof/>
          <w:vertAlign w:val="superscript"/>
        </w:rPr>
        <w:t>3</w:t>
      </w:r>
      <w:r w:rsidR="002D5FD7">
        <w:rPr>
          <w:noProof/>
        </w:rPr>
        <w:fldChar w:fldCharType="end"/>
      </w:r>
      <w:r>
        <w:rPr>
          <w:noProof/>
        </w:rPr>
        <w:t xml:space="preserve"> Additionally, </w:t>
      </w:r>
      <w:r w:rsidR="00D87C1C">
        <w:rPr>
          <w:noProof/>
        </w:rPr>
        <w:t>hybridization</w:t>
      </w:r>
      <w:r>
        <w:rPr>
          <w:noProof/>
        </w:rPr>
        <w:t xml:space="preserve"> of the</w:t>
      </w:r>
      <w:r w:rsidR="00D87C1C">
        <w:rPr>
          <w:noProof/>
        </w:rPr>
        <w:t xml:space="preserve"> single-stranded DNAs</w:t>
      </w:r>
      <w:r>
        <w:rPr>
          <w:noProof/>
        </w:rPr>
        <w:t xml:space="preserve"> </w:t>
      </w:r>
      <w:r w:rsidR="0089100C">
        <w:rPr>
          <w:noProof/>
        </w:rPr>
        <w:t>from the ribbo</w:t>
      </w:r>
      <w:r w:rsidR="00D87C1C">
        <w:rPr>
          <w:noProof/>
        </w:rPr>
        <w:t xml:space="preserve">ns </w:t>
      </w:r>
      <w:r>
        <w:rPr>
          <w:noProof/>
        </w:rPr>
        <w:t xml:space="preserve">with a </w:t>
      </w:r>
      <w:r w:rsidR="00D87C1C">
        <w:rPr>
          <w:noProof/>
        </w:rPr>
        <w:t xml:space="preserve">complementary </w:t>
      </w:r>
      <w:r>
        <w:rPr>
          <w:noProof/>
        </w:rPr>
        <w:t xml:space="preserve">non-modified DNA strand leads to the formation of hierarchically organized </w:t>
      </w:r>
      <w:r w:rsidRPr="00D87C1C">
        <w:rPr>
          <w:noProof/>
        </w:rPr>
        <w:t>networks</w:t>
      </w:r>
      <w:r w:rsidR="0092320A" w:rsidRPr="00D87C1C">
        <w:rPr>
          <w:noProof/>
        </w:rPr>
        <w:t>.</w:t>
      </w:r>
      <w:r w:rsidR="002D5FD7">
        <w:rPr>
          <w:noProof/>
          <w:vertAlign w:val="superscript"/>
        </w:rPr>
        <w:t>4</w:t>
      </w:r>
      <w:r w:rsidR="00D87C1C" w:rsidRPr="00D87C1C">
        <w:rPr>
          <w:noProof/>
        </w:rPr>
        <w:t xml:space="preserve"> The transformation occurs in a highly cooperative manner</w:t>
      </w:r>
      <w:r w:rsidR="0089100C">
        <w:rPr>
          <w:noProof/>
        </w:rPr>
        <w:t>, resembling certain biological processes.</w:t>
      </w:r>
      <w:r w:rsidR="0089100C" w:rsidRPr="0089100C">
        <w:t xml:space="preserve"> </w:t>
      </w:r>
      <w:r w:rsidR="00DA7F51">
        <w:rPr>
          <w:noProof/>
        </w:rPr>
        <w:t xml:space="preserve">In the case of 2D structures, the assemblies exhibit unique chiroptical properties. </w:t>
      </w:r>
      <w:r w:rsidR="0030787B">
        <w:rPr>
          <w:noProof/>
        </w:rPr>
        <w:t>Finally, our</w:t>
      </w:r>
      <w:r w:rsidR="0089100C" w:rsidRPr="0089100C">
        <w:rPr>
          <w:noProof/>
        </w:rPr>
        <w:t xml:space="preserve"> results suggest great opportunities towards potential applications in biosensing, complex carrier </w:t>
      </w:r>
      <w:r w:rsidR="0089100C" w:rsidRPr="00EE4B69">
        <w:rPr>
          <w:noProof/>
        </w:rPr>
        <w:t>systems</w:t>
      </w:r>
      <w:r w:rsidR="0089100C" w:rsidRPr="0089100C">
        <w:rPr>
          <w:noProof/>
        </w:rPr>
        <w:t xml:space="preserve"> and functional </w:t>
      </w:r>
      <w:r w:rsidR="0089100C" w:rsidRPr="00EE4B69">
        <w:rPr>
          <w:noProof/>
        </w:rPr>
        <w:t>nanoarchitectures</w:t>
      </w:r>
      <w:r w:rsidR="0089100C">
        <w:rPr>
          <w:noProof/>
        </w:rPr>
        <w:t>.</w:t>
      </w:r>
      <w:r w:rsidR="0089100C" w:rsidRPr="0089100C">
        <w:t xml:space="preserve"> </w:t>
      </w:r>
      <w:r w:rsidR="0089100C">
        <w:t>Our current attempts aim at integrating these oligonucle</w:t>
      </w:r>
      <w:r w:rsidR="00626BD9">
        <w:t>otide-based assemblies in</w:t>
      </w:r>
      <w:r w:rsidR="0089100C">
        <w:t xml:space="preserve"> the field of DNA nanotechnology.</w:t>
      </w:r>
    </w:p>
    <w:p w:rsidR="00CA76E3" w:rsidRPr="00DF4B07" w:rsidRDefault="00DF4B07" w:rsidP="00CA76E3">
      <w:pPr>
        <w:widowControl w:val="0"/>
        <w:autoSpaceDE w:val="0"/>
        <w:autoSpaceDN w:val="0"/>
        <w:adjustRightInd w:val="0"/>
        <w:spacing w:after="0" w:line="240" w:lineRule="auto"/>
        <w:ind w:left="640" w:hanging="640"/>
      </w:pPr>
      <w:r w:rsidRPr="00DF4B07">
        <w:t>[1]</w:t>
      </w:r>
      <w:r w:rsidR="00CA76E3" w:rsidRPr="00DF4B07">
        <w:fldChar w:fldCharType="begin" w:fldLock="1"/>
      </w:r>
      <w:r w:rsidR="00CA76E3" w:rsidRPr="00DF4B07">
        <w:instrText xml:space="preserve">ADDIN Mendeley Bibliography CSL_BIBLIOGRAPHY </w:instrText>
      </w:r>
      <w:r w:rsidR="00CA76E3" w:rsidRPr="00DF4B07">
        <w:fldChar w:fldCharType="separate"/>
      </w:r>
      <w:r w:rsidR="00CA76E3" w:rsidRPr="00DF4B07">
        <w:t xml:space="preserve"> </w:t>
      </w:r>
      <w:r w:rsidR="00CA76E3" w:rsidRPr="00DF4B07">
        <w:tab/>
        <w:t>Vyborna, Y.; Vybornyi, M.; Rudnev, A. V.; Häner, R. Angew. Chemie Int. Ed. 2015, 54, 7934</w:t>
      </w:r>
      <w:r w:rsidRPr="00DF4B07">
        <w:t>-7938</w:t>
      </w:r>
      <w:r w:rsidR="00CA76E3" w:rsidRPr="00DF4B07">
        <w:t>.</w:t>
      </w:r>
    </w:p>
    <w:p w:rsidR="00CA76E3" w:rsidRPr="00DF4B07" w:rsidRDefault="00DF4B07" w:rsidP="00CA76E3">
      <w:pPr>
        <w:widowControl w:val="0"/>
        <w:autoSpaceDE w:val="0"/>
        <w:autoSpaceDN w:val="0"/>
        <w:adjustRightInd w:val="0"/>
        <w:spacing w:after="0" w:line="240" w:lineRule="auto"/>
        <w:ind w:left="640" w:hanging="640"/>
      </w:pPr>
      <w:r w:rsidRPr="00DF4B07">
        <w:t>[2]</w:t>
      </w:r>
      <w:r w:rsidR="00CA76E3" w:rsidRPr="00DF4B07">
        <w:t xml:space="preserve"> </w:t>
      </w:r>
      <w:r w:rsidR="00CA76E3" w:rsidRPr="00DF4B07">
        <w:tab/>
        <w:t xml:space="preserve">Vyborna, Y.; Vybornyi, M.; Häner, R. Bioconjug. Chem. 2016, </w:t>
      </w:r>
      <w:r w:rsidR="00EE4B69" w:rsidRPr="00DF4B07">
        <w:t>27, 2755</w:t>
      </w:r>
      <w:r w:rsidRPr="00DF4B07">
        <w:t>-2761</w:t>
      </w:r>
      <w:r w:rsidR="00CA76E3" w:rsidRPr="00DF4B07">
        <w:t>.</w:t>
      </w:r>
    </w:p>
    <w:p w:rsidR="002D5FD7" w:rsidRPr="00DF4B07" w:rsidRDefault="00DF4B07" w:rsidP="00CA76E3">
      <w:pPr>
        <w:widowControl w:val="0"/>
        <w:autoSpaceDE w:val="0"/>
        <w:autoSpaceDN w:val="0"/>
        <w:adjustRightInd w:val="0"/>
        <w:spacing w:after="0" w:line="240" w:lineRule="auto"/>
        <w:ind w:left="640" w:hanging="640"/>
      </w:pPr>
      <w:r w:rsidRPr="00DF4B07">
        <w:t>[</w:t>
      </w:r>
      <w:r>
        <w:t>3</w:t>
      </w:r>
      <w:r w:rsidRPr="00DF4B07">
        <w:t>]</w:t>
      </w:r>
      <w:r w:rsidR="002D5FD7" w:rsidRPr="00DF4B07">
        <w:t xml:space="preserve">     </w:t>
      </w:r>
      <w:r>
        <w:t xml:space="preserve"> </w:t>
      </w:r>
      <w:r w:rsidR="002D5FD7" w:rsidRPr="00DF4B07">
        <w:t xml:space="preserve">  Vyborna, Y.; Vybornyi, M.; Häner, R. Chem. Commun. 2017, accepted.</w:t>
      </w:r>
    </w:p>
    <w:p w:rsidR="002D5FD7" w:rsidRPr="00DF4B07" w:rsidRDefault="00CA76E3" w:rsidP="002D5FD7">
      <w:pPr>
        <w:widowControl w:val="0"/>
        <w:autoSpaceDE w:val="0"/>
        <w:autoSpaceDN w:val="0"/>
        <w:adjustRightInd w:val="0"/>
        <w:spacing w:after="0" w:line="240" w:lineRule="auto"/>
        <w:ind w:left="640" w:hanging="640"/>
      </w:pPr>
      <w:r w:rsidRPr="00DF4B07">
        <w:fldChar w:fldCharType="end"/>
      </w:r>
      <w:r w:rsidR="00DF4B07" w:rsidRPr="00DF4B07">
        <w:t>[</w:t>
      </w:r>
      <w:r w:rsidR="00DF4B07">
        <w:t>4</w:t>
      </w:r>
      <w:r w:rsidR="00DF4B07" w:rsidRPr="00DF4B07">
        <w:t>]</w:t>
      </w:r>
      <w:r w:rsidR="002D5FD7" w:rsidRPr="00DF4B07">
        <w:tab/>
        <w:t>Vyborna, Y.; Vybornyi, M.; Häner, R. J. Am. Chem. Soc. 2015, 137, 14051</w:t>
      </w:r>
      <w:r w:rsidR="00DF4B07" w:rsidRPr="00DF4B07">
        <w:t>-14054</w:t>
      </w:r>
      <w:r w:rsidR="002D5FD7" w:rsidRPr="00DF4B07">
        <w:t>.</w:t>
      </w:r>
    </w:p>
    <w:p w:rsidR="0089100C" w:rsidRDefault="0089100C" w:rsidP="0092320A">
      <w:pPr>
        <w:jc w:val="both"/>
      </w:pPr>
      <w:bookmarkStart w:id="0" w:name="_GoBack"/>
      <w:bookmarkEnd w:id="0"/>
    </w:p>
    <w:sectPr w:rsidR="00891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zQzMjU2NDE0NjdU0lEKTi0uzszPAymwqAUAFwSU/CwAAAA="/>
  </w:docVars>
  <w:rsids>
    <w:rsidRoot w:val="00EF0F3E"/>
    <w:rsid w:val="00002858"/>
    <w:rsid w:val="00057AB0"/>
    <w:rsid w:val="000722F0"/>
    <w:rsid w:val="00087524"/>
    <w:rsid w:val="000E3079"/>
    <w:rsid w:val="00192E84"/>
    <w:rsid w:val="00205417"/>
    <w:rsid w:val="00261C0F"/>
    <w:rsid w:val="00291AA2"/>
    <w:rsid w:val="002B73C3"/>
    <w:rsid w:val="002D5FD7"/>
    <w:rsid w:val="00300657"/>
    <w:rsid w:val="0030787B"/>
    <w:rsid w:val="00307A4B"/>
    <w:rsid w:val="00341E70"/>
    <w:rsid w:val="00347583"/>
    <w:rsid w:val="00424B42"/>
    <w:rsid w:val="00426320"/>
    <w:rsid w:val="00437F83"/>
    <w:rsid w:val="00490463"/>
    <w:rsid w:val="004B4570"/>
    <w:rsid w:val="005078D4"/>
    <w:rsid w:val="005705D1"/>
    <w:rsid w:val="0058725E"/>
    <w:rsid w:val="005A569E"/>
    <w:rsid w:val="005C1B6A"/>
    <w:rsid w:val="005D7E58"/>
    <w:rsid w:val="005F5665"/>
    <w:rsid w:val="00626BD9"/>
    <w:rsid w:val="00717763"/>
    <w:rsid w:val="0080762C"/>
    <w:rsid w:val="00827032"/>
    <w:rsid w:val="008754DA"/>
    <w:rsid w:val="0089100C"/>
    <w:rsid w:val="008C0DF0"/>
    <w:rsid w:val="008C2373"/>
    <w:rsid w:val="008C56C1"/>
    <w:rsid w:val="0092320A"/>
    <w:rsid w:val="00982CD1"/>
    <w:rsid w:val="00997F0A"/>
    <w:rsid w:val="009D5FDA"/>
    <w:rsid w:val="009F252B"/>
    <w:rsid w:val="00A15E12"/>
    <w:rsid w:val="00A305F8"/>
    <w:rsid w:val="00A50E02"/>
    <w:rsid w:val="00A53C82"/>
    <w:rsid w:val="00B0644B"/>
    <w:rsid w:val="00B2127F"/>
    <w:rsid w:val="00B53F77"/>
    <w:rsid w:val="00BC01AF"/>
    <w:rsid w:val="00BE4438"/>
    <w:rsid w:val="00BF5C56"/>
    <w:rsid w:val="00C02339"/>
    <w:rsid w:val="00C05BE7"/>
    <w:rsid w:val="00C30696"/>
    <w:rsid w:val="00C55E0D"/>
    <w:rsid w:val="00C873A5"/>
    <w:rsid w:val="00CA76E3"/>
    <w:rsid w:val="00D87C1C"/>
    <w:rsid w:val="00DA7F51"/>
    <w:rsid w:val="00DC1E2B"/>
    <w:rsid w:val="00DF4B07"/>
    <w:rsid w:val="00DF7798"/>
    <w:rsid w:val="00E01380"/>
    <w:rsid w:val="00E50CB0"/>
    <w:rsid w:val="00EE3C0C"/>
    <w:rsid w:val="00EE4B69"/>
    <w:rsid w:val="00EF0F3E"/>
    <w:rsid w:val="00F259A0"/>
    <w:rsid w:val="00F367BB"/>
    <w:rsid w:val="00F862BB"/>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2ECF0-0A50-41FE-9ED4-EBB62ABF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417"/>
  </w:style>
  <w:style w:type="character" w:styleId="Emphasis">
    <w:name w:val="Emphasis"/>
    <w:basedOn w:val="DefaultParagraphFont"/>
    <w:uiPriority w:val="20"/>
    <w:qFormat/>
    <w:rsid w:val="00205417"/>
    <w:rPr>
      <w:i/>
      <w:iCs/>
    </w:rPr>
  </w:style>
  <w:style w:type="character" w:styleId="Strong">
    <w:name w:val="Strong"/>
    <w:basedOn w:val="DefaultParagraphFont"/>
    <w:uiPriority w:val="22"/>
    <w:qFormat/>
    <w:rsid w:val="00205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8BB6-EC37-44ED-82B4-EAB4299D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Vyborna</dc:creator>
  <cp:keywords/>
  <dc:description/>
  <cp:lastModifiedBy>Julia Vyborna</cp:lastModifiedBy>
  <cp:revision>10</cp:revision>
  <cp:lastPrinted>2016-12-13T13:33:00Z</cp:lastPrinted>
  <dcterms:created xsi:type="dcterms:W3CDTF">2017-04-11T12:22:00Z</dcterms:created>
  <dcterms:modified xsi:type="dcterms:W3CDTF">2017-09-01T13:44:00Z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05297877-bab8-34bc-9ffb-e44e2082511b</vt:lpwstr>
  </property>
  <property fmtid="{D5CDD505-2E9C-101B-9397-08002B2CF9AE}" pid="4" name="Mendeley Citation Style_1">
    <vt:lpwstr>http://www.zotero.org/styles/journal-of-the-american-chemical-society</vt:lpwstr>
  </property>
  <property fmtid="{D5CDD505-2E9C-101B-9397-08002B2CF9AE}" pid="5" name="Mendeley Recent Style Id 0_1">
    <vt:lpwstr>http://www.zotero.org/styles/angewandte-chemie</vt:lpwstr>
  </property>
  <property fmtid="{D5CDD505-2E9C-101B-9397-08002B2CF9AE}" pid="6" name="Mendeley Recent Style Name 0_1">
    <vt:lpwstr>Angewandte Chemie International Edition</vt:lpwstr>
  </property>
  <property fmtid="{D5CDD505-2E9C-101B-9397-08002B2CF9AE}" pid="7" name="Mendeley Recent Style Id 1_1">
    <vt:lpwstr>http://www.zotero.org/styles/bioconjugate-chemistry</vt:lpwstr>
  </property>
  <property fmtid="{D5CDD505-2E9C-101B-9397-08002B2CF9AE}" pid="8" name="Mendeley Recent Style Name 1_1">
    <vt:lpwstr>Bioconjugate Chemistry</vt:lpwstr>
  </property>
  <property fmtid="{D5CDD505-2E9C-101B-9397-08002B2CF9AE}" pid="9" name="Mendeley Recent Style Id 2_1">
    <vt:lpwstr>http://www.zotero.org/styles/chemistry-of-materials</vt:lpwstr>
  </property>
  <property fmtid="{D5CDD505-2E9C-101B-9397-08002B2CF9AE}" pid="10" name="Mendeley Recent Style Name 2_1">
    <vt:lpwstr>Chemistry of Materials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http://www.zotero.org/styles/journal-of-the-american-chemical-society</vt:lpwstr>
  </property>
  <property fmtid="{D5CDD505-2E9C-101B-9397-08002B2CF9AE}" pid="18" name="Mendeley Recent Style Name 6_1">
    <vt:lpwstr>Journal of the American Chemical Society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http://www.zotero.org/styles/rsc-advances</vt:lpwstr>
  </property>
  <property fmtid="{D5CDD505-2E9C-101B-9397-08002B2CF9AE}" pid="24" name="Mendeley Recent Style Name 9_1">
    <vt:lpwstr>RSC Advances</vt:lpwstr>
  </property>
</Properties>
</file>