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E2D17" w14:textId="43078C27" w:rsidR="00B508D8" w:rsidRDefault="00FE2973" w:rsidP="00B508D8">
      <w:pPr>
        <w:pStyle w:val="APATitleAbstractIntroductionReferences"/>
        <w:rPr>
          <w:b/>
          <w:lang w:val="en-US"/>
        </w:rPr>
      </w:pPr>
      <w:r>
        <w:rPr>
          <w:b/>
          <w:lang w:val="en-US"/>
        </w:rPr>
        <w:t>Different impact of task switching and response compatibility on long-term memory</w:t>
      </w:r>
    </w:p>
    <w:p w14:paraId="1A34B89B" w14:textId="77777777" w:rsidR="00B508D8" w:rsidRDefault="00B508D8" w:rsidP="00B508D8">
      <w:pPr>
        <w:pStyle w:val="APATitleAbstractIntroductionReferences"/>
        <w:rPr>
          <w:b/>
          <w:lang w:val="en-US"/>
        </w:rPr>
      </w:pPr>
      <w:r>
        <w:rPr>
          <w:b/>
          <w:lang w:val="en-US"/>
        </w:rPr>
        <w:t xml:space="preserve">Authors: Michèle </w:t>
      </w:r>
      <w:r w:rsidR="00F26086">
        <w:rPr>
          <w:b/>
          <w:lang w:val="en-US"/>
        </w:rPr>
        <w:t>C. Muhmenthaler</w:t>
      </w:r>
      <w:r>
        <w:rPr>
          <w:b/>
          <w:lang w:val="en-US"/>
        </w:rPr>
        <w:t xml:space="preserve"> and Beat Meier</w:t>
      </w:r>
    </w:p>
    <w:p w14:paraId="739ABF56" w14:textId="77777777" w:rsidR="00B508D8" w:rsidRPr="00B508D8" w:rsidRDefault="00B508D8" w:rsidP="00B508D8">
      <w:pPr>
        <w:pStyle w:val="APATitleAbstractIntroductionReferences"/>
        <w:rPr>
          <w:b/>
          <w:lang w:val="en-US"/>
        </w:rPr>
      </w:pPr>
      <w:r>
        <w:rPr>
          <w:b/>
          <w:lang w:val="en-US"/>
        </w:rPr>
        <w:t>Affiliation: Ins</w:t>
      </w:r>
      <w:r w:rsidR="00F26086">
        <w:rPr>
          <w:b/>
          <w:lang w:val="en-US"/>
        </w:rPr>
        <w:t xml:space="preserve">titute of Psychology, </w:t>
      </w:r>
      <w:r>
        <w:rPr>
          <w:b/>
          <w:lang w:val="en-US"/>
        </w:rPr>
        <w:t>University of Bern, Switzerland</w:t>
      </w:r>
    </w:p>
    <w:p w14:paraId="12AB4CD1" w14:textId="782C27B2" w:rsidR="001239FD" w:rsidRDefault="00683266" w:rsidP="00782E69">
      <w:pPr>
        <w:pStyle w:val="APABody"/>
        <w:rPr>
          <w:color w:val="000000" w:themeColor="text1"/>
          <w:lang w:val="en-US"/>
        </w:rPr>
      </w:pPr>
      <w:r>
        <w:rPr>
          <w:lang w:val="en-US"/>
        </w:rPr>
        <w:t>In t</w:t>
      </w:r>
      <w:r w:rsidRPr="00683266">
        <w:rPr>
          <w:lang w:val="en-US"/>
        </w:rPr>
        <w:t>hree experiments</w:t>
      </w:r>
      <w:r w:rsidR="00205368">
        <w:rPr>
          <w:lang w:val="en-US"/>
        </w:rPr>
        <w:t xml:space="preserve"> (N = 112</w:t>
      </w:r>
      <w:r w:rsidR="00782E69">
        <w:rPr>
          <w:lang w:val="en-US"/>
        </w:rPr>
        <w:t>)</w:t>
      </w:r>
      <w:r>
        <w:rPr>
          <w:lang w:val="en-US"/>
        </w:rPr>
        <w:t>, we</w:t>
      </w:r>
      <w:r w:rsidRPr="00683266">
        <w:rPr>
          <w:lang w:val="en-US"/>
        </w:rPr>
        <w:t xml:space="preserve"> investigated the impact of </w:t>
      </w:r>
      <w:r w:rsidR="00782E69">
        <w:rPr>
          <w:lang w:val="en-US"/>
        </w:rPr>
        <w:t xml:space="preserve">task switching and response compatibility </w:t>
      </w:r>
      <w:r w:rsidR="00793510">
        <w:rPr>
          <w:lang w:val="en-US"/>
        </w:rPr>
        <w:t>on subsequent recognition</w:t>
      </w:r>
      <w:r>
        <w:rPr>
          <w:lang w:val="en-US"/>
        </w:rPr>
        <w:t xml:space="preserve"> </w:t>
      </w:r>
      <w:r w:rsidRPr="00683266">
        <w:rPr>
          <w:lang w:val="en-US"/>
        </w:rPr>
        <w:t>memory</w:t>
      </w:r>
      <w:r>
        <w:rPr>
          <w:lang w:val="en-US"/>
        </w:rPr>
        <w:t xml:space="preserve">. </w:t>
      </w:r>
      <w:r w:rsidR="00782E69">
        <w:rPr>
          <w:lang w:val="en-US"/>
        </w:rPr>
        <w:t>At study, p</w:t>
      </w:r>
      <w:r w:rsidR="00687027">
        <w:rPr>
          <w:lang w:val="en-US"/>
        </w:rPr>
        <w:t xml:space="preserve">articipants had to </w:t>
      </w:r>
      <w:r w:rsidR="00782E69">
        <w:rPr>
          <w:lang w:val="en-US"/>
        </w:rPr>
        <w:t>classify phot</w:t>
      </w:r>
      <w:r w:rsidR="000139F3">
        <w:rPr>
          <w:lang w:val="en-US"/>
        </w:rPr>
        <w:t>o</w:t>
      </w:r>
      <w:r w:rsidR="00782E69">
        <w:rPr>
          <w:lang w:val="en-US"/>
        </w:rPr>
        <w:t>graphs of animals and easy</w:t>
      </w:r>
      <w:r w:rsidR="000139F3">
        <w:rPr>
          <w:lang w:val="en-US"/>
        </w:rPr>
        <w:t>-</w:t>
      </w:r>
      <w:r w:rsidR="00782E69">
        <w:rPr>
          <w:lang w:val="en-US"/>
        </w:rPr>
        <w:t>to</w:t>
      </w:r>
      <w:r w:rsidR="000139F3">
        <w:rPr>
          <w:lang w:val="en-US"/>
        </w:rPr>
        <w:t>-</w:t>
      </w:r>
      <w:r w:rsidR="00782E69">
        <w:rPr>
          <w:lang w:val="en-US"/>
        </w:rPr>
        <w:t xml:space="preserve">name objects according to size or to animacy </w:t>
      </w:r>
      <w:r w:rsidR="000139F3">
        <w:rPr>
          <w:lang w:val="en-US"/>
        </w:rPr>
        <w:t>in</w:t>
      </w:r>
      <w:r w:rsidR="00782E69">
        <w:rPr>
          <w:lang w:val="en-US"/>
        </w:rPr>
        <w:t xml:space="preserve"> a</w:t>
      </w:r>
      <w:r w:rsidR="000139F3">
        <w:rPr>
          <w:lang w:val="en-US"/>
        </w:rPr>
        <w:t xml:space="preserve"> </w:t>
      </w:r>
      <w:r>
        <w:rPr>
          <w:lang w:val="en-US"/>
        </w:rPr>
        <w:t xml:space="preserve">AABB </w:t>
      </w:r>
      <w:r w:rsidR="00782E69">
        <w:rPr>
          <w:lang w:val="en-US"/>
        </w:rPr>
        <w:t xml:space="preserve">task </w:t>
      </w:r>
      <w:r>
        <w:rPr>
          <w:lang w:val="en-US"/>
        </w:rPr>
        <w:t>order</w:t>
      </w:r>
      <w:r w:rsidR="00687027">
        <w:rPr>
          <w:lang w:val="en-US"/>
        </w:rPr>
        <w:t xml:space="preserve">. </w:t>
      </w:r>
      <w:r>
        <w:rPr>
          <w:color w:val="000000" w:themeColor="text1"/>
          <w:lang w:val="en-US"/>
        </w:rPr>
        <w:t>As the</w:t>
      </w:r>
      <w:r w:rsidR="00F26086" w:rsidRPr="00817A12">
        <w:rPr>
          <w:color w:val="000000" w:themeColor="text1"/>
          <w:lang w:val="en-US"/>
        </w:rPr>
        <w:t xml:space="preserve"> same set of response</w:t>
      </w:r>
      <w:r w:rsidR="00F26086">
        <w:rPr>
          <w:color w:val="000000" w:themeColor="text1"/>
          <w:lang w:val="en-US"/>
        </w:rPr>
        <w:t xml:space="preserve"> keys</w:t>
      </w:r>
      <w:r>
        <w:rPr>
          <w:color w:val="000000" w:themeColor="text1"/>
          <w:lang w:val="en-US"/>
        </w:rPr>
        <w:t xml:space="preserve"> was </w:t>
      </w:r>
      <w:r w:rsidR="00782E69">
        <w:rPr>
          <w:color w:val="000000" w:themeColor="text1"/>
          <w:lang w:val="en-US"/>
        </w:rPr>
        <w:t xml:space="preserve">used for </w:t>
      </w:r>
      <w:r>
        <w:rPr>
          <w:color w:val="000000" w:themeColor="text1"/>
          <w:lang w:val="en-US"/>
        </w:rPr>
        <w:t>both tasks</w:t>
      </w:r>
      <w:r w:rsidR="00F26086">
        <w:rPr>
          <w:lang w:val="en-US"/>
        </w:rPr>
        <w:t xml:space="preserve">, </w:t>
      </w:r>
      <w:r w:rsidR="00782E69">
        <w:rPr>
          <w:lang w:val="en-US"/>
        </w:rPr>
        <w:t xml:space="preserve">for </w:t>
      </w:r>
      <w:r w:rsidR="00324BE0">
        <w:rPr>
          <w:lang w:val="en-US"/>
        </w:rPr>
        <w:t xml:space="preserve">half of the stimuli </w:t>
      </w:r>
      <w:r w:rsidR="00782E69">
        <w:rPr>
          <w:lang w:val="en-US"/>
        </w:rPr>
        <w:t xml:space="preserve">the responses </w:t>
      </w:r>
      <w:r w:rsidR="000139F3">
        <w:rPr>
          <w:lang w:val="en-US"/>
        </w:rPr>
        <w:t xml:space="preserve">for the two tasks </w:t>
      </w:r>
      <w:r w:rsidR="00782E69">
        <w:rPr>
          <w:lang w:val="en-US"/>
        </w:rPr>
        <w:t>were the same (i.e., compatible) and for the other half they were not (i.e., incompatible). At test</w:t>
      </w:r>
      <w:r w:rsidR="00F26086">
        <w:rPr>
          <w:lang w:val="en-US"/>
        </w:rPr>
        <w:t>,</w:t>
      </w:r>
      <w:r w:rsidR="00782E69">
        <w:rPr>
          <w:lang w:val="en-US"/>
        </w:rPr>
        <w:t xml:space="preserve"> which occurred either after a short delay (Experiment 1), after one week (Experiment 2) or, using a within-subject design, at both time points (Experiment 3), </w:t>
      </w:r>
      <w:r w:rsidR="00F26086">
        <w:rPr>
          <w:lang w:val="en-US"/>
        </w:rPr>
        <w:t>participants</w:t>
      </w:r>
      <w:r w:rsidR="00B508D8">
        <w:rPr>
          <w:lang w:val="en-US"/>
        </w:rPr>
        <w:t xml:space="preserve"> </w:t>
      </w:r>
      <w:r w:rsidR="00B508D8" w:rsidRPr="00B508D8">
        <w:rPr>
          <w:lang w:val="en-US"/>
        </w:rPr>
        <w:t>c</w:t>
      </w:r>
      <w:r w:rsidR="00B508D8">
        <w:rPr>
          <w:lang w:val="en-US"/>
        </w:rPr>
        <w:t xml:space="preserve">ompleted a surprise recognition </w:t>
      </w:r>
      <w:r w:rsidR="00B508D8" w:rsidRPr="00B508D8">
        <w:rPr>
          <w:lang w:val="en-US"/>
        </w:rPr>
        <w:t>test</w:t>
      </w:r>
      <w:r w:rsidR="00782E69">
        <w:rPr>
          <w:lang w:val="en-US"/>
        </w:rPr>
        <w:t>.</w:t>
      </w:r>
      <w:r>
        <w:rPr>
          <w:lang w:val="en-US"/>
        </w:rPr>
        <w:t xml:space="preserve"> </w:t>
      </w:r>
      <w:r w:rsidR="00051403">
        <w:rPr>
          <w:lang w:val="en-US"/>
        </w:rPr>
        <w:t xml:space="preserve">The </w:t>
      </w:r>
      <w:r w:rsidR="00782E69">
        <w:rPr>
          <w:lang w:val="en-US"/>
        </w:rPr>
        <w:t xml:space="preserve">results of the </w:t>
      </w:r>
      <w:r w:rsidR="00051403">
        <w:rPr>
          <w:lang w:val="en-US"/>
        </w:rPr>
        <w:t>immediate test</w:t>
      </w:r>
      <w:r w:rsidR="00DB6AD0">
        <w:rPr>
          <w:lang w:val="en-US"/>
        </w:rPr>
        <w:t>s</w:t>
      </w:r>
      <w:r w:rsidR="00051403">
        <w:rPr>
          <w:lang w:val="en-US"/>
        </w:rPr>
        <w:t xml:space="preserve"> revealed that</w:t>
      </w:r>
      <w:r w:rsidR="004B1387">
        <w:rPr>
          <w:lang w:val="en-US"/>
        </w:rPr>
        <w:t xml:space="preserve"> </w:t>
      </w:r>
      <w:r w:rsidR="00687027">
        <w:rPr>
          <w:lang w:val="en-US"/>
        </w:rPr>
        <w:t xml:space="preserve">memory was </w:t>
      </w:r>
      <w:r w:rsidR="00DB6AD0">
        <w:rPr>
          <w:lang w:val="en-US"/>
        </w:rPr>
        <w:t>cons</w:t>
      </w:r>
      <w:r w:rsidR="00782E69">
        <w:rPr>
          <w:lang w:val="en-US"/>
        </w:rPr>
        <w:t>istently</w:t>
      </w:r>
      <w:r w:rsidR="00687027">
        <w:rPr>
          <w:lang w:val="en-US"/>
        </w:rPr>
        <w:t xml:space="preserve"> lower for switch compared to </w:t>
      </w:r>
      <w:r w:rsidR="00DB6AD0">
        <w:rPr>
          <w:lang w:val="en-US"/>
        </w:rPr>
        <w:t>repeat</w:t>
      </w:r>
      <w:r w:rsidR="00687027">
        <w:rPr>
          <w:lang w:val="en-US"/>
        </w:rPr>
        <w:t xml:space="preserve"> stimuli</w:t>
      </w:r>
      <w:r w:rsidR="00F26086">
        <w:rPr>
          <w:lang w:val="en-US"/>
        </w:rPr>
        <w:t>, while response compatibility did not affect memory</w:t>
      </w:r>
      <w:r w:rsidR="00782E69">
        <w:rPr>
          <w:lang w:val="en-US"/>
        </w:rPr>
        <w:t xml:space="preserve"> performance</w:t>
      </w:r>
      <w:r w:rsidR="00687027">
        <w:rPr>
          <w:color w:val="000000" w:themeColor="text1"/>
          <w:lang w:val="en-US"/>
        </w:rPr>
        <w:t xml:space="preserve">. </w:t>
      </w:r>
      <w:r w:rsidR="00782E69">
        <w:rPr>
          <w:color w:val="000000" w:themeColor="text1"/>
          <w:lang w:val="en-US"/>
        </w:rPr>
        <w:t>In contrast, a</w:t>
      </w:r>
      <w:r w:rsidR="00F26086">
        <w:rPr>
          <w:color w:val="000000" w:themeColor="text1"/>
          <w:lang w:val="en-US"/>
        </w:rPr>
        <w:t xml:space="preserve">fter one week, </w:t>
      </w:r>
      <w:r w:rsidR="00324BE0">
        <w:rPr>
          <w:color w:val="000000" w:themeColor="text1"/>
          <w:lang w:val="en-US"/>
        </w:rPr>
        <w:t>the effect of task switching disappeared</w:t>
      </w:r>
      <w:r w:rsidR="00F26086">
        <w:rPr>
          <w:color w:val="000000" w:themeColor="text1"/>
          <w:lang w:val="en-US"/>
        </w:rPr>
        <w:t>, but memory performance for</w:t>
      </w:r>
      <w:r w:rsidR="0032320C">
        <w:rPr>
          <w:color w:val="000000" w:themeColor="text1"/>
          <w:lang w:val="en-US"/>
        </w:rPr>
        <w:t xml:space="preserve"> incompatible</w:t>
      </w:r>
      <w:r w:rsidR="00F26086">
        <w:rPr>
          <w:color w:val="000000" w:themeColor="text1"/>
          <w:lang w:val="en-US"/>
        </w:rPr>
        <w:t xml:space="preserve"> </w:t>
      </w:r>
      <w:r w:rsidR="00C97661">
        <w:rPr>
          <w:color w:val="000000" w:themeColor="text1"/>
          <w:lang w:val="en-US"/>
        </w:rPr>
        <w:t xml:space="preserve">stimuli </w:t>
      </w:r>
      <w:r w:rsidR="00DB6AD0">
        <w:rPr>
          <w:color w:val="000000" w:themeColor="text1"/>
          <w:lang w:val="en-US"/>
        </w:rPr>
        <w:t xml:space="preserve">was </w:t>
      </w:r>
      <w:r w:rsidR="00F26086">
        <w:rPr>
          <w:color w:val="000000" w:themeColor="text1"/>
          <w:lang w:val="en-US"/>
        </w:rPr>
        <w:t xml:space="preserve">significantly lower </w:t>
      </w:r>
      <w:r w:rsidR="00782E69">
        <w:rPr>
          <w:color w:val="000000" w:themeColor="text1"/>
          <w:lang w:val="en-US"/>
        </w:rPr>
        <w:t xml:space="preserve">than for </w:t>
      </w:r>
      <w:r w:rsidR="0032320C">
        <w:rPr>
          <w:color w:val="000000" w:themeColor="text1"/>
          <w:lang w:val="en-US"/>
        </w:rPr>
        <w:t xml:space="preserve">compatible </w:t>
      </w:r>
      <w:r w:rsidR="00C97661">
        <w:rPr>
          <w:color w:val="000000" w:themeColor="text1"/>
          <w:lang w:val="en-US"/>
        </w:rPr>
        <w:t xml:space="preserve">stimuli. </w:t>
      </w:r>
      <w:r w:rsidR="00417304">
        <w:rPr>
          <w:color w:val="000000" w:themeColor="text1"/>
          <w:lang w:val="en-US"/>
        </w:rPr>
        <w:t>Thus, the immediate test depended on the encoding context</w:t>
      </w:r>
      <w:r w:rsidR="00793510">
        <w:rPr>
          <w:color w:val="000000" w:themeColor="text1"/>
          <w:lang w:val="en-US"/>
        </w:rPr>
        <w:t>: i</w:t>
      </w:r>
      <w:r w:rsidR="00324BE0">
        <w:rPr>
          <w:color w:val="000000" w:themeColor="text1"/>
          <w:lang w:val="en-US"/>
        </w:rPr>
        <w:t xml:space="preserve">n switch </w:t>
      </w:r>
      <w:r w:rsidR="00793510">
        <w:rPr>
          <w:color w:val="000000" w:themeColor="text1"/>
          <w:lang w:val="en-US"/>
        </w:rPr>
        <w:t>trials</w:t>
      </w:r>
      <w:r w:rsidR="00324BE0">
        <w:rPr>
          <w:color w:val="000000" w:themeColor="text1"/>
          <w:lang w:val="en-US"/>
        </w:rPr>
        <w:t xml:space="preserve">, </w:t>
      </w:r>
      <w:r w:rsidR="00EB5CC5">
        <w:rPr>
          <w:color w:val="000000" w:themeColor="text1"/>
          <w:lang w:val="en-US"/>
        </w:rPr>
        <w:t>attention</w:t>
      </w:r>
      <w:r w:rsidR="00DB6AD0">
        <w:rPr>
          <w:color w:val="000000" w:themeColor="text1"/>
          <w:lang w:val="en-US"/>
        </w:rPr>
        <w:t xml:space="preserve"> was drawn</w:t>
      </w:r>
      <w:r w:rsidR="00EB5CC5">
        <w:rPr>
          <w:color w:val="000000" w:themeColor="text1"/>
          <w:lang w:val="en-US"/>
        </w:rPr>
        <w:t xml:space="preserve"> away from encoding</w:t>
      </w:r>
      <w:r w:rsidR="00324BE0">
        <w:rPr>
          <w:color w:val="000000" w:themeColor="text1"/>
          <w:lang w:val="en-US"/>
        </w:rPr>
        <w:t xml:space="preserve"> by task requirements </w:t>
      </w:r>
      <w:r w:rsidR="0032320C">
        <w:rPr>
          <w:color w:val="000000" w:themeColor="text1"/>
          <w:lang w:val="en-US"/>
        </w:rPr>
        <w:t>resulting in impaired</w:t>
      </w:r>
      <w:r w:rsidR="00DB6AD0">
        <w:rPr>
          <w:color w:val="000000" w:themeColor="text1"/>
          <w:lang w:val="en-US"/>
        </w:rPr>
        <w:t xml:space="preserve"> memory performance</w:t>
      </w:r>
      <w:r w:rsidR="00EB5CC5">
        <w:rPr>
          <w:color w:val="000000" w:themeColor="text1"/>
          <w:lang w:val="en-US"/>
        </w:rPr>
        <w:t xml:space="preserve">. </w:t>
      </w:r>
      <w:r w:rsidR="004A2742">
        <w:rPr>
          <w:color w:val="000000" w:themeColor="text1"/>
          <w:lang w:val="en-US"/>
        </w:rPr>
        <w:t xml:space="preserve">In contrast, </w:t>
      </w:r>
      <w:r w:rsidR="00782E69">
        <w:rPr>
          <w:color w:val="000000" w:themeColor="text1"/>
          <w:lang w:val="en-US"/>
        </w:rPr>
        <w:t xml:space="preserve">consolidation </w:t>
      </w:r>
      <w:r w:rsidR="000139F3">
        <w:rPr>
          <w:color w:val="000000" w:themeColor="text1"/>
          <w:lang w:val="en-US"/>
        </w:rPr>
        <w:t>before</w:t>
      </w:r>
      <w:r w:rsidR="00782E69">
        <w:rPr>
          <w:color w:val="000000" w:themeColor="text1"/>
          <w:lang w:val="en-US"/>
        </w:rPr>
        <w:t xml:space="preserve"> the delayed test weakened the effect of </w:t>
      </w:r>
      <w:r w:rsidR="00205368">
        <w:rPr>
          <w:color w:val="000000" w:themeColor="text1"/>
          <w:lang w:val="en-US"/>
        </w:rPr>
        <w:t xml:space="preserve">the </w:t>
      </w:r>
      <w:r w:rsidR="00EB5CC5">
        <w:rPr>
          <w:color w:val="000000" w:themeColor="text1"/>
          <w:lang w:val="en-US"/>
        </w:rPr>
        <w:t xml:space="preserve">encoding context </w:t>
      </w:r>
      <w:r w:rsidR="00DB6AD0">
        <w:rPr>
          <w:color w:val="000000" w:themeColor="text1"/>
          <w:lang w:val="en-US"/>
        </w:rPr>
        <w:t xml:space="preserve">but </w:t>
      </w:r>
      <w:r w:rsidR="00782E69">
        <w:rPr>
          <w:color w:val="000000" w:themeColor="text1"/>
          <w:lang w:val="en-US"/>
        </w:rPr>
        <w:t>increase</w:t>
      </w:r>
      <w:r w:rsidR="000139F3">
        <w:rPr>
          <w:color w:val="000000" w:themeColor="text1"/>
          <w:lang w:val="en-US"/>
        </w:rPr>
        <w:t>d</w:t>
      </w:r>
      <w:r w:rsidR="00782E69">
        <w:rPr>
          <w:color w:val="000000" w:themeColor="text1"/>
          <w:lang w:val="en-US"/>
        </w:rPr>
        <w:t xml:space="preserve"> interference due to </w:t>
      </w:r>
      <w:r w:rsidR="00417304">
        <w:rPr>
          <w:color w:val="000000" w:themeColor="text1"/>
          <w:lang w:val="en-US"/>
        </w:rPr>
        <w:t xml:space="preserve">response </w:t>
      </w:r>
      <w:r w:rsidR="00EB5CC5">
        <w:rPr>
          <w:color w:val="000000" w:themeColor="text1"/>
          <w:lang w:val="en-US"/>
        </w:rPr>
        <w:t>in</w:t>
      </w:r>
      <w:r w:rsidR="00DB6AD0">
        <w:rPr>
          <w:color w:val="000000" w:themeColor="text1"/>
          <w:lang w:val="en-US"/>
        </w:rPr>
        <w:t>compatib</w:t>
      </w:r>
      <w:r w:rsidR="00782E69">
        <w:rPr>
          <w:color w:val="000000" w:themeColor="text1"/>
          <w:lang w:val="en-US"/>
        </w:rPr>
        <w:t>ility.</w:t>
      </w:r>
      <w:r w:rsidR="00687027">
        <w:rPr>
          <w:color w:val="000000" w:themeColor="text1"/>
          <w:lang w:val="en-US"/>
        </w:rPr>
        <w:t xml:space="preserve"> </w:t>
      </w:r>
      <w:r w:rsidR="00DB6AD0">
        <w:rPr>
          <w:color w:val="000000" w:themeColor="text1"/>
          <w:lang w:val="en-US"/>
        </w:rPr>
        <w:t xml:space="preserve">Together, the results </w:t>
      </w:r>
      <w:r w:rsidR="008868AF">
        <w:rPr>
          <w:color w:val="000000" w:themeColor="text1"/>
          <w:lang w:val="en-US"/>
        </w:rPr>
        <w:t xml:space="preserve">demonstrate that </w:t>
      </w:r>
      <w:r w:rsidR="0032320C">
        <w:rPr>
          <w:color w:val="000000" w:themeColor="text1"/>
          <w:lang w:val="en-US"/>
        </w:rPr>
        <w:t>task switching and response incompatibility</w:t>
      </w:r>
      <w:r w:rsidR="00782E69">
        <w:rPr>
          <w:color w:val="000000" w:themeColor="text1"/>
          <w:lang w:val="en-US"/>
        </w:rPr>
        <w:t xml:space="preserve"> </w:t>
      </w:r>
      <w:r w:rsidR="00DB6AD0">
        <w:rPr>
          <w:color w:val="000000" w:themeColor="text1"/>
          <w:lang w:val="en-US"/>
        </w:rPr>
        <w:t>impair</w:t>
      </w:r>
      <w:r w:rsidR="00C264B4">
        <w:rPr>
          <w:color w:val="000000" w:themeColor="text1"/>
          <w:lang w:val="en-US"/>
        </w:rPr>
        <w:t xml:space="preserve"> memory performance</w:t>
      </w:r>
      <w:r w:rsidR="00DB6AD0">
        <w:rPr>
          <w:color w:val="000000" w:themeColor="text1"/>
          <w:lang w:val="en-US"/>
        </w:rPr>
        <w:t xml:space="preserve"> </w:t>
      </w:r>
      <w:r w:rsidR="00782E69">
        <w:rPr>
          <w:color w:val="000000" w:themeColor="text1"/>
          <w:lang w:val="en-US"/>
        </w:rPr>
        <w:t xml:space="preserve">differently across different </w:t>
      </w:r>
      <w:r w:rsidR="00417304">
        <w:rPr>
          <w:color w:val="000000" w:themeColor="text1"/>
          <w:lang w:val="en-US"/>
        </w:rPr>
        <w:t>delays.</w:t>
      </w:r>
      <w:r w:rsidR="0032320C">
        <w:rPr>
          <w:color w:val="000000" w:themeColor="text1"/>
          <w:lang w:val="en-US"/>
        </w:rPr>
        <w:t xml:space="preserve"> </w:t>
      </w:r>
    </w:p>
    <w:p w14:paraId="50FBCA4E" w14:textId="668CE8E0" w:rsidR="008868AF" w:rsidRDefault="008868AF" w:rsidP="00782E69">
      <w:pPr>
        <w:pStyle w:val="APABody"/>
        <w:rPr>
          <w:color w:val="000000" w:themeColor="text1"/>
          <w:lang w:val="en-US"/>
        </w:rPr>
      </w:pPr>
    </w:p>
    <w:p w14:paraId="46CED1B6" w14:textId="7707BA7D" w:rsidR="008868AF" w:rsidRPr="00683266" w:rsidRDefault="008868AF" w:rsidP="00782E69">
      <w:pPr>
        <w:pStyle w:val="APABody"/>
        <w:rPr>
          <w:lang w:val="en-US"/>
        </w:rPr>
      </w:pPr>
      <w:r>
        <w:rPr>
          <w:color w:val="000000" w:themeColor="text1"/>
          <w:lang w:val="en-US"/>
        </w:rPr>
        <w:t xml:space="preserve">Keywords: </w:t>
      </w:r>
      <w:r w:rsidRPr="008868AF">
        <w:rPr>
          <w:color w:val="000000" w:themeColor="text1"/>
          <w:lang w:val="en-US"/>
        </w:rPr>
        <w:t xml:space="preserve">bivalent stimuli, cognitive conflict, task switching, response incompatibility, cognitive control, recognition memory, consolidation, </w:t>
      </w:r>
      <w:r>
        <w:rPr>
          <w:color w:val="000000" w:themeColor="text1"/>
          <w:lang w:val="en-US"/>
        </w:rPr>
        <w:t>e</w:t>
      </w:r>
      <w:bookmarkStart w:id="0" w:name="_GoBack"/>
      <w:bookmarkEnd w:id="0"/>
      <w:r w:rsidRPr="008868AF">
        <w:rPr>
          <w:color w:val="000000" w:themeColor="text1"/>
          <w:lang w:val="en-US"/>
        </w:rPr>
        <w:t>ncoding context</w:t>
      </w:r>
    </w:p>
    <w:sectPr w:rsidR="008868AF" w:rsidRPr="00683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50"/>
    <w:rsid w:val="000139F3"/>
    <w:rsid w:val="00014223"/>
    <w:rsid w:val="00051403"/>
    <w:rsid w:val="000604CF"/>
    <w:rsid w:val="00066284"/>
    <w:rsid w:val="000947AE"/>
    <w:rsid w:val="000A41C4"/>
    <w:rsid w:val="001239FD"/>
    <w:rsid w:val="00147050"/>
    <w:rsid w:val="001523B0"/>
    <w:rsid w:val="00157BEC"/>
    <w:rsid w:val="001624AB"/>
    <w:rsid w:val="001754BC"/>
    <w:rsid w:val="00175F94"/>
    <w:rsid w:val="00182A0C"/>
    <w:rsid w:val="00183B43"/>
    <w:rsid w:val="00196923"/>
    <w:rsid w:val="001A57D0"/>
    <w:rsid w:val="001C08C1"/>
    <w:rsid w:val="001E6B62"/>
    <w:rsid w:val="001F7288"/>
    <w:rsid w:val="00205368"/>
    <w:rsid w:val="0026517D"/>
    <w:rsid w:val="002A798A"/>
    <w:rsid w:val="002C75B6"/>
    <w:rsid w:val="002F5AE4"/>
    <w:rsid w:val="00302AA4"/>
    <w:rsid w:val="003156C6"/>
    <w:rsid w:val="0032320C"/>
    <w:rsid w:val="00324BE0"/>
    <w:rsid w:val="00344659"/>
    <w:rsid w:val="00374EE8"/>
    <w:rsid w:val="00383B33"/>
    <w:rsid w:val="003A1911"/>
    <w:rsid w:val="003A2CB8"/>
    <w:rsid w:val="003A5723"/>
    <w:rsid w:val="003B4E66"/>
    <w:rsid w:val="003B6037"/>
    <w:rsid w:val="003E0D30"/>
    <w:rsid w:val="00411B84"/>
    <w:rsid w:val="00417304"/>
    <w:rsid w:val="00424B34"/>
    <w:rsid w:val="00444313"/>
    <w:rsid w:val="00474767"/>
    <w:rsid w:val="004A2742"/>
    <w:rsid w:val="004B1387"/>
    <w:rsid w:val="004B3BBE"/>
    <w:rsid w:val="004C10E2"/>
    <w:rsid w:val="004D75A3"/>
    <w:rsid w:val="004E28A9"/>
    <w:rsid w:val="00512A59"/>
    <w:rsid w:val="00564F73"/>
    <w:rsid w:val="005A794A"/>
    <w:rsid w:val="005B22ED"/>
    <w:rsid w:val="005C3E0C"/>
    <w:rsid w:val="005D0C66"/>
    <w:rsid w:val="005D5DDA"/>
    <w:rsid w:val="00683266"/>
    <w:rsid w:val="00687027"/>
    <w:rsid w:val="006A5B18"/>
    <w:rsid w:val="006B2416"/>
    <w:rsid w:val="006B49B3"/>
    <w:rsid w:val="006F41B2"/>
    <w:rsid w:val="00744A36"/>
    <w:rsid w:val="0075717D"/>
    <w:rsid w:val="00757BBC"/>
    <w:rsid w:val="00782E69"/>
    <w:rsid w:val="0078615F"/>
    <w:rsid w:val="007903A7"/>
    <w:rsid w:val="00791792"/>
    <w:rsid w:val="00793510"/>
    <w:rsid w:val="007E0393"/>
    <w:rsid w:val="0082587A"/>
    <w:rsid w:val="00854DD9"/>
    <w:rsid w:val="008868AF"/>
    <w:rsid w:val="008910BF"/>
    <w:rsid w:val="008B0872"/>
    <w:rsid w:val="008E1D77"/>
    <w:rsid w:val="008F4FA8"/>
    <w:rsid w:val="008F5399"/>
    <w:rsid w:val="00905948"/>
    <w:rsid w:val="009365C2"/>
    <w:rsid w:val="00987406"/>
    <w:rsid w:val="009C7816"/>
    <w:rsid w:val="00A25A59"/>
    <w:rsid w:val="00A87684"/>
    <w:rsid w:val="00AA0695"/>
    <w:rsid w:val="00AD1037"/>
    <w:rsid w:val="00AD10F6"/>
    <w:rsid w:val="00AD15B2"/>
    <w:rsid w:val="00AE5E7D"/>
    <w:rsid w:val="00B4584B"/>
    <w:rsid w:val="00B508D8"/>
    <w:rsid w:val="00B53918"/>
    <w:rsid w:val="00B9731B"/>
    <w:rsid w:val="00B979E3"/>
    <w:rsid w:val="00BA31EC"/>
    <w:rsid w:val="00BB4FF1"/>
    <w:rsid w:val="00C11540"/>
    <w:rsid w:val="00C264B4"/>
    <w:rsid w:val="00C318AA"/>
    <w:rsid w:val="00C3775C"/>
    <w:rsid w:val="00C37BFA"/>
    <w:rsid w:val="00C41527"/>
    <w:rsid w:val="00C829F2"/>
    <w:rsid w:val="00C9096D"/>
    <w:rsid w:val="00C97661"/>
    <w:rsid w:val="00CB0089"/>
    <w:rsid w:val="00CB647C"/>
    <w:rsid w:val="00CD0469"/>
    <w:rsid w:val="00D01650"/>
    <w:rsid w:val="00D01E48"/>
    <w:rsid w:val="00D064DF"/>
    <w:rsid w:val="00D11886"/>
    <w:rsid w:val="00D8144D"/>
    <w:rsid w:val="00D91DF9"/>
    <w:rsid w:val="00D93D1D"/>
    <w:rsid w:val="00D96BE7"/>
    <w:rsid w:val="00DB6AD0"/>
    <w:rsid w:val="00DF6007"/>
    <w:rsid w:val="00E12D1E"/>
    <w:rsid w:val="00E41B18"/>
    <w:rsid w:val="00E453B1"/>
    <w:rsid w:val="00EA24F1"/>
    <w:rsid w:val="00EA554A"/>
    <w:rsid w:val="00EB2677"/>
    <w:rsid w:val="00EB5CC5"/>
    <w:rsid w:val="00EF75BA"/>
    <w:rsid w:val="00F024D1"/>
    <w:rsid w:val="00F209F1"/>
    <w:rsid w:val="00F26086"/>
    <w:rsid w:val="00F56923"/>
    <w:rsid w:val="00F80D1E"/>
    <w:rsid w:val="00F90547"/>
    <w:rsid w:val="00F931DB"/>
    <w:rsid w:val="00FA47DF"/>
    <w:rsid w:val="00FB3613"/>
    <w:rsid w:val="00FE2973"/>
    <w:rsid w:val="00FF4F9C"/>
    <w:rsid w:val="00FF670E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81B98"/>
  <w15:docId w15:val="{43943BD8-7906-4E10-B6BF-688FF40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1650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PATitleAbstractIntroductionReferences">
    <w:name w:val="APA Title Abstract Introduction References"/>
    <w:basedOn w:val="Standard"/>
    <w:link w:val="APATitleAbstractIntroductionReferencesZchn"/>
    <w:qFormat/>
    <w:rsid w:val="00D01650"/>
    <w:pPr>
      <w:jc w:val="center"/>
    </w:pPr>
  </w:style>
  <w:style w:type="character" w:customStyle="1" w:styleId="APATitleAbstractIntroductionReferencesZchn">
    <w:name w:val="APA Title Abstract Introduction References Zchn"/>
    <w:link w:val="APATitleAbstractIntroductionReferences"/>
    <w:rsid w:val="00D01650"/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613"/>
    <w:rPr>
      <w:rFonts w:ascii="Tahoma" w:eastAsia="Times New Roman" w:hAnsi="Tahoma" w:cs="Tahoma"/>
      <w:sz w:val="16"/>
      <w:szCs w:val="16"/>
    </w:rPr>
  </w:style>
  <w:style w:type="paragraph" w:customStyle="1" w:styleId="APABody">
    <w:name w:val="APA Body"/>
    <w:basedOn w:val="Standard"/>
    <w:link w:val="APABodyZchn"/>
    <w:qFormat/>
    <w:rsid w:val="008F5399"/>
    <w:pPr>
      <w:ind w:firstLine="709"/>
    </w:pPr>
  </w:style>
  <w:style w:type="character" w:customStyle="1" w:styleId="APABodyZchn">
    <w:name w:val="APA Body Zchn"/>
    <w:link w:val="APABody"/>
    <w:rsid w:val="008F5399"/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2E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2E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2E69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2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2E6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5</cp:revision>
  <cp:lastPrinted>2018-12-21T12:29:00Z</cp:lastPrinted>
  <dcterms:created xsi:type="dcterms:W3CDTF">2018-12-21T12:12:00Z</dcterms:created>
  <dcterms:modified xsi:type="dcterms:W3CDTF">2018-12-27T16:35:00Z</dcterms:modified>
</cp:coreProperties>
</file>