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A1E289" w14:textId="1433893B" w:rsidR="005B18B8" w:rsidRPr="00403C6D" w:rsidRDefault="005B18B8" w:rsidP="00FF068C">
      <w:pPr>
        <w:spacing w:after="0" w:line="480" w:lineRule="auto"/>
        <w:jc w:val="center"/>
        <w:rPr>
          <w:rFonts w:ascii="Times New Roman" w:hAnsi="Times New Roman" w:cs="Times New Roman"/>
          <w:sz w:val="24"/>
          <w:szCs w:val="24"/>
        </w:rPr>
      </w:pPr>
      <w:r w:rsidRPr="00403C6D">
        <w:rPr>
          <w:rFonts w:ascii="Times New Roman" w:hAnsi="Times New Roman" w:cs="Times New Roman"/>
          <w:sz w:val="24"/>
          <w:szCs w:val="24"/>
        </w:rPr>
        <w:t>INTERPRETIVE SUMMARY</w:t>
      </w:r>
    </w:p>
    <w:p w14:paraId="1A7C8B32" w14:textId="36715381" w:rsidR="005B18B8" w:rsidRPr="00403C6D" w:rsidRDefault="006A19F2" w:rsidP="005B18B8">
      <w:pPr>
        <w:spacing w:after="0" w:line="480" w:lineRule="auto"/>
        <w:rPr>
          <w:rFonts w:ascii="Times New Roman" w:hAnsi="Times New Roman" w:cs="Times New Roman"/>
          <w:b/>
          <w:sz w:val="24"/>
          <w:szCs w:val="24"/>
        </w:rPr>
      </w:pPr>
      <w:bookmarkStart w:id="0" w:name="_Hlk21944940"/>
      <w:r w:rsidRPr="00403C6D">
        <w:rPr>
          <w:rFonts w:ascii="Times New Roman" w:hAnsi="Times New Roman" w:cs="Times New Roman"/>
          <w:b/>
          <w:sz w:val="24"/>
          <w:szCs w:val="24"/>
        </w:rPr>
        <w:t xml:space="preserve">Effects of local </w:t>
      </w:r>
      <w:r w:rsidR="00FC5944" w:rsidRPr="00403C6D">
        <w:rPr>
          <w:rFonts w:ascii="Times New Roman" w:hAnsi="Times New Roman" w:cs="Times New Roman"/>
          <w:b/>
          <w:sz w:val="24"/>
          <w:szCs w:val="24"/>
        </w:rPr>
        <w:t>or</w:t>
      </w:r>
      <w:r w:rsidRPr="00403C6D">
        <w:rPr>
          <w:rFonts w:ascii="Times New Roman" w:hAnsi="Times New Roman" w:cs="Times New Roman"/>
          <w:b/>
          <w:sz w:val="24"/>
          <w:szCs w:val="24"/>
        </w:rPr>
        <w:t xml:space="preserve"> systemic administration of meloxicam on the mammary gland inflammatory responses to LPS-induced mastitis in dairy cows</w:t>
      </w:r>
      <w:bookmarkEnd w:id="0"/>
      <w:r w:rsidR="00661C92" w:rsidRPr="00403C6D">
        <w:rPr>
          <w:rFonts w:ascii="Times New Roman" w:hAnsi="Times New Roman" w:cs="Times New Roman"/>
          <w:b/>
          <w:sz w:val="24"/>
          <w:szCs w:val="24"/>
        </w:rPr>
        <w:t>.</w:t>
      </w:r>
      <w:r w:rsidR="00657D08" w:rsidRPr="00403C6D">
        <w:rPr>
          <w:rFonts w:ascii="Times New Roman" w:hAnsi="Times New Roman" w:cs="Times New Roman"/>
          <w:b/>
          <w:sz w:val="24"/>
          <w:szCs w:val="24"/>
        </w:rPr>
        <w:t xml:space="preserve"> </w:t>
      </w:r>
      <w:r w:rsidR="00C50FE0" w:rsidRPr="00403C6D">
        <w:rPr>
          <w:rFonts w:ascii="Times New Roman" w:hAnsi="Times New Roman" w:cs="Times New Roman"/>
          <w:b/>
          <w:sz w:val="24"/>
          <w:szCs w:val="24"/>
        </w:rPr>
        <w:t>by Caldeira et al.</w:t>
      </w:r>
    </w:p>
    <w:p w14:paraId="36F4C672" w14:textId="4F4B291E" w:rsidR="00535562" w:rsidRPr="00403C6D" w:rsidRDefault="009D5085" w:rsidP="005B18B8">
      <w:pPr>
        <w:spacing w:after="0" w:line="480" w:lineRule="auto"/>
        <w:rPr>
          <w:rFonts w:ascii="Times New Roman" w:hAnsi="Times New Roman" w:cs="Times New Roman"/>
          <w:sz w:val="24"/>
        </w:rPr>
      </w:pPr>
      <w:r w:rsidRPr="00403C6D">
        <w:rPr>
          <w:rFonts w:ascii="Times New Roman" w:hAnsi="Times New Roman" w:cs="Times New Roman"/>
          <w:bCs/>
          <w:sz w:val="24"/>
          <w:szCs w:val="24"/>
        </w:rPr>
        <w:t>Meloxicam (MEL)</w:t>
      </w:r>
      <w:r w:rsidR="00A7079D" w:rsidRPr="00403C6D">
        <w:rPr>
          <w:rFonts w:ascii="Times New Roman" w:hAnsi="Times New Roman" w:cs="Times New Roman"/>
          <w:bCs/>
          <w:sz w:val="24"/>
          <w:szCs w:val="24"/>
        </w:rPr>
        <w:t>,</w:t>
      </w:r>
      <w:r w:rsidR="00BF0556" w:rsidRPr="00403C6D">
        <w:rPr>
          <w:rFonts w:ascii="Times New Roman" w:hAnsi="Times New Roman" w:cs="Times New Roman"/>
          <w:bCs/>
          <w:sz w:val="24"/>
          <w:szCs w:val="24"/>
        </w:rPr>
        <w:t xml:space="preserve"> </w:t>
      </w:r>
      <w:r w:rsidRPr="00403C6D">
        <w:rPr>
          <w:rFonts w:ascii="Times New Roman" w:hAnsi="Times New Roman" w:cs="Times New Roman"/>
          <w:bCs/>
          <w:sz w:val="24"/>
          <w:szCs w:val="24"/>
        </w:rPr>
        <w:t xml:space="preserve">a </w:t>
      </w:r>
      <w:r w:rsidRPr="00403C6D">
        <w:rPr>
          <w:rFonts w:ascii="Times New Roman" w:hAnsi="Times New Roman" w:cs="Times New Roman"/>
          <w:sz w:val="24"/>
        </w:rPr>
        <w:t>nonsteroidal anti-inflammatory drug</w:t>
      </w:r>
      <w:r w:rsidR="008D2002" w:rsidRPr="00403C6D">
        <w:rPr>
          <w:rFonts w:ascii="Times New Roman" w:hAnsi="Times New Roman" w:cs="Times New Roman"/>
          <w:sz w:val="24"/>
        </w:rPr>
        <w:t xml:space="preserve"> </w:t>
      </w:r>
      <w:r w:rsidR="00A7079D" w:rsidRPr="00403C6D">
        <w:rPr>
          <w:rFonts w:ascii="Times New Roman" w:hAnsi="Times New Roman" w:cs="Times New Roman"/>
          <w:sz w:val="24"/>
        </w:rPr>
        <w:t>is</w:t>
      </w:r>
      <w:r w:rsidRPr="00403C6D">
        <w:rPr>
          <w:rFonts w:ascii="Times New Roman" w:hAnsi="Times New Roman" w:cs="Times New Roman"/>
          <w:sz w:val="24"/>
        </w:rPr>
        <w:t xml:space="preserve"> commonly used </w:t>
      </w:r>
      <w:r w:rsidR="003C10D4" w:rsidRPr="00403C6D">
        <w:rPr>
          <w:rFonts w:ascii="Times New Roman" w:hAnsi="Times New Roman" w:cs="Times New Roman"/>
          <w:sz w:val="24"/>
        </w:rPr>
        <w:t>for</w:t>
      </w:r>
      <w:r w:rsidRPr="00403C6D">
        <w:rPr>
          <w:rFonts w:ascii="Times New Roman" w:hAnsi="Times New Roman" w:cs="Times New Roman"/>
          <w:sz w:val="24"/>
        </w:rPr>
        <w:t xml:space="preserve"> treatment of mastiti</w:t>
      </w:r>
      <w:r w:rsidR="00A7079D" w:rsidRPr="00403C6D">
        <w:rPr>
          <w:rFonts w:ascii="Times New Roman" w:hAnsi="Times New Roman" w:cs="Times New Roman"/>
          <w:sz w:val="24"/>
        </w:rPr>
        <w:t>s in dairy</w:t>
      </w:r>
      <w:r w:rsidRPr="00403C6D">
        <w:rPr>
          <w:rFonts w:ascii="Times New Roman" w:hAnsi="Times New Roman" w:cs="Times New Roman"/>
          <w:sz w:val="24"/>
        </w:rPr>
        <w:t xml:space="preserve"> cows</w:t>
      </w:r>
      <w:r w:rsidR="00133D8A" w:rsidRPr="00403C6D">
        <w:rPr>
          <w:rFonts w:ascii="Times New Roman" w:hAnsi="Times New Roman" w:cs="Times New Roman"/>
          <w:sz w:val="24"/>
        </w:rPr>
        <w:t xml:space="preserve"> to </w:t>
      </w:r>
      <w:r w:rsidR="00AE5E19" w:rsidRPr="00403C6D">
        <w:rPr>
          <w:rFonts w:ascii="Times New Roman" w:hAnsi="Times New Roman" w:cs="Times New Roman"/>
          <w:sz w:val="24"/>
        </w:rPr>
        <w:t xml:space="preserve">reduce pain and </w:t>
      </w:r>
      <w:r w:rsidR="00C8061B" w:rsidRPr="00403C6D">
        <w:rPr>
          <w:rFonts w:ascii="Times New Roman" w:hAnsi="Times New Roman" w:cs="Times New Roman"/>
          <w:sz w:val="24"/>
        </w:rPr>
        <w:t xml:space="preserve">hence </w:t>
      </w:r>
      <w:r w:rsidR="00FF068C" w:rsidRPr="00403C6D">
        <w:rPr>
          <w:rFonts w:ascii="Times New Roman" w:hAnsi="Times New Roman" w:cs="Times New Roman"/>
          <w:sz w:val="24"/>
        </w:rPr>
        <w:t>support</w:t>
      </w:r>
      <w:r w:rsidR="00133D8A" w:rsidRPr="00403C6D">
        <w:rPr>
          <w:rFonts w:ascii="Times New Roman" w:hAnsi="Times New Roman" w:cs="Times New Roman"/>
          <w:sz w:val="24"/>
        </w:rPr>
        <w:t xml:space="preserve"> animal welfare</w:t>
      </w:r>
      <w:r w:rsidRPr="00403C6D">
        <w:rPr>
          <w:rFonts w:ascii="Times New Roman" w:hAnsi="Times New Roman" w:cs="Times New Roman"/>
          <w:sz w:val="24"/>
        </w:rPr>
        <w:t xml:space="preserve">. </w:t>
      </w:r>
      <w:r w:rsidR="00AE5E19" w:rsidRPr="00403C6D">
        <w:rPr>
          <w:rFonts w:ascii="Times New Roman" w:hAnsi="Times New Roman" w:cs="Times New Roman"/>
          <w:sz w:val="24"/>
        </w:rPr>
        <w:t>We</w:t>
      </w:r>
      <w:r w:rsidRPr="00403C6D">
        <w:rPr>
          <w:rFonts w:ascii="Times New Roman" w:hAnsi="Times New Roman" w:cs="Times New Roman"/>
          <w:sz w:val="24"/>
        </w:rPr>
        <w:t xml:space="preserve"> investigate</w:t>
      </w:r>
      <w:r w:rsidR="00740438" w:rsidRPr="00403C6D">
        <w:rPr>
          <w:rFonts w:ascii="Times New Roman" w:hAnsi="Times New Roman" w:cs="Times New Roman"/>
          <w:sz w:val="24"/>
        </w:rPr>
        <w:t>d</w:t>
      </w:r>
      <w:r w:rsidRPr="00403C6D">
        <w:rPr>
          <w:rFonts w:ascii="Times New Roman" w:hAnsi="Times New Roman" w:cs="Times New Roman"/>
          <w:sz w:val="24"/>
        </w:rPr>
        <w:t xml:space="preserve"> if MEL administered intramammarily </w:t>
      </w:r>
      <w:r w:rsidR="002E0C3E" w:rsidRPr="00403C6D">
        <w:rPr>
          <w:rFonts w:ascii="Times New Roman" w:hAnsi="Times New Roman" w:cs="Times New Roman"/>
          <w:sz w:val="24"/>
        </w:rPr>
        <w:t xml:space="preserve">and systemically </w:t>
      </w:r>
      <w:r w:rsidR="00133D8A" w:rsidRPr="00403C6D">
        <w:rPr>
          <w:rFonts w:ascii="Times New Roman" w:hAnsi="Times New Roman" w:cs="Times New Roman"/>
          <w:sz w:val="24"/>
        </w:rPr>
        <w:t>a</w:t>
      </w:r>
      <w:r w:rsidRPr="00403C6D">
        <w:rPr>
          <w:rFonts w:ascii="Times New Roman" w:hAnsi="Times New Roman" w:cs="Times New Roman"/>
          <w:sz w:val="24"/>
        </w:rPr>
        <w:t xml:space="preserve">ffects </w:t>
      </w:r>
      <w:r w:rsidR="00133D8A" w:rsidRPr="00403C6D">
        <w:rPr>
          <w:rFonts w:ascii="Times New Roman" w:hAnsi="Times New Roman" w:cs="Times New Roman"/>
          <w:sz w:val="24"/>
        </w:rPr>
        <w:t>the immune response of the mammary gland</w:t>
      </w:r>
      <w:r w:rsidRPr="00403C6D">
        <w:rPr>
          <w:rFonts w:ascii="Times New Roman" w:hAnsi="Times New Roman" w:cs="Times New Roman"/>
          <w:sz w:val="24"/>
        </w:rPr>
        <w:t>. Meloxicam itself d</w:t>
      </w:r>
      <w:r w:rsidR="00AE5E19" w:rsidRPr="00403C6D">
        <w:rPr>
          <w:rFonts w:ascii="Times New Roman" w:hAnsi="Times New Roman" w:cs="Times New Roman"/>
          <w:sz w:val="24"/>
        </w:rPr>
        <w:t>id</w:t>
      </w:r>
      <w:r w:rsidRPr="00403C6D">
        <w:rPr>
          <w:rFonts w:ascii="Times New Roman" w:hAnsi="Times New Roman" w:cs="Times New Roman"/>
          <w:sz w:val="24"/>
        </w:rPr>
        <w:t xml:space="preserve"> not promote inflammation in the mammary gland. </w:t>
      </w:r>
      <w:r w:rsidR="00740438" w:rsidRPr="00403C6D">
        <w:rPr>
          <w:rFonts w:ascii="Times New Roman" w:hAnsi="Times New Roman" w:cs="Times New Roman"/>
          <w:sz w:val="24"/>
        </w:rPr>
        <w:t>D</w:t>
      </w:r>
      <w:r w:rsidR="00133D8A" w:rsidRPr="00403C6D">
        <w:rPr>
          <w:rFonts w:ascii="Times New Roman" w:hAnsi="Times New Roman" w:cs="Times New Roman"/>
          <w:sz w:val="24"/>
        </w:rPr>
        <w:t>uring</w:t>
      </w:r>
      <w:r w:rsidRPr="00403C6D">
        <w:rPr>
          <w:rFonts w:ascii="Times New Roman" w:hAnsi="Times New Roman" w:cs="Times New Roman"/>
          <w:sz w:val="24"/>
        </w:rPr>
        <w:t xml:space="preserve"> </w:t>
      </w:r>
      <w:r w:rsidR="00F20431" w:rsidRPr="00403C6D">
        <w:rPr>
          <w:rFonts w:ascii="Times New Roman" w:hAnsi="Times New Roman" w:cs="Times New Roman"/>
          <w:sz w:val="24"/>
        </w:rPr>
        <w:t>LPS-</w:t>
      </w:r>
      <w:r w:rsidRPr="00403C6D">
        <w:rPr>
          <w:rFonts w:ascii="Times New Roman" w:hAnsi="Times New Roman" w:cs="Times New Roman"/>
          <w:sz w:val="24"/>
        </w:rPr>
        <w:t>induced mastitis, MEL d</w:t>
      </w:r>
      <w:r w:rsidR="00AE5E19" w:rsidRPr="00403C6D">
        <w:rPr>
          <w:rFonts w:ascii="Times New Roman" w:hAnsi="Times New Roman" w:cs="Times New Roman"/>
          <w:sz w:val="24"/>
        </w:rPr>
        <w:t>id</w:t>
      </w:r>
      <w:r w:rsidRPr="00403C6D">
        <w:rPr>
          <w:rFonts w:ascii="Times New Roman" w:hAnsi="Times New Roman" w:cs="Times New Roman"/>
          <w:sz w:val="24"/>
        </w:rPr>
        <w:t xml:space="preserve"> not diminish the concentration</w:t>
      </w:r>
      <w:r w:rsidR="00811EB5" w:rsidRPr="00403C6D">
        <w:rPr>
          <w:rFonts w:ascii="Times New Roman" w:hAnsi="Times New Roman" w:cs="Times New Roman"/>
          <w:sz w:val="24"/>
        </w:rPr>
        <w:t>s</w:t>
      </w:r>
      <w:r w:rsidRPr="00403C6D">
        <w:rPr>
          <w:rFonts w:ascii="Times New Roman" w:hAnsi="Times New Roman" w:cs="Times New Roman"/>
          <w:sz w:val="24"/>
        </w:rPr>
        <w:t xml:space="preserve"> of markers</w:t>
      </w:r>
      <w:r w:rsidR="00133D8A" w:rsidRPr="00403C6D">
        <w:rPr>
          <w:rFonts w:ascii="Times New Roman" w:hAnsi="Times New Roman" w:cs="Times New Roman"/>
          <w:sz w:val="24"/>
        </w:rPr>
        <w:t xml:space="preserve"> for blood-milk barrier integrity</w:t>
      </w:r>
      <w:r w:rsidRPr="00403C6D">
        <w:rPr>
          <w:rFonts w:ascii="Times New Roman" w:hAnsi="Times New Roman" w:cs="Times New Roman"/>
          <w:sz w:val="24"/>
        </w:rPr>
        <w:t xml:space="preserve"> and immune components of milk, </w:t>
      </w:r>
      <w:r w:rsidR="008236F1" w:rsidRPr="00403C6D">
        <w:rPr>
          <w:rFonts w:ascii="Times New Roman" w:hAnsi="Times New Roman" w:cs="Times New Roman"/>
          <w:sz w:val="24"/>
        </w:rPr>
        <w:t>nor</w:t>
      </w:r>
      <w:r w:rsidRPr="00403C6D">
        <w:rPr>
          <w:rFonts w:ascii="Times New Roman" w:hAnsi="Times New Roman" w:cs="Times New Roman"/>
          <w:sz w:val="24"/>
        </w:rPr>
        <w:t xml:space="preserve"> the mRNA abundance of pro-inflammatory factors</w:t>
      </w:r>
      <w:r w:rsidR="00133D8A" w:rsidRPr="00403C6D">
        <w:rPr>
          <w:rFonts w:ascii="Times New Roman" w:hAnsi="Times New Roman" w:cs="Times New Roman"/>
          <w:sz w:val="24"/>
        </w:rPr>
        <w:t xml:space="preserve"> in</w:t>
      </w:r>
      <w:r w:rsidR="00811EB5" w:rsidRPr="00403C6D">
        <w:rPr>
          <w:rFonts w:ascii="Times New Roman" w:hAnsi="Times New Roman" w:cs="Times New Roman"/>
          <w:sz w:val="24"/>
        </w:rPr>
        <w:t xml:space="preserve"> the</w:t>
      </w:r>
      <w:r w:rsidR="00133D8A" w:rsidRPr="00403C6D">
        <w:rPr>
          <w:rFonts w:ascii="Times New Roman" w:hAnsi="Times New Roman" w:cs="Times New Roman"/>
          <w:sz w:val="24"/>
        </w:rPr>
        <w:t xml:space="preserve"> mammary tissue</w:t>
      </w:r>
      <w:r w:rsidRPr="00403C6D">
        <w:rPr>
          <w:rFonts w:ascii="Times New Roman" w:hAnsi="Times New Roman" w:cs="Times New Roman"/>
          <w:sz w:val="24"/>
        </w:rPr>
        <w:t>.</w:t>
      </w:r>
      <w:r w:rsidR="00535562" w:rsidRPr="00403C6D">
        <w:rPr>
          <w:rFonts w:ascii="Times New Roman" w:hAnsi="Times New Roman" w:cs="Times New Roman"/>
          <w:sz w:val="24"/>
        </w:rPr>
        <w:t xml:space="preserve"> Instead, </w:t>
      </w:r>
      <w:r w:rsidR="002E0C3E" w:rsidRPr="00403C6D">
        <w:rPr>
          <w:rFonts w:ascii="Times New Roman" w:hAnsi="Times New Roman" w:cs="Times New Roman"/>
          <w:sz w:val="24"/>
        </w:rPr>
        <w:t xml:space="preserve">intramammary </w:t>
      </w:r>
      <w:r w:rsidR="00535562" w:rsidRPr="00403C6D">
        <w:rPr>
          <w:rFonts w:ascii="Times New Roman" w:hAnsi="Times New Roman" w:cs="Times New Roman"/>
          <w:sz w:val="24"/>
        </w:rPr>
        <w:t xml:space="preserve">MEL expedited </w:t>
      </w:r>
      <w:r w:rsidR="002E4791" w:rsidRPr="00403C6D">
        <w:rPr>
          <w:rFonts w:ascii="Times New Roman" w:hAnsi="Times New Roman" w:cs="Times New Roman"/>
          <w:sz w:val="24"/>
        </w:rPr>
        <w:t>the</w:t>
      </w:r>
      <w:r w:rsidR="00535562" w:rsidRPr="00403C6D">
        <w:rPr>
          <w:rFonts w:ascii="Times New Roman" w:hAnsi="Times New Roman" w:cs="Times New Roman"/>
          <w:sz w:val="24"/>
        </w:rPr>
        <w:t xml:space="preserve"> somatic cell count increase during the challenge with low </w:t>
      </w:r>
      <w:r w:rsidR="00D2102A" w:rsidRPr="00403C6D">
        <w:rPr>
          <w:rFonts w:ascii="Times New Roman" w:hAnsi="Times New Roman" w:cs="Times New Roman"/>
          <w:sz w:val="24"/>
        </w:rPr>
        <w:t xml:space="preserve">LPS </w:t>
      </w:r>
      <w:r w:rsidR="00A0176A" w:rsidRPr="00403C6D">
        <w:rPr>
          <w:rFonts w:ascii="Times New Roman" w:hAnsi="Times New Roman" w:cs="Times New Roman"/>
          <w:sz w:val="24"/>
        </w:rPr>
        <w:t>dose</w:t>
      </w:r>
      <w:r w:rsidR="00535562" w:rsidRPr="00403C6D">
        <w:rPr>
          <w:rFonts w:ascii="Times New Roman" w:hAnsi="Times New Roman" w:cs="Times New Roman"/>
          <w:sz w:val="24"/>
        </w:rPr>
        <w:t xml:space="preserve">. </w:t>
      </w:r>
    </w:p>
    <w:p w14:paraId="676DCF9D" w14:textId="77777777" w:rsidR="00AC7462" w:rsidRPr="00403C6D" w:rsidRDefault="00AC7462" w:rsidP="005B18B8">
      <w:pPr>
        <w:spacing w:after="0" w:line="480" w:lineRule="auto"/>
        <w:rPr>
          <w:rFonts w:ascii="Times New Roman" w:hAnsi="Times New Roman" w:cs="Times New Roman"/>
          <w:b/>
          <w:sz w:val="24"/>
          <w:szCs w:val="24"/>
        </w:rPr>
      </w:pPr>
    </w:p>
    <w:p w14:paraId="7AC2AFD2" w14:textId="77777777" w:rsidR="00AC7462" w:rsidRPr="00403C6D" w:rsidRDefault="00AC7462" w:rsidP="005B18B8">
      <w:pPr>
        <w:spacing w:after="0" w:line="480" w:lineRule="auto"/>
        <w:rPr>
          <w:rFonts w:ascii="Times New Roman" w:hAnsi="Times New Roman" w:cs="Times New Roman"/>
          <w:b/>
          <w:sz w:val="24"/>
          <w:szCs w:val="24"/>
        </w:rPr>
      </w:pPr>
    </w:p>
    <w:p w14:paraId="19DFF9D0" w14:textId="77777777" w:rsidR="00AC7462" w:rsidRPr="00403C6D" w:rsidRDefault="00AC7462" w:rsidP="005B18B8">
      <w:pPr>
        <w:spacing w:after="0" w:line="480" w:lineRule="auto"/>
        <w:rPr>
          <w:rFonts w:ascii="Times New Roman" w:hAnsi="Times New Roman" w:cs="Times New Roman"/>
          <w:b/>
          <w:sz w:val="24"/>
          <w:szCs w:val="24"/>
        </w:rPr>
      </w:pPr>
    </w:p>
    <w:p w14:paraId="407F510B" w14:textId="77777777" w:rsidR="00AC7462" w:rsidRPr="00403C6D" w:rsidRDefault="00AC7462" w:rsidP="005B18B8">
      <w:pPr>
        <w:spacing w:after="0" w:line="480" w:lineRule="auto"/>
        <w:rPr>
          <w:rFonts w:ascii="Times New Roman" w:hAnsi="Times New Roman" w:cs="Times New Roman"/>
          <w:b/>
          <w:sz w:val="24"/>
          <w:szCs w:val="24"/>
        </w:rPr>
      </w:pPr>
    </w:p>
    <w:p w14:paraId="6F54DA7A" w14:textId="77777777" w:rsidR="00AC7462" w:rsidRPr="00403C6D" w:rsidRDefault="00AC7462" w:rsidP="005B18B8">
      <w:pPr>
        <w:spacing w:after="0" w:line="480" w:lineRule="auto"/>
        <w:rPr>
          <w:rFonts w:ascii="Times New Roman" w:hAnsi="Times New Roman" w:cs="Times New Roman"/>
          <w:b/>
          <w:sz w:val="24"/>
          <w:szCs w:val="24"/>
        </w:rPr>
      </w:pPr>
    </w:p>
    <w:p w14:paraId="254E5F1A" w14:textId="77777777" w:rsidR="00AC7462" w:rsidRPr="00403C6D" w:rsidRDefault="00AC7462" w:rsidP="005B18B8">
      <w:pPr>
        <w:spacing w:after="0" w:line="480" w:lineRule="auto"/>
        <w:rPr>
          <w:rFonts w:ascii="Times New Roman" w:hAnsi="Times New Roman" w:cs="Times New Roman"/>
          <w:b/>
          <w:sz w:val="24"/>
          <w:szCs w:val="24"/>
        </w:rPr>
      </w:pPr>
    </w:p>
    <w:p w14:paraId="4AA327C2" w14:textId="77777777" w:rsidR="00AC7462" w:rsidRPr="00403C6D" w:rsidRDefault="00AC7462" w:rsidP="005B18B8">
      <w:pPr>
        <w:spacing w:after="0" w:line="480" w:lineRule="auto"/>
        <w:rPr>
          <w:rFonts w:ascii="Times New Roman" w:hAnsi="Times New Roman" w:cs="Times New Roman"/>
          <w:b/>
          <w:sz w:val="24"/>
          <w:szCs w:val="24"/>
        </w:rPr>
      </w:pPr>
    </w:p>
    <w:p w14:paraId="703929F8" w14:textId="77777777" w:rsidR="00AC7462" w:rsidRPr="00403C6D" w:rsidRDefault="00AC7462" w:rsidP="005B18B8">
      <w:pPr>
        <w:spacing w:after="0" w:line="480" w:lineRule="auto"/>
        <w:rPr>
          <w:rFonts w:ascii="Times New Roman" w:hAnsi="Times New Roman" w:cs="Times New Roman"/>
          <w:b/>
          <w:sz w:val="24"/>
          <w:szCs w:val="24"/>
        </w:rPr>
      </w:pPr>
    </w:p>
    <w:p w14:paraId="5C0C0FE5" w14:textId="77777777" w:rsidR="00AC7462" w:rsidRPr="00403C6D" w:rsidRDefault="00AC7462" w:rsidP="005B18B8">
      <w:pPr>
        <w:spacing w:after="0" w:line="480" w:lineRule="auto"/>
        <w:rPr>
          <w:rFonts w:ascii="Times New Roman" w:hAnsi="Times New Roman" w:cs="Times New Roman"/>
          <w:b/>
          <w:sz w:val="24"/>
          <w:szCs w:val="24"/>
        </w:rPr>
      </w:pPr>
    </w:p>
    <w:p w14:paraId="55CAA752" w14:textId="77777777" w:rsidR="00AC7462" w:rsidRPr="00403C6D" w:rsidRDefault="00AC7462" w:rsidP="005B18B8">
      <w:pPr>
        <w:spacing w:after="0" w:line="480" w:lineRule="auto"/>
        <w:rPr>
          <w:rFonts w:ascii="Times New Roman" w:hAnsi="Times New Roman" w:cs="Times New Roman"/>
          <w:b/>
          <w:sz w:val="24"/>
          <w:szCs w:val="24"/>
        </w:rPr>
      </w:pPr>
    </w:p>
    <w:p w14:paraId="5A81DA8A" w14:textId="77777777" w:rsidR="00AC7462" w:rsidRPr="00403C6D" w:rsidRDefault="00AC7462" w:rsidP="005B18B8">
      <w:pPr>
        <w:spacing w:after="0" w:line="480" w:lineRule="auto"/>
        <w:rPr>
          <w:rFonts w:ascii="Times New Roman" w:hAnsi="Times New Roman" w:cs="Times New Roman"/>
          <w:b/>
          <w:sz w:val="24"/>
          <w:szCs w:val="24"/>
        </w:rPr>
      </w:pPr>
    </w:p>
    <w:p w14:paraId="42A9D399" w14:textId="77777777" w:rsidR="00AC7462" w:rsidRPr="00403C6D" w:rsidRDefault="00AC7462" w:rsidP="005B18B8">
      <w:pPr>
        <w:spacing w:after="0" w:line="480" w:lineRule="auto"/>
        <w:rPr>
          <w:rFonts w:ascii="Times New Roman" w:hAnsi="Times New Roman" w:cs="Times New Roman"/>
          <w:b/>
          <w:sz w:val="24"/>
          <w:szCs w:val="24"/>
        </w:rPr>
      </w:pPr>
    </w:p>
    <w:p w14:paraId="08276AE7" w14:textId="77777777" w:rsidR="00E43FEF" w:rsidRPr="00403C6D" w:rsidRDefault="00E43FEF" w:rsidP="000F6F01">
      <w:pPr>
        <w:spacing w:after="0" w:line="480" w:lineRule="auto"/>
        <w:jc w:val="center"/>
        <w:rPr>
          <w:rFonts w:ascii="Times New Roman" w:hAnsi="Times New Roman" w:cs="Times New Roman"/>
          <w:bCs/>
          <w:sz w:val="24"/>
          <w:szCs w:val="24"/>
        </w:rPr>
      </w:pPr>
      <w:r w:rsidRPr="00403C6D">
        <w:rPr>
          <w:rFonts w:ascii="Times New Roman" w:hAnsi="Times New Roman" w:cs="Times New Roman"/>
          <w:bCs/>
          <w:sz w:val="24"/>
          <w:szCs w:val="24"/>
        </w:rPr>
        <w:lastRenderedPageBreak/>
        <w:t>MELOXICAM AND MASTITIS IN DAIRY COWS</w:t>
      </w:r>
    </w:p>
    <w:p w14:paraId="6B3CDCFB" w14:textId="77777777" w:rsidR="00E43FEF" w:rsidRPr="00403C6D" w:rsidRDefault="00E43FEF" w:rsidP="00C21BB4">
      <w:pPr>
        <w:spacing w:after="0" w:line="480" w:lineRule="auto"/>
        <w:jc w:val="center"/>
        <w:rPr>
          <w:rFonts w:ascii="Times New Roman" w:hAnsi="Times New Roman" w:cs="Times New Roman"/>
          <w:b/>
          <w:sz w:val="24"/>
          <w:szCs w:val="24"/>
        </w:rPr>
      </w:pPr>
    </w:p>
    <w:p w14:paraId="18F68AD0" w14:textId="0B53703F" w:rsidR="002A552F" w:rsidRPr="00403C6D" w:rsidRDefault="004A15BD" w:rsidP="00E43FEF">
      <w:pPr>
        <w:spacing w:after="0" w:line="480" w:lineRule="auto"/>
        <w:jc w:val="center"/>
        <w:rPr>
          <w:rFonts w:ascii="Times New Roman" w:hAnsi="Times New Roman" w:cs="Times New Roman"/>
          <w:b/>
          <w:sz w:val="24"/>
          <w:szCs w:val="24"/>
        </w:rPr>
      </w:pPr>
      <w:r w:rsidRPr="00403C6D">
        <w:rPr>
          <w:rFonts w:ascii="Times New Roman" w:hAnsi="Times New Roman" w:cs="Times New Roman"/>
          <w:b/>
          <w:sz w:val="24"/>
          <w:szCs w:val="24"/>
        </w:rPr>
        <w:t>Effects of l</w:t>
      </w:r>
      <w:r w:rsidR="002A552F" w:rsidRPr="00403C6D">
        <w:rPr>
          <w:rFonts w:ascii="Times New Roman" w:hAnsi="Times New Roman" w:cs="Times New Roman"/>
          <w:b/>
          <w:sz w:val="24"/>
          <w:szCs w:val="24"/>
        </w:rPr>
        <w:t xml:space="preserve">ocal </w:t>
      </w:r>
      <w:r w:rsidR="00FC5944" w:rsidRPr="00403C6D">
        <w:rPr>
          <w:rFonts w:ascii="Times New Roman" w:hAnsi="Times New Roman" w:cs="Times New Roman"/>
          <w:b/>
          <w:sz w:val="24"/>
          <w:szCs w:val="24"/>
        </w:rPr>
        <w:t>or</w:t>
      </w:r>
      <w:r w:rsidR="002A552F" w:rsidRPr="00403C6D">
        <w:rPr>
          <w:rFonts w:ascii="Times New Roman" w:hAnsi="Times New Roman" w:cs="Times New Roman"/>
          <w:b/>
          <w:sz w:val="24"/>
          <w:szCs w:val="24"/>
        </w:rPr>
        <w:t xml:space="preserve"> systemic administration of meloxicam on the mammary gland inflammatory res</w:t>
      </w:r>
      <w:r w:rsidR="00661C92" w:rsidRPr="00403C6D">
        <w:rPr>
          <w:rFonts w:ascii="Times New Roman" w:hAnsi="Times New Roman" w:cs="Times New Roman"/>
          <w:b/>
          <w:sz w:val="24"/>
          <w:szCs w:val="24"/>
        </w:rPr>
        <w:t xml:space="preserve">ponses </w:t>
      </w:r>
      <w:r w:rsidRPr="00403C6D">
        <w:rPr>
          <w:rFonts w:ascii="Times New Roman" w:hAnsi="Times New Roman" w:cs="Times New Roman"/>
          <w:b/>
          <w:sz w:val="24"/>
          <w:szCs w:val="24"/>
        </w:rPr>
        <w:t>to LPS-induced mastitis in</w:t>
      </w:r>
      <w:r w:rsidR="00661C92" w:rsidRPr="00403C6D">
        <w:rPr>
          <w:rFonts w:ascii="Times New Roman" w:hAnsi="Times New Roman" w:cs="Times New Roman"/>
          <w:b/>
          <w:sz w:val="24"/>
          <w:szCs w:val="24"/>
        </w:rPr>
        <w:t xml:space="preserve"> dairy cows</w:t>
      </w:r>
      <w:r w:rsidR="002A552F" w:rsidRPr="00403C6D">
        <w:rPr>
          <w:rFonts w:ascii="Times New Roman" w:hAnsi="Times New Roman" w:cs="Times New Roman"/>
          <w:b/>
          <w:sz w:val="24"/>
          <w:szCs w:val="24"/>
        </w:rPr>
        <w:t xml:space="preserve"> </w:t>
      </w:r>
    </w:p>
    <w:p w14:paraId="45380A54" w14:textId="77777777" w:rsidR="00E43FEF" w:rsidRPr="00403C6D" w:rsidRDefault="00E43FEF" w:rsidP="00E43FEF">
      <w:pPr>
        <w:spacing w:after="0" w:line="480" w:lineRule="auto"/>
        <w:jc w:val="center"/>
        <w:rPr>
          <w:rFonts w:ascii="Times New Roman" w:hAnsi="Times New Roman" w:cs="Times New Roman"/>
          <w:b/>
          <w:sz w:val="24"/>
          <w:vertAlign w:val="superscript"/>
        </w:rPr>
      </w:pPr>
      <w:r w:rsidRPr="00403C6D">
        <w:rPr>
          <w:rFonts w:ascii="Times New Roman" w:hAnsi="Times New Roman" w:cs="Times New Roman"/>
          <w:b/>
          <w:sz w:val="24"/>
        </w:rPr>
        <w:t>M. O. Caldeira</w:t>
      </w:r>
      <w:r w:rsidRPr="00403C6D">
        <w:rPr>
          <w:rFonts w:ascii="Times New Roman" w:hAnsi="Times New Roman" w:cs="Times New Roman"/>
          <w:b/>
          <w:sz w:val="24"/>
          <w:vertAlign w:val="superscript"/>
        </w:rPr>
        <w:t xml:space="preserve">*, </w:t>
      </w:r>
      <w:r w:rsidRPr="00403C6D">
        <w:rPr>
          <w:rFonts w:ascii="Times New Roman" w:hAnsi="Times New Roman" w:cs="Times New Roman"/>
          <w:b/>
          <w:sz w:val="24"/>
          <w:szCs w:val="24"/>
          <w:vertAlign w:val="superscript"/>
        </w:rPr>
        <w:t>†</w:t>
      </w:r>
      <w:r w:rsidRPr="00403C6D">
        <w:rPr>
          <w:rFonts w:ascii="Times New Roman" w:hAnsi="Times New Roman" w:cs="Times New Roman"/>
          <w:b/>
          <w:sz w:val="24"/>
        </w:rPr>
        <w:t xml:space="preserve">, </w:t>
      </w:r>
      <w:r w:rsidR="004436A2" w:rsidRPr="00403C6D">
        <w:rPr>
          <w:rFonts w:ascii="Times New Roman" w:hAnsi="Times New Roman" w:cs="Times New Roman"/>
          <w:b/>
          <w:sz w:val="24"/>
        </w:rPr>
        <w:t>R. M. Bruckmaier</w:t>
      </w:r>
      <w:r w:rsidR="004436A2" w:rsidRPr="00403C6D">
        <w:rPr>
          <w:rFonts w:ascii="Times New Roman" w:hAnsi="Times New Roman" w:cs="Times New Roman"/>
          <w:b/>
          <w:sz w:val="24"/>
          <w:vertAlign w:val="superscript"/>
        </w:rPr>
        <w:t xml:space="preserve"> </w:t>
      </w:r>
      <w:r w:rsidRPr="00403C6D">
        <w:rPr>
          <w:rFonts w:ascii="Times New Roman" w:hAnsi="Times New Roman" w:cs="Times New Roman"/>
          <w:b/>
          <w:sz w:val="24"/>
          <w:vertAlign w:val="superscript"/>
        </w:rPr>
        <w:t>*</w:t>
      </w:r>
      <w:r w:rsidRPr="00403C6D">
        <w:rPr>
          <w:rFonts w:ascii="Times New Roman" w:hAnsi="Times New Roman" w:cs="Times New Roman"/>
          <w:b/>
          <w:sz w:val="24"/>
        </w:rPr>
        <w:t xml:space="preserve">, and </w:t>
      </w:r>
      <w:r w:rsidR="004436A2" w:rsidRPr="00403C6D">
        <w:rPr>
          <w:rFonts w:ascii="Times New Roman" w:hAnsi="Times New Roman" w:cs="Times New Roman"/>
          <w:b/>
          <w:sz w:val="24"/>
        </w:rPr>
        <w:t xml:space="preserve">O. Wellnitz </w:t>
      </w:r>
      <w:r w:rsidRPr="00403C6D">
        <w:rPr>
          <w:rFonts w:ascii="Times New Roman" w:hAnsi="Times New Roman" w:cs="Times New Roman"/>
          <w:b/>
          <w:sz w:val="24"/>
          <w:vertAlign w:val="superscript"/>
        </w:rPr>
        <w:t>*, 1</w:t>
      </w:r>
    </w:p>
    <w:p w14:paraId="11F11E45" w14:textId="77777777" w:rsidR="00E43FEF" w:rsidRPr="00403C6D" w:rsidRDefault="00E43FEF" w:rsidP="00E43FEF">
      <w:pPr>
        <w:spacing w:after="0" w:line="480" w:lineRule="auto"/>
        <w:jc w:val="center"/>
        <w:rPr>
          <w:rFonts w:ascii="Times New Roman" w:hAnsi="Times New Roman" w:cs="Times New Roman"/>
          <w:sz w:val="24"/>
          <w:vertAlign w:val="superscript"/>
        </w:rPr>
      </w:pPr>
    </w:p>
    <w:p w14:paraId="6A230A2A" w14:textId="77777777" w:rsidR="00E43FEF" w:rsidRPr="00403C6D" w:rsidRDefault="00E43FEF" w:rsidP="00E43FEF">
      <w:pPr>
        <w:spacing w:after="0" w:line="480" w:lineRule="auto"/>
        <w:rPr>
          <w:rFonts w:ascii="Times New Roman" w:hAnsi="Times New Roman" w:cs="Times New Roman"/>
          <w:sz w:val="24"/>
          <w:szCs w:val="24"/>
        </w:rPr>
      </w:pPr>
      <w:r w:rsidRPr="00403C6D">
        <w:rPr>
          <w:rFonts w:ascii="Times New Roman" w:hAnsi="Times New Roman" w:cs="Times New Roman"/>
          <w:sz w:val="24"/>
          <w:szCs w:val="24"/>
        </w:rPr>
        <w:t>*Veterinary Physiology, Vetsuisse Faculty, University of Bern, 3001 Bern, Switzerland</w:t>
      </w:r>
    </w:p>
    <w:p w14:paraId="5D49E9F0" w14:textId="77777777" w:rsidR="00E43FEF" w:rsidRPr="00403C6D" w:rsidRDefault="00E43FEF" w:rsidP="00E43FEF">
      <w:pPr>
        <w:spacing w:after="0" w:line="480" w:lineRule="auto"/>
        <w:rPr>
          <w:rFonts w:ascii="Times New Roman" w:hAnsi="Times New Roman" w:cs="Times New Roman"/>
          <w:sz w:val="24"/>
          <w:szCs w:val="24"/>
        </w:rPr>
      </w:pPr>
      <w:r w:rsidRPr="00403C6D">
        <w:rPr>
          <w:rFonts w:ascii="Times New Roman" w:hAnsi="Times New Roman" w:cs="Times New Roman"/>
          <w:sz w:val="24"/>
          <w:szCs w:val="24"/>
        </w:rPr>
        <w:t>† Graduate School for Cellular and Biomedical Science, University of Bern, 3012 Bern, Switzerland</w:t>
      </w:r>
    </w:p>
    <w:p w14:paraId="77A07F9D" w14:textId="77777777" w:rsidR="00E43FEF" w:rsidRPr="00403C6D" w:rsidRDefault="00E43FEF" w:rsidP="00E43FEF">
      <w:pPr>
        <w:spacing w:after="0" w:line="480" w:lineRule="auto"/>
        <w:rPr>
          <w:rFonts w:ascii="Times New Roman" w:hAnsi="Times New Roman" w:cs="Times New Roman"/>
          <w:sz w:val="24"/>
          <w:szCs w:val="24"/>
        </w:rPr>
      </w:pPr>
    </w:p>
    <w:p w14:paraId="634CABA9" w14:textId="77777777" w:rsidR="00E43FEF" w:rsidRPr="00403C6D" w:rsidRDefault="00E43FEF" w:rsidP="00E43FEF">
      <w:pPr>
        <w:spacing w:after="0" w:line="480" w:lineRule="auto"/>
        <w:rPr>
          <w:rFonts w:ascii="Times New Roman" w:hAnsi="Times New Roman" w:cs="Times New Roman"/>
          <w:sz w:val="24"/>
          <w:szCs w:val="24"/>
        </w:rPr>
      </w:pPr>
    </w:p>
    <w:p w14:paraId="0F625587" w14:textId="77777777" w:rsidR="00E43FEF" w:rsidRPr="00403C6D" w:rsidRDefault="00E43FEF" w:rsidP="00E43FEF">
      <w:pPr>
        <w:spacing w:after="0" w:line="480" w:lineRule="auto"/>
        <w:rPr>
          <w:rFonts w:ascii="Times New Roman" w:hAnsi="Times New Roman" w:cs="Times New Roman"/>
          <w:sz w:val="24"/>
          <w:szCs w:val="24"/>
        </w:rPr>
      </w:pPr>
    </w:p>
    <w:p w14:paraId="4A77DB6F" w14:textId="77777777" w:rsidR="00E43FEF" w:rsidRPr="00403C6D" w:rsidRDefault="00E43FEF" w:rsidP="00E43FEF">
      <w:pPr>
        <w:spacing w:after="0" w:line="480" w:lineRule="auto"/>
        <w:rPr>
          <w:rFonts w:ascii="Times New Roman" w:hAnsi="Times New Roman" w:cs="Times New Roman"/>
          <w:sz w:val="24"/>
          <w:szCs w:val="24"/>
          <w:vertAlign w:val="superscript"/>
        </w:rPr>
      </w:pPr>
      <w:r w:rsidRPr="00403C6D">
        <w:rPr>
          <w:rFonts w:ascii="Times New Roman" w:hAnsi="Times New Roman" w:cs="Times New Roman"/>
          <w:sz w:val="24"/>
          <w:szCs w:val="24"/>
          <w:vertAlign w:val="superscript"/>
        </w:rPr>
        <w:t>1</w:t>
      </w:r>
      <w:r w:rsidRPr="00403C6D">
        <w:rPr>
          <w:rFonts w:ascii="Times New Roman" w:hAnsi="Times New Roman" w:cs="Times New Roman"/>
          <w:sz w:val="24"/>
          <w:szCs w:val="24"/>
        </w:rPr>
        <w:t>Corresponding author:</w:t>
      </w:r>
      <w:r w:rsidRPr="00403C6D">
        <w:rPr>
          <w:rFonts w:ascii="Times New Roman" w:hAnsi="Times New Roman" w:cs="Times New Roman"/>
          <w:sz w:val="24"/>
          <w:szCs w:val="24"/>
        </w:rPr>
        <w:tab/>
        <w:t>Olga Wellnitz</w:t>
      </w:r>
    </w:p>
    <w:p w14:paraId="7329FE6C" w14:textId="77777777" w:rsidR="00E43FEF" w:rsidRPr="00403C6D" w:rsidRDefault="00E43FEF" w:rsidP="00E43FEF">
      <w:pPr>
        <w:spacing w:after="0" w:line="480" w:lineRule="auto"/>
        <w:rPr>
          <w:rFonts w:ascii="Times New Roman" w:hAnsi="Times New Roman" w:cs="Times New Roman"/>
          <w:sz w:val="24"/>
          <w:szCs w:val="24"/>
        </w:rPr>
      </w:pPr>
      <w:r w:rsidRPr="00403C6D">
        <w:rPr>
          <w:rFonts w:ascii="Times New Roman" w:hAnsi="Times New Roman" w:cs="Times New Roman"/>
          <w:sz w:val="24"/>
          <w:szCs w:val="24"/>
        </w:rPr>
        <w:tab/>
      </w:r>
      <w:r w:rsidRPr="00403C6D">
        <w:rPr>
          <w:rFonts w:ascii="Times New Roman" w:hAnsi="Times New Roman" w:cs="Times New Roman"/>
          <w:sz w:val="24"/>
          <w:szCs w:val="24"/>
        </w:rPr>
        <w:tab/>
      </w:r>
      <w:r w:rsidRPr="00403C6D">
        <w:rPr>
          <w:rFonts w:ascii="Times New Roman" w:hAnsi="Times New Roman" w:cs="Times New Roman"/>
          <w:sz w:val="24"/>
          <w:szCs w:val="24"/>
        </w:rPr>
        <w:tab/>
      </w:r>
      <w:r w:rsidRPr="00403C6D">
        <w:rPr>
          <w:rFonts w:ascii="Times New Roman" w:hAnsi="Times New Roman" w:cs="Times New Roman"/>
          <w:sz w:val="24"/>
          <w:szCs w:val="24"/>
        </w:rPr>
        <w:tab/>
        <w:t xml:space="preserve">Veterinary Physiology </w:t>
      </w:r>
    </w:p>
    <w:p w14:paraId="2D1271EB" w14:textId="77777777" w:rsidR="00E43FEF" w:rsidRPr="00403C6D" w:rsidRDefault="00E43FEF" w:rsidP="00E43FEF">
      <w:pPr>
        <w:spacing w:after="0" w:line="480" w:lineRule="auto"/>
        <w:rPr>
          <w:rFonts w:ascii="Times New Roman" w:hAnsi="Times New Roman" w:cs="Times New Roman"/>
          <w:sz w:val="24"/>
          <w:szCs w:val="24"/>
        </w:rPr>
      </w:pPr>
      <w:r w:rsidRPr="00403C6D">
        <w:rPr>
          <w:rFonts w:ascii="Times New Roman" w:hAnsi="Times New Roman" w:cs="Times New Roman"/>
          <w:sz w:val="24"/>
          <w:szCs w:val="24"/>
        </w:rPr>
        <w:tab/>
      </w:r>
      <w:r w:rsidRPr="00403C6D">
        <w:rPr>
          <w:rFonts w:ascii="Times New Roman" w:hAnsi="Times New Roman" w:cs="Times New Roman"/>
          <w:sz w:val="24"/>
          <w:szCs w:val="24"/>
        </w:rPr>
        <w:tab/>
      </w:r>
      <w:r w:rsidRPr="00403C6D">
        <w:rPr>
          <w:rFonts w:ascii="Times New Roman" w:hAnsi="Times New Roman" w:cs="Times New Roman"/>
          <w:sz w:val="24"/>
          <w:szCs w:val="24"/>
        </w:rPr>
        <w:tab/>
      </w:r>
      <w:r w:rsidRPr="00403C6D">
        <w:rPr>
          <w:rFonts w:ascii="Times New Roman" w:hAnsi="Times New Roman" w:cs="Times New Roman"/>
          <w:sz w:val="24"/>
          <w:szCs w:val="24"/>
        </w:rPr>
        <w:tab/>
        <w:t>Vetsuisse Faculty, University of Bern</w:t>
      </w:r>
    </w:p>
    <w:p w14:paraId="37A90170" w14:textId="77777777" w:rsidR="00E43FEF" w:rsidRPr="00403C6D" w:rsidRDefault="00E43FEF" w:rsidP="00E43FEF">
      <w:pPr>
        <w:spacing w:after="0" w:line="480" w:lineRule="auto"/>
        <w:rPr>
          <w:rFonts w:ascii="Times New Roman" w:hAnsi="Times New Roman" w:cs="Times New Roman"/>
          <w:sz w:val="24"/>
          <w:szCs w:val="24"/>
        </w:rPr>
      </w:pPr>
      <w:r w:rsidRPr="00403C6D">
        <w:rPr>
          <w:rFonts w:ascii="Times New Roman" w:hAnsi="Times New Roman" w:cs="Times New Roman"/>
          <w:sz w:val="24"/>
          <w:szCs w:val="24"/>
        </w:rPr>
        <w:tab/>
      </w:r>
      <w:r w:rsidRPr="00403C6D">
        <w:rPr>
          <w:rFonts w:ascii="Times New Roman" w:hAnsi="Times New Roman" w:cs="Times New Roman"/>
          <w:sz w:val="24"/>
          <w:szCs w:val="24"/>
        </w:rPr>
        <w:tab/>
      </w:r>
      <w:r w:rsidRPr="00403C6D">
        <w:rPr>
          <w:rFonts w:ascii="Times New Roman" w:hAnsi="Times New Roman" w:cs="Times New Roman"/>
          <w:sz w:val="24"/>
          <w:szCs w:val="24"/>
        </w:rPr>
        <w:tab/>
      </w:r>
      <w:r w:rsidRPr="00403C6D">
        <w:rPr>
          <w:rFonts w:ascii="Times New Roman" w:hAnsi="Times New Roman" w:cs="Times New Roman"/>
          <w:sz w:val="24"/>
          <w:szCs w:val="24"/>
        </w:rPr>
        <w:tab/>
        <w:t>Route de la Tioleyre 4</w:t>
      </w:r>
    </w:p>
    <w:p w14:paraId="69A900F3" w14:textId="77777777" w:rsidR="00E43FEF" w:rsidRPr="00403C6D" w:rsidRDefault="00E43FEF" w:rsidP="00E43FEF">
      <w:pPr>
        <w:spacing w:after="0" w:line="480" w:lineRule="auto"/>
        <w:rPr>
          <w:rFonts w:ascii="Times New Roman" w:hAnsi="Times New Roman" w:cs="Times New Roman"/>
          <w:sz w:val="24"/>
          <w:szCs w:val="24"/>
        </w:rPr>
      </w:pPr>
      <w:r w:rsidRPr="00403C6D">
        <w:rPr>
          <w:rFonts w:ascii="Times New Roman" w:hAnsi="Times New Roman" w:cs="Times New Roman"/>
          <w:sz w:val="24"/>
          <w:szCs w:val="24"/>
        </w:rPr>
        <w:tab/>
      </w:r>
      <w:r w:rsidRPr="00403C6D">
        <w:rPr>
          <w:rFonts w:ascii="Times New Roman" w:hAnsi="Times New Roman" w:cs="Times New Roman"/>
          <w:sz w:val="24"/>
          <w:szCs w:val="24"/>
        </w:rPr>
        <w:tab/>
      </w:r>
      <w:r w:rsidRPr="00403C6D">
        <w:rPr>
          <w:rFonts w:ascii="Times New Roman" w:hAnsi="Times New Roman" w:cs="Times New Roman"/>
          <w:sz w:val="24"/>
          <w:szCs w:val="24"/>
        </w:rPr>
        <w:tab/>
      </w:r>
      <w:r w:rsidRPr="00403C6D">
        <w:rPr>
          <w:rFonts w:ascii="Times New Roman" w:hAnsi="Times New Roman" w:cs="Times New Roman"/>
          <w:sz w:val="24"/>
          <w:szCs w:val="24"/>
        </w:rPr>
        <w:tab/>
        <w:t>CH-1725 Posieux, Switzerland</w:t>
      </w:r>
    </w:p>
    <w:p w14:paraId="13964D43" w14:textId="77777777" w:rsidR="00E43FEF" w:rsidRPr="00403C6D" w:rsidRDefault="00E43FEF" w:rsidP="00E43FEF">
      <w:pPr>
        <w:spacing w:after="0" w:line="480" w:lineRule="auto"/>
        <w:rPr>
          <w:rFonts w:ascii="Times New Roman" w:hAnsi="Times New Roman" w:cs="Times New Roman"/>
          <w:sz w:val="24"/>
          <w:szCs w:val="24"/>
        </w:rPr>
      </w:pPr>
      <w:r w:rsidRPr="00403C6D">
        <w:rPr>
          <w:rFonts w:ascii="Times New Roman" w:hAnsi="Times New Roman" w:cs="Times New Roman"/>
          <w:sz w:val="24"/>
          <w:szCs w:val="24"/>
        </w:rPr>
        <w:tab/>
      </w:r>
      <w:r w:rsidRPr="00403C6D">
        <w:rPr>
          <w:rFonts w:ascii="Times New Roman" w:hAnsi="Times New Roman" w:cs="Times New Roman"/>
          <w:sz w:val="24"/>
          <w:szCs w:val="24"/>
        </w:rPr>
        <w:tab/>
      </w:r>
      <w:r w:rsidRPr="00403C6D">
        <w:rPr>
          <w:rFonts w:ascii="Times New Roman" w:hAnsi="Times New Roman" w:cs="Times New Roman"/>
          <w:sz w:val="24"/>
          <w:szCs w:val="24"/>
        </w:rPr>
        <w:tab/>
      </w:r>
      <w:r w:rsidRPr="00403C6D">
        <w:rPr>
          <w:rFonts w:ascii="Times New Roman" w:hAnsi="Times New Roman" w:cs="Times New Roman"/>
          <w:sz w:val="24"/>
          <w:szCs w:val="24"/>
        </w:rPr>
        <w:tab/>
        <w:t>Phone: +41 31 631 26 82</w:t>
      </w:r>
    </w:p>
    <w:p w14:paraId="081EB4CC" w14:textId="77777777" w:rsidR="00E43FEF" w:rsidRPr="00403C6D" w:rsidRDefault="00E43FEF" w:rsidP="00E43FEF">
      <w:pPr>
        <w:spacing w:after="0" w:line="480" w:lineRule="auto"/>
        <w:rPr>
          <w:rFonts w:ascii="Times New Roman" w:hAnsi="Times New Roman" w:cs="Times New Roman"/>
          <w:sz w:val="24"/>
          <w:szCs w:val="24"/>
        </w:rPr>
      </w:pPr>
      <w:r w:rsidRPr="00403C6D">
        <w:rPr>
          <w:rFonts w:ascii="Times New Roman" w:hAnsi="Times New Roman" w:cs="Times New Roman"/>
          <w:sz w:val="24"/>
          <w:szCs w:val="24"/>
        </w:rPr>
        <w:tab/>
      </w:r>
      <w:r w:rsidRPr="00403C6D">
        <w:rPr>
          <w:rFonts w:ascii="Times New Roman" w:hAnsi="Times New Roman" w:cs="Times New Roman"/>
          <w:sz w:val="24"/>
          <w:szCs w:val="24"/>
        </w:rPr>
        <w:tab/>
      </w:r>
      <w:r w:rsidRPr="00403C6D">
        <w:rPr>
          <w:rFonts w:ascii="Times New Roman" w:hAnsi="Times New Roman" w:cs="Times New Roman"/>
          <w:sz w:val="24"/>
          <w:szCs w:val="24"/>
        </w:rPr>
        <w:tab/>
      </w:r>
      <w:r w:rsidRPr="00403C6D">
        <w:rPr>
          <w:rFonts w:ascii="Times New Roman" w:hAnsi="Times New Roman" w:cs="Times New Roman"/>
          <w:sz w:val="24"/>
          <w:szCs w:val="24"/>
        </w:rPr>
        <w:tab/>
        <w:t>Email: olga.wellnitz@vetsuisse.unibe.ch</w:t>
      </w:r>
    </w:p>
    <w:p w14:paraId="1D0AA518" w14:textId="77777777" w:rsidR="00E43FEF" w:rsidRPr="00403C6D" w:rsidRDefault="00E43FEF" w:rsidP="00E43FEF">
      <w:pPr>
        <w:spacing w:after="0" w:line="480" w:lineRule="auto"/>
        <w:rPr>
          <w:rFonts w:ascii="Times New Roman" w:hAnsi="Times New Roman" w:cs="Times New Roman"/>
          <w:sz w:val="24"/>
          <w:szCs w:val="24"/>
        </w:rPr>
      </w:pPr>
    </w:p>
    <w:p w14:paraId="3C6C38ED" w14:textId="77777777" w:rsidR="00E43FEF" w:rsidRPr="00403C6D" w:rsidRDefault="00E43FEF" w:rsidP="00E43FEF">
      <w:pPr>
        <w:spacing w:after="0" w:line="480" w:lineRule="auto"/>
        <w:rPr>
          <w:rFonts w:ascii="Times New Roman" w:hAnsi="Times New Roman" w:cs="Times New Roman"/>
          <w:sz w:val="24"/>
          <w:szCs w:val="24"/>
        </w:rPr>
      </w:pPr>
    </w:p>
    <w:p w14:paraId="1ED0A036" w14:textId="77777777" w:rsidR="00914910" w:rsidRPr="00403C6D" w:rsidRDefault="00914910" w:rsidP="00FB672A">
      <w:pPr>
        <w:spacing w:after="0" w:line="480" w:lineRule="auto"/>
        <w:rPr>
          <w:rFonts w:ascii="Times New Roman" w:hAnsi="Times New Roman" w:cs="Times New Roman"/>
          <w:b/>
          <w:sz w:val="24"/>
        </w:rPr>
      </w:pPr>
    </w:p>
    <w:p w14:paraId="449EEF5D" w14:textId="77777777" w:rsidR="00C079BE" w:rsidRPr="00403C6D" w:rsidRDefault="004436A2" w:rsidP="00FF068C">
      <w:pPr>
        <w:spacing w:after="160" w:line="259" w:lineRule="auto"/>
        <w:jc w:val="center"/>
        <w:rPr>
          <w:rFonts w:ascii="Times New Roman" w:hAnsi="Times New Roman" w:cs="Times New Roman"/>
          <w:b/>
          <w:sz w:val="24"/>
        </w:rPr>
      </w:pPr>
      <w:r w:rsidRPr="00403C6D">
        <w:rPr>
          <w:rFonts w:ascii="Times New Roman" w:hAnsi="Times New Roman" w:cs="Times New Roman"/>
          <w:b/>
          <w:sz w:val="24"/>
        </w:rPr>
        <w:br w:type="page"/>
      </w:r>
      <w:r w:rsidR="00141EC1" w:rsidRPr="00403C6D">
        <w:rPr>
          <w:rFonts w:ascii="Times New Roman" w:hAnsi="Times New Roman" w:cs="Times New Roman"/>
          <w:b/>
          <w:sz w:val="24"/>
        </w:rPr>
        <w:lastRenderedPageBreak/>
        <w:t>ABSTRACT</w:t>
      </w:r>
    </w:p>
    <w:p w14:paraId="2051A205" w14:textId="77777777" w:rsidR="003B4F4F" w:rsidRPr="00403C6D" w:rsidRDefault="003B4F4F" w:rsidP="00C079BE">
      <w:pPr>
        <w:spacing w:after="0" w:line="480" w:lineRule="auto"/>
        <w:jc w:val="center"/>
        <w:rPr>
          <w:rFonts w:ascii="Times New Roman" w:hAnsi="Times New Roman" w:cs="Times New Roman"/>
          <w:b/>
          <w:sz w:val="24"/>
        </w:rPr>
      </w:pPr>
    </w:p>
    <w:p w14:paraId="53BDDBD5" w14:textId="677B971D" w:rsidR="00250D25" w:rsidRPr="00403C6D" w:rsidRDefault="00A20D79" w:rsidP="00250D25">
      <w:pPr>
        <w:spacing w:after="0" w:line="480" w:lineRule="auto"/>
        <w:rPr>
          <w:rFonts w:ascii="Times New Roman" w:hAnsi="Times New Roman" w:cs="Times New Roman"/>
          <w:bCs/>
          <w:sz w:val="24"/>
          <w:szCs w:val="24"/>
        </w:rPr>
      </w:pPr>
      <w:r w:rsidRPr="00403C6D">
        <w:rPr>
          <w:rFonts w:ascii="Times New Roman" w:hAnsi="Times New Roman" w:cs="Times New Roman"/>
          <w:bCs/>
          <w:sz w:val="24"/>
          <w:szCs w:val="24"/>
        </w:rPr>
        <w:t>Nonsteroidal anti-inflammatory drugs (</w:t>
      </w:r>
      <w:r w:rsidRPr="00403C6D">
        <w:rPr>
          <w:rFonts w:ascii="Times New Roman" w:hAnsi="Times New Roman" w:cs="Times New Roman"/>
          <w:b/>
          <w:sz w:val="24"/>
          <w:szCs w:val="24"/>
        </w:rPr>
        <w:t>NSAID</w:t>
      </w:r>
      <w:r w:rsidRPr="00403C6D">
        <w:rPr>
          <w:rFonts w:ascii="Times New Roman" w:hAnsi="Times New Roman" w:cs="Times New Roman"/>
          <w:bCs/>
          <w:sz w:val="24"/>
          <w:szCs w:val="24"/>
        </w:rPr>
        <w:t xml:space="preserve">) are commonly used in </w:t>
      </w:r>
      <w:r w:rsidR="00C332DB" w:rsidRPr="00403C6D">
        <w:rPr>
          <w:rFonts w:ascii="Times New Roman" w:hAnsi="Times New Roman" w:cs="Times New Roman"/>
          <w:bCs/>
          <w:sz w:val="24"/>
          <w:szCs w:val="24"/>
        </w:rPr>
        <w:t xml:space="preserve">combination </w:t>
      </w:r>
      <w:r w:rsidRPr="00403C6D">
        <w:rPr>
          <w:rFonts w:ascii="Times New Roman" w:hAnsi="Times New Roman" w:cs="Times New Roman"/>
          <w:bCs/>
          <w:sz w:val="24"/>
          <w:szCs w:val="24"/>
        </w:rPr>
        <w:t xml:space="preserve">with </w:t>
      </w:r>
      <w:r w:rsidR="00683297" w:rsidRPr="00403C6D">
        <w:rPr>
          <w:rFonts w:ascii="Times New Roman" w:hAnsi="Times New Roman" w:cs="Times New Roman"/>
          <w:bCs/>
          <w:sz w:val="24"/>
          <w:szCs w:val="24"/>
        </w:rPr>
        <w:t>antimicrobial</w:t>
      </w:r>
      <w:r w:rsidR="00FF068C" w:rsidRPr="00403C6D">
        <w:rPr>
          <w:rFonts w:ascii="Times New Roman" w:hAnsi="Times New Roman" w:cs="Times New Roman"/>
          <w:bCs/>
          <w:sz w:val="24"/>
          <w:szCs w:val="24"/>
        </w:rPr>
        <w:t xml:space="preserve"> </w:t>
      </w:r>
      <w:r w:rsidR="004A15BD" w:rsidRPr="00403C6D">
        <w:rPr>
          <w:rFonts w:ascii="Times New Roman" w:hAnsi="Times New Roman" w:cs="Times New Roman"/>
          <w:bCs/>
          <w:sz w:val="24"/>
          <w:szCs w:val="24"/>
        </w:rPr>
        <w:t xml:space="preserve">mastitis treatments to reduce pain. </w:t>
      </w:r>
      <w:r w:rsidR="00605265" w:rsidRPr="00403C6D">
        <w:rPr>
          <w:rFonts w:ascii="Times New Roman" w:hAnsi="Times New Roman" w:cs="Times New Roman"/>
          <w:bCs/>
          <w:sz w:val="24"/>
          <w:szCs w:val="24"/>
        </w:rPr>
        <w:t xml:space="preserve">Little is known </w:t>
      </w:r>
      <w:r w:rsidR="0034388D" w:rsidRPr="00403C6D">
        <w:rPr>
          <w:rFonts w:ascii="Times New Roman" w:hAnsi="Times New Roman" w:cs="Times New Roman"/>
          <w:bCs/>
          <w:sz w:val="24"/>
          <w:szCs w:val="24"/>
        </w:rPr>
        <w:t>if</w:t>
      </w:r>
      <w:r w:rsidR="007841CC" w:rsidRPr="00403C6D">
        <w:rPr>
          <w:rFonts w:ascii="Times New Roman" w:hAnsi="Times New Roman" w:cs="Times New Roman"/>
          <w:bCs/>
          <w:sz w:val="24"/>
          <w:szCs w:val="24"/>
        </w:rPr>
        <w:t xml:space="preserve"> meloxicam (</w:t>
      </w:r>
      <w:r w:rsidR="007841CC" w:rsidRPr="00403C6D">
        <w:rPr>
          <w:rFonts w:ascii="Times New Roman" w:hAnsi="Times New Roman" w:cs="Times New Roman"/>
          <w:b/>
          <w:sz w:val="24"/>
          <w:szCs w:val="24"/>
        </w:rPr>
        <w:t>MEL</w:t>
      </w:r>
      <w:r w:rsidR="007841CC" w:rsidRPr="00403C6D">
        <w:rPr>
          <w:rFonts w:ascii="Times New Roman" w:hAnsi="Times New Roman" w:cs="Times New Roman"/>
          <w:bCs/>
          <w:sz w:val="24"/>
          <w:szCs w:val="24"/>
        </w:rPr>
        <w:t>), a</w:t>
      </w:r>
      <w:r w:rsidR="00083A89" w:rsidRPr="00403C6D">
        <w:rPr>
          <w:rFonts w:ascii="Times New Roman" w:hAnsi="Times New Roman" w:cs="Times New Roman"/>
          <w:bCs/>
          <w:sz w:val="24"/>
          <w:szCs w:val="24"/>
        </w:rPr>
        <w:t>n</w:t>
      </w:r>
      <w:r w:rsidR="007841CC" w:rsidRPr="00403C6D">
        <w:rPr>
          <w:rFonts w:ascii="Times New Roman" w:hAnsi="Times New Roman" w:cs="Times New Roman"/>
          <w:bCs/>
          <w:sz w:val="24"/>
          <w:szCs w:val="24"/>
        </w:rPr>
        <w:t xml:space="preserve"> NSAID designed for</w:t>
      </w:r>
      <w:r w:rsidR="002A63B8" w:rsidRPr="00403C6D">
        <w:rPr>
          <w:rFonts w:ascii="Times New Roman" w:hAnsi="Times New Roman" w:cs="Times New Roman"/>
          <w:bCs/>
          <w:sz w:val="24"/>
          <w:szCs w:val="24"/>
        </w:rPr>
        <w:t xml:space="preserve"> a preferential inhibition</w:t>
      </w:r>
      <w:r w:rsidR="007841CC" w:rsidRPr="00403C6D">
        <w:rPr>
          <w:rFonts w:ascii="Times New Roman" w:hAnsi="Times New Roman" w:cs="Times New Roman"/>
          <w:bCs/>
          <w:sz w:val="24"/>
          <w:szCs w:val="24"/>
        </w:rPr>
        <w:t xml:space="preserve"> </w:t>
      </w:r>
      <w:r w:rsidR="009A475D" w:rsidRPr="00403C6D">
        <w:rPr>
          <w:rFonts w:ascii="Times New Roman" w:hAnsi="Times New Roman" w:cs="Times New Roman"/>
          <w:bCs/>
          <w:sz w:val="24"/>
          <w:szCs w:val="24"/>
        </w:rPr>
        <w:t xml:space="preserve">of </w:t>
      </w:r>
      <w:r w:rsidR="007841CC" w:rsidRPr="00403C6D">
        <w:rPr>
          <w:rFonts w:ascii="Times New Roman" w:hAnsi="Times New Roman" w:cs="Times New Roman"/>
          <w:bCs/>
          <w:sz w:val="24"/>
          <w:szCs w:val="24"/>
        </w:rPr>
        <w:t>cyclooxygenase (</w:t>
      </w:r>
      <w:r w:rsidR="007841CC" w:rsidRPr="00403C6D">
        <w:rPr>
          <w:rFonts w:ascii="Times New Roman" w:hAnsi="Times New Roman" w:cs="Times New Roman"/>
          <w:b/>
          <w:sz w:val="24"/>
          <w:szCs w:val="24"/>
        </w:rPr>
        <w:t>COX</w:t>
      </w:r>
      <w:r w:rsidR="007841CC" w:rsidRPr="00403C6D">
        <w:rPr>
          <w:rFonts w:ascii="Times New Roman" w:hAnsi="Times New Roman" w:cs="Times New Roman"/>
          <w:bCs/>
          <w:sz w:val="24"/>
          <w:szCs w:val="24"/>
        </w:rPr>
        <w:t xml:space="preserve">)-2 </w:t>
      </w:r>
      <w:r w:rsidR="00CA2E50" w:rsidRPr="00403C6D">
        <w:rPr>
          <w:rFonts w:ascii="Times New Roman" w:hAnsi="Times New Roman" w:cs="Times New Roman"/>
          <w:bCs/>
          <w:sz w:val="24"/>
          <w:szCs w:val="24"/>
        </w:rPr>
        <w:t xml:space="preserve">over </w:t>
      </w:r>
      <w:r w:rsidR="002A63B8" w:rsidRPr="00403C6D">
        <w:rPr>
          <w:rFonts w:ascii="Times New Roman" w:hAnsi="Times New Roman" w:cs="Times New Roman"/>
          <w:bCs/>
          <w:sz w:val="24"/>
          <w:szCs w:val="24"/>
        </w:rPr>
        <w:t>COX-1</w:t>
      </w:r>
      <w:r w:rsidR="007841CC" w:rsidRPr="00403C6D">
        <w:rPr>
          <w:rFonts w:ascii="Times New Roman" w:hAnsi="Times New Roman" w:cs="Times New Roman"/>
          <w:bCs/>
          <w:sz w:val="24"/>
          <w:szCs w:val="24"/>
        </w:rPr>
        <w:t xml:space="preserve">, </w:t>
      </w:r>
      <w:r w:rsidR="008326A8" w:rsidRPr="00403C6D">
        <w:rPr>
          <w:rFonts w:ascii="Times New Roman" w:hAnsi="Times New Roman" w:cs="Times New Roman"/>
          <w:bCs/>
          <w:sz w:val="24"/>
          <w:szCs w:val="24"/>
        </w:rPr>
        <w:t>affects the mammary immune response</w:t>
      </w:r>
      <w:r w:rsidR="0056364A" w:rsidRPr="00403C6D">
        <w:rPr>
          <w:rFonts w:ascii="Times New Roman" w:hAnsi="Times New Roman" w:cs="Times New Roman"/>
          <w:bCs/>
          <w:sz w:val="24"/>
          <w:szCs w:val="24"/>
        </w:rPr>
        <w:t>.</w:t>
      </w:r>
      <w:r w:rsidR="008326A8" w:rsidRPr="00403C6D">
        <w:rPr>
          <w:rFonts w:ascii="Times New Roman" w:hAnsi="Times New Roman" w:cs="Times New Roman"/>
          <w:bCs/>
          <w:sz w:val="24"/>
          <w:szCs w:val="24"/>
        </w:rPr>
        <w:t xml:space="preserve"> </w:t>
      </w:r>
      <w:r w:rsidR="00473E9B" w:rsidRPr="00403C6D">
        <w:rPr>
          <w:rFonts w:ascii="Times New Roman" w:hAnsi="Times New Roman" w:cs="Times New Roman"/>
          <w:bCs/>
          <w:sz w:val="24"/>
          <w:szCs w:val="24"/>
        </w:rPr>
        <w:t>The</w:t>
      </w:r>
      <w:r w:rsidR="00C42E47" w:rsidRPr="00403C6D">
        <w:rPr>
          <w:rFonts w:ascii="Times New Roman" w:hAnsi="Times New Roman" w:cs="Times New Roman"/>
          <w:bCs/>
          <w:sz w:val="24"/>
          <w:szCs w:val="24"/>
        </w:rPr>
        <w:t xml:space="preserve"> </w:t>
      </w:r>
      <w:r w:rsidR="007841CC" w:rsidRPr="00403C6D">
        <w:rPr>
          <w:rFonts w:ascii="Times New Roman" w:hAnsi="Times New Roman" w:cs="Times New Roman"/>
          <w:bCs/>
          <w:sz w:val="24"/>
          <w:szCs w:val="24"/>
        </w:rPr>
        <w:t xml:space="preserve">objective </w:t>
      </w:r>
      <w:r w:rsidR="00AB5BA1" w:rsidRPr="00403C6D">
        <w:rPr>
          <w:rFonts w:ascii="Times New Roman" w:hAnsi="Times New Roman" w:cs="Times New Roman"/>
          <w:bCs/>
          <w:sz w:val="24"/>
          <w:szCs w:val="24"/>
        </w:rPr>
        <w:t>was</w:t>
      </w:r>
      <w:r w:rsidR="007841CC" w:rsidRPr="00403C6D">
        <w:rPr>
          <w:rFonts w:ascii="Times New Roman" w:hAnsi="Times New Roman" w:cs="Times New Roman"/>
          <w:bCs/>
          <w:sz w:val="24"/>
          <w:szCs w:val="24"/>
        </w:rPr>
        <w:t xml:space="preserve"> </w:t>
      </w:r>
      <w:r w:rsidR="004E1249" w:rsidRPr="00403C6D">
        <w:rPr>
          <w:rFonts w:ascii="Times New Roman" w:hAnsi="Times New Roman" w:cs="Times New Roman"/>
          <w:bCs/>
          <w:sz w:val="24"/>
          <w:szCs w:val="24"/>
        </w:rPr>
        <w:t>to analyze</w:t>
      </w:r>
      <w:r w:rsidR="007841CC" w:rsidRPr="00403C6D">
        <w:rPr>
          <w:rFonts w:ascii="Times New Roman" w:hAnsi="Times New Roman" w:cs="Times New Roman"/>
          <w:bCs/>
          <w:sz w:val="24"/>
          <w:szCs w:val="24"/>
        </w:rPr>
        <w:t xml:space="preserve"> the </w:t>
      </w:r>
      <w:r w:rsidR="00491AF5" w:rsidRPr="00403C6D">
        <w:rPr>
          <w:rFonts w:ascii="Times New Roman" w:hAnsi="Times New Roman" w:cs="Times New Roman"/>
          <w:bCs/>
          <w:sz w:val="24"/>
          <w:szCs w:val="24"/>
        </w:rPr>
        <w:t xml:space="preserve">mammary </w:t>
      </w:r>
      <w:r w:rsidR="007841CC" w:rsidRPr="00403C6D">
        <w:rPr>
          <w:rFonts w:ascii="Times New Roman" w:hAnsi="Times New Roman" w:cs="Times New Roman"/>
          <w:bCs/>
          <w:sz w:val="24"/>
          <w:szCs w:val="24"/>
        </w:rPr>
        <w:t xml:space="preserve">immune response to </w:t>
      </w:r>
      <w:r w:rsidR="00491AF5" w:rsidRPr="00403C6D">
        <w:rPr>
          <w:rFonts w:ascii="Times New Roman" w:hAnsi="Times New Roman" w:cs="Times New Roman"/>
          <w:bCs/>
          <w:sz w:val="24"/>
          <w:szCs w:val="24"/>
        </w:rPr>
        <w:t>intramammary</w:t>
      </w:r>
      <w:r w:rsidR="00AB5BA1" w:rsidRPr="00403C6D">
        <w:rPr>
          <w:rFonts w:ascii="Times New Roman" w:hAnsi="Times New Roman" w:cs="Times New Roman"/>
          <w:bCs/>
          <w:sz w:val="24"/>
          <w:szCs w:val="24"/>
        </w:rPr>
        <w:t xml:space="preserve"> (local) </w:t>
      </w:r>
      <w:r w:rsidR="005200E2" w:rsidRPr="00403C6D">
        <w:rPr>
          <w:rFonts w:ascii="Times New Roman" w:hAnsi="Times New Roman" w:cs="Times New Roman"/>
          <w:bCs/>
          <w:sz w:val="24"/>
          <w:szCs w:val="24"/>
        </w:rPr>
        <w:t>or</w:t>
      </w:r>
      <w:r w:rsidR="00AB5BA1" w:rsidRPr="00403C6D">
        <w:rPr>
          <w:rFonts w:ascii="Times New Roman" w:hAnsi="Times New Roman" w:cs="Times New Roman"/>
          <w:bCs/>
          <w:sz w:val="24"/>
          <w:szCs w:val="24"/>
        </w:rPr>
        <w:t xml:space="preserve"> intravenous (systemic)</w:t>
      </w:r>
      <w:r w:rsidR="00491AF5" w:rsidRPr="00403C6D">
        <w:rPr>
          <w:rFonts w:ascii="Times New Roman" w:hAnsi="Times New Roman" w:cs="Times New Roman"/>
          <w:bCs/>
          <w:sz w:val="24"/>
          <w:szCs w:val="24"/>
        </w:rPr>
        <w:t xml:space="preserve"> </w:t>
      </w:r>
      <w:r w:rsidR="007841CC" w:rsidRPr="00403C6D">
        <w:rPr>
          <w:rFonts w:ascii="Times New Roman" w:hAnsi="Times New Roman" w:cs="Times New Roman"/>
          <w:bCs/>
          <w:sz w:val="24"/>
          <w:szCs w:val="24"/>
        </w:rPr>
        <w:t xml:space="preserve">administration of MEL with or without immune activation by </w:t>
      </w:r>
      <w:r w:rsidR="00CA2E50" w:rsidRPr="00403C6D">
        <w:rPr>
          <w:rFonts w:ascii="Times New Roman" w:hAnsi="Times New Roman" w:cs="Times New Roman"/>
          <w:bCs/>
          <w:sz w:val="24"/>
          <w:szCs w:val="24"/>
        </w:rPr>
        <w:t>lipopolysaccharide (</w:t>
      </w:r>
      <w:r w:rsidR="008E0281" w:rsidRPr="00403C6D">
        <w:rPr>
          <w:rFonts w:ascii="Times New Roman" w:hAnsi="Times New Roman" w:cs="Times New Roman"/>
          <w:b/>
          <w:sz w:val="24"/>
          <w:szCs w:val="24"/>
        </w:rPr>
        <w:t>LPS</w:t>
      </w:r>
      <w:r w:rsidR="00CA2E50" w:rsidRPr="00403C6D">
        <w:rPr>
          <w:rFonts w:ascii="Times New Roman" w:hAnsi="Times New Roman" w:cs="Times New Roman"/>
          <w:bCs/>
          <w:sz w:val="24"/>
          <w:szCs w:val="24"/>
        </w:rPr>
        <w:t>)</w:t>
      </w:r>
      <w:r w:rsidR="00AB5BA1" w:rsidRPr="00403C6D">
        <w:rPr>
          <w:rFonts w:ascii="Times New Roman" w:hAnsi="Times New Roman" w:cs="Times New Roman"/>
          <w:bCs/>
          <w:sz w:val="24"/>
          <w:szCs w:val="24"/>
        </w:rPr>
        <w:t>.</w:t>
      </w:r>
      <w:r w:rsidR="00EF76A7" w:rsidRPr="00403C6D">
        <w:rPr>
          <w:rFonts w:ascii="Times New Roman" w:hAnsi="Times New Roman" w:cs="Times New Roman"/>
          <w:bCs/>
          <w:sz w:val="24"/>
          <w:szCs w:val="24"/>
        </w:rPr>
        <w:t xml:space="preserve"> </w:t>
      </w:r>
      <w:r w:rsidR="007841CC" w:rsidRPr="00403C6D">
        <w:rPr>
          <w:rFonts w:ascii="Times New Roman" w:hAnsi="Times New Roman" w:cs="Times New Roman"/>
          <w:bCs/>
          <w:sz w:val="24"/>
          <w:szCs w:val="24"/>
        </w:rPr>
        <w:t>We challenged</w:t>
      </w:r>
      <w:r w:rsidR="00050D53" w:rsidRPr="00403C6D">
        <w:rPr>
          <w:rFonts w:ascii="Times New Roman" w:hAnsi="Times New Roman" w:cs="Times New Roman"/>
          <w:bCs/>
          <w:sz w:val="24"/>
          <w:szCs w:val="24"/>
        </w:rPr>
        <w:t xml:space="preserve"> 108</w:t>
      </w:r>
      <w:r w:rsidR="007841CC" w:rsidRPr="00403C6D">
        <w:rPr>
          <w:rFonts w:ascii="Times New Roman" w:hAnsi="Times New Roman" w:cs="Times New Roman"/>
          <w:bCs/>
          <w:sz w:val="24"/>
          <w:szCs w:val="24"/>
        </w:rPr>
        <w:t xml:space="preserve"> </w:t>
      </w:r>
      <w:r w:rsidR="00BD23B1" w:rsidRPr="00403C6D">
        <w:rPr>
          <w:rFonts w:ascii="Times New Roman" w:hAnsi="Times New Roman" w:cs="Times New Roman"/>
          <w:bCs/>
          <w:sz w:val="24"/>
          <w:szCs w:val="24"/>
        </w:rPr>
        <w:t xml:space="preserve">quarters of </w:t>
      </w:r>
      <w:r w:rsidR="007841CC" w:rsidRPr="00403C6D">
        <w:rPr>
          <w:rFonts w:ascii="Times New Roman" w:hAnsi="Times New Roman" w:cs="Times New Roman"/>
          <w:bCs/>
          <w:sz w:val="24"/>
          <w:szCs w:val="24"/>
        </w:rPr>
        <w:t xml:space="preserve">30 cows with </w:t>
      </w:r>
      <w:r w:rsidR="001341B6" w:rsidRPr="00403C6D">
        <w:rPr>
          <w:rFonts w:ascii="Times New Roman" w:hAnsi="Times New Roman" w:cs="Times New Roman"/>
          <w:bCs/>
          <w:sz w:val="24"/>
          <w:szCs w:val="24"/>
        </w:rPr>
        <w:t>or without</w:t>
      </w:r>
      <w:r w:rsidR="008E0281" w:rsidRPr="00403C6D">
        <w:rPr>
          <w:rFonts w:ascii="Times New Roman" w:hAnsi="Times New Roman" w:cs="Times New Roman"/>
          <w:bCs/>
          <w:sz w:val="24"/>
          <w:szCs w:val="24"/>
        </w:rPr>
        <w:t xml:space="preserve"> </w:t>
      </w:r>
      <w:r w:rsidR="00165050" w:rsidRPr="00403C6D">
        <w:rPr>
          <w:rFonts w:ascii="Times New Roman" w:hAnsi="Times New Roman" w:cs="Times New Roman"/>
          <w:bCs/>
          <w:sz w:val="24"/>
          <w:szCs w:val="24"/>
        </w:rPr>
        <w:t>a lower or a higher dosage</w:t>
      </w:r>
      <w:r w:rsidR="008E0281" w:rsidRPr="00403C6D">
        <w:rPr>
          <w:rFonts w:ascii="Times New Roman" w:hAnsi="Times New Roman" w:cs="Times New Roman"/>
          <w:bCs/>
          <w:sz w:val="24"/>
          <w:szCs w:val="24"/>
        </w:rPr>
        <w:t xml:space="preserve"> of</w:t>
      </w:r>
      <w:r w:rsidR="001341B6" w:rsidRPr="00403C6D">
        <w:rPr>
          <w:rFonts w:ascii="Times New Roman" w:hAnsi="Times New Roman" w:cs="Times New Roman"/>
          <w:bCs/>
          <w:sz w:val="24"/>
          <w:szCs w:val="24"/>
        </w:rPr>
        <w:t xml:space="preserve"> </w:t>
      </w:r>
      <w:r w:rsidR="007841CC" w:rsidRPr="00403C6D">
        <w:rPr>
          <w:rFonts w:ascii="Times New Roman" w:hAnsi="Times New Roman" w:cs="Times New Roman"/>
          <w:bCs/>
          <w:sz w:val="24"/>
          <w:szCs w:val="24"/>
        </w:rPr>
        <w:t>LPS</w:t>
      </w:r>
      <w:r w:rsidR="00DF3E76" w:rsidRPr="00403C6D">
        <w:rPr>
          <w:rFonts w:ascii="Times New Roman" w:hAnsi="Times New Roman" w:cs="Times New Roman"/>
          <w:bCs/>
          <w:sz w:val="24"/>
          <w:szCs w:val="24"/>
        </w:rPr>
        <w:t xml:space="preserve"> from </w:t>
      </w:r>
      <w:r w:rsidR="00DF3E76" w:rsidRPr="00403C6D">
        <w:rPr>
          <w:rFonts w:ascii="Times New Roman" w:hAnsi="Times New Roman" w:cs="Times New Roman"/>
          <w:bCs/>
          <w:i/>
          <w:sz w:val="24"/>
          <w:szCs w:val="24"/>
        </w:rPr>
        <w:t>E. coli</w:t>
      </w:r>
      <w:r w:rsidR="00914910" w:rsidRPr="00403C6D">
        <w:rPr>
          <w:rFonts w:ascii="Times New Roman" w:hAnsi="Times New Roman" w:cs="Times New Roman"/>
          <w:bCs/>
          <w:sz w:val="24"/>
          <w:szCs w:val="24"/>
        </w:rPr>
        <w:t xml:space="preserve"> (</w:t>
      </w:r>
      <w:bookmarkStart w:id="1" w:name="_Hlk42035641"/>
      <w:r w:rsidR="00914910" w:rsidRPr="00403C6D">
        <w:rPr>
          <w:rFonts w:ascii="Times New Roman" w:hAnsi="Times New Roman" w:cs="Times New Roman"/>
          <w:bCs/>
          <w:sz w:val="24"/>
        </w:rPr>
        <w:t xml:space="preserve">0.1 </w:t>
      </w:r>
      <w:bookmarkEnd w:id="1"/>
      <w:r w:rsidR="00BD23B1" w:rsidRPr="00403C6D">
        <w:rPr>
          <w:rFonts w:ascii="Times New Roman" w:hAnsi="Times New Roman" w:cs="Times New Roman"/>
          <w:bCs/>
          <w:sz w:val="24"/>
        </w:rPr>
        <w:t>or</w:t>
      </w:r>
      <w:r w:rsidR="00914910" w:rsidRPr="00403C6D">
        <w:rPr>
          <w:rFonts w:ascii="Times New Roman" w:hAnsi="Times New Roman" w:cs="Times New Roman"/>
          <w:bCs/>
          <w:sz w:val="24"/>
          <w:szCs w:val="24"/>
        </w:rPr>
        <w:t xml:space="preserve"> </w:t>
      </w:r>
      <w:r w:rsidR="00BD23B1" w:rsidRPr="00403C6D">
        <w:rPr>
          <w:rFonts w:ascii="Times New Roman" w:hAnsi="Times New Roman" w:cs="Times New Roman"/>
          <w:bCs/>
          <w:sz w:val="24"/>
        </w:rPr>
        <w:t xml:space="preserve">0.2 </w:t>
      </w:r>
      <w:r w:rsidR="0031389A" w:rsidRPr="00403C6D">
        <w:rPr>
          <w:rFonts w:ascii="Times New Roman" w:hAnsi="Times New Roman" w:cs="Times New Roman"/>
          <w:bCs/>
          <w:sz w:val="24"/>
        </w:rPr>
        <w:t>µg/ quarter</w:t>
      </w:r>
      <w:r w:rsidR="00BD23B1" w:rsidRPr="00403C6D">
        <w:rPr>
          <w:rFonts w:ascii="Times New Roman" w:hAnsi="Times New Roman" w:cs="Times New Roman"/>
          <w:bCs/>
          <w:sz w:val="24"/>
        </w:rPr>
        <w:t xml:space="preserve">) </w:t>
      </w:r>
      <w:r w:rsidR="008E0281" w:rsidRPr="00403C6D">
        <w:rPr>
          <w:rFonts w:ascii="Times New Roman" w:hAnsi="Times New Roman" w:cs="Times New Roman"/>
          <w:bCs/>
          <w:sz w:val="24"/>
        </w:rPr>
        <w:t xml:space="preserve">concomitantly </w:t>
      </w:r>
      <w:r w:rsidR="001341B6" w:rsidRPr="00403C6D">
        <w:rPr>
          <w:rFonts w:ascii="Times New Roman" w:hAnsi="Times New Roman" w:cs="Times New Roman"/>
          <w:bCs/>
          <w:sz w:val="24"/>
        </w:rPr>
        <w:t xml:space="preserve">with or without </w:t>
      </w:r>
      <w:r w:rsidR="001341B6" w:rsidRPr="00403C6D">
        <w:rPr>
          <w:rFonts w:ascii="Times New Roman" w:hAnsi="Times New Roman" w:cs="Times New Roman"/>
          <w:bCs/>
          <w:sz w:val="24"/>
          <w:szCs w:val="24"/>
        </w:rPr>
        <w:t xml:space="preserve">an intramammary </w:t>
      </w:r>
      <w:r w:rsidR="00630B71" w:rsidRPr="00403C6D">
        <w:rPr>
          <w:rFonts w:ascii="Times New Roman" w:hAnsi="Times New Roman" w:cs="Times New Roman"/>
          <w:sz w:val="24"/>
          <w:szCs w:val="24"/>
        </w:rPr>
        <w:t>administration</w:t>
      </w:r>
      <w:r w:rsidR="00615D0C" w:rsidRPr="00403C6D">
        <w:rPr>
          <w:rFonts w:ascii="Times New Roman" w:hAnsi="Times New Roman" w:cs="Times New Roman"/>
          <w:bCs/>
          <w:sz w:val="24"/>
          <w:szCs w:val="24"/>
        </w:rPr>
        <w:t xml:space="preserve"> </w:t>
      </w:r>
      <w:r w:rsidR="001341B6" w:rsidRPr="00403C6D">
        <w:rPr>
          <w:rFonts w:ascii="Times New Roman" w:hAnsi="Times New Roman" w:cs="Times New Roman"/>
          <w:bCs/>
          <w:sz w:val="24"/>
          <w:szCs w:val="24"/>
        </w:rPr>
        <w:t>(</w:t>
      </w:r>
      <w:r w:rsidR="001341B6" w:rsidRPr="00403C6D">
        <w:rPr>
          <w:rFonts w:ascii="Times New Roman" w:hAnsi="Times New Roman" w:cs="Times New Roman"/>
          <w:sz w:val="24"/>
          <w:szCs w:val="24"/>
        </w:rPr>
        <w:t>50 mg</w:t>
      </w:r>
      <w:r w:rsidR="009476D7" w:rsidRPr="00403C6D">
        <w:rPr>
          <w:rFonts w:ascii="Times New Roman" w:hAnsi="Times New Roman" w:cs="Times New Roman"/>
          <w:sz w:val="24"/>
          <w:szCs w:val="24"/>
        </w:rPr>
        <w:t>/</w:t>
      </w:r>
      <w:r w:rsidR="00615D0C" w:rsidRPr="00403C6D">
        <w:rPr>
          <w:rFonts w:ascii="Times New Roman" w:hAnsi="Times New Roman" w:cs="Times New Roman"/>
          <w:sz w:val="24"/>
          <w:szCs w:val="24"/>
        </w:rPr>
        <w:t xml:space="preserve"> </w:t>
      </w:r>
      <w:r w:rsidR="009476D7" w:rsidRPr="00403C6D">
        <w:rPr>
          <w:rFonts w:ascii="Times New Roman" w:hAnsi="Times New Roman" w:cs="Times New Roman"/>
          <w:sz w:val="24"/>
          <w:szCs w:val="24"/>
        </w:rPr>
        <w:t>quarter</w:t>
      </w:r>
      <w:r w:rsidR="001341B6" w:rsidRPr="00403C6D">
        <w:rPr>
          <w:rFonts w:ascii="Times New Roman" w:hAnsi="Times New Roman" w:cs="Times New Roman"/>
          <w:sz w:val="24"/>
          <w:szCs w:val="24"/>
        </w:rPr>
        <w:t xml:space="preserve">) or </w:t>
      </w:r>
      <w:r w:rsidR="00144836" w:rsidRPr="00403C6D">
        <w:rPr>
          <w:rFonts w:ascii="Times New Roman" w:hAnsi="Times New Roman" w:cs="Times New Roman"/>
          <w:bCs/>
          <w:sz w:val="24"/>
          <w:szCs w:val="24"/>
        </w:rPr>
        <w:t>intravenous (</w:t>
      </w:r>
      <w:r w:rsidR="00144836" w:rsidRPr="00403C6D">
        <w:rPr>
          <w:rFonts w:ascii="Times New Roman" w:hAnsi="Times New Roman" w:cs="Times New Roman"/>
          <w:b/>
          <w:bCs/>
          <w:sz w:val="24"/>
          <w:szCs w:val="24"/>
        </w:rPr>
        <w:t>iv</w:t>
      </w:r>
      <w:r w:rsidR="00144836" w:rsidRPr="00403C6D">
        <w:rPr>
          <w:rFonts w:ascii="Times New Roman" w:hAnsi="Times New Roman" w:cs="Times New Roman"/>
          <w:bCs/>
          <w:sz w:val="24"/>
          <w:szCs w:val="24"/>
        </w:rPr>
        <w:t>)</w:t>
      </w:r>
      <w:r w:rsidR="00F37FF8" w:rsidRPr="00403C6D">
        <w:rPr>
          <w:rFonts w:ascii="Times New Roman" w:hAnsi="Times New Roman" w:cs="Times New Roman"/>
          <w:sz w:val="24"/>
          <w:szCs w:val="24"/>
        </w:rPr>
        <w:t xml:space="preserve"> </w:t>
      </w:r>
      <w:r w:rsidR="001341B6" w:rsidRPr="00403C6D">
        <w:rPr>
          <w:rFonts w:ascii="Times New Roman" w:hAnsi="Times New Roman" w:cs="Times New Roman"/>
          <w:bCs/>
          <w:sz w:val="24"/>
          <w:szCs w:val="24"/>
        </w:rPr>
        <w:t>injection</w:t>
      </w:r>
      <w:r w:rsidR="00F37FF8" w:rsidRPr="00403C6D">
        <w:rPr>
          <w:rFonts w:ascii="Times New Roman" w:hAnsi="Times New Roman" w:cs="Times New Roman"/>
          <w:sz w:val="24"/>
          <w:szCs w:val="24"/>
        </w:rPr>
        <w:t xml:space="preserve"> (0.5 mg</w:t>
      </w:r>
      <w:r w:rsidR="00615D0C" w:rsidRPr="00403C6D">
        <w:rPr>
          <w:rFonts w:ascii="Times New Roman" w:hAnsi="Times New Roman" w:cs="Times New Roman"/>
          <w:sz w:val="24"/>
          <w:szCs w:val="24"/>
        </w:rPr>
        <w:t xml:space="preserve"> </w:t>
      </w:r>
      <w:r w:rsidR="00F37FF8" w:rsidRPr="00403C6D">
        <w:rPr>
          <w:rFonts w:ascii="Times New Roman" w:hAnsi="Times New Roman" w:cs="Times New Roman"/>
          <w:sz w:val="24"/>
          <w:szCs w:val="24"/>
        </w:rPr>
        <w:t>per kg of body weight</w:t>
      </w:r>
      <w:r w:rsidR="009D4602" w:rsidRPr="00403C6D">
        <w:rPr>
          <w:rFonts w:ascii="Times New Roman" w:hAnsi="Times New Roman" w:cs="Times New Roman"/>
          <w:sz w:val="24"/>
          <w:szCs w:val="24"/>
        </w:rPr>
        <w:t>; ~300mg/ cow</w:t>
      </w:r>
      <w:r w:rsidR="00F37FF8" w:rsidRPr="00403C6D">
        <w:rPr>
          <w:rFonts w:ascii="Times New Roman" w:hAnsi="Times New Roman" w:cs="Times New Roman"/>
          <w:sz w:val="24"/>
          <w:szCs w:val="24"/>
        </w:rPr>
        <w:t>)</w:t>
      </w:r>
      <w:r w:rsidR="00DF3E76" w:rsidRPr="00403C6D">
        <w:rPr>
          <w:rFonts w:ascii="Times New Roman" w:hAnsi="Times New Roman" w:cs="Times New Roman"/>
          <w:sz w:val="24"/>
          <w:szCs w:val="24"/>
        </w:rPr>
        <w:t xml:space="preserve"> of MEL</w:t>
      </w:r>
      <w:r w:rsidR="004E1249" w:rsidRPr="00403C6D">
        <w:rPr>
          <w:rFonts w:ascii="Times New Roman" w:hAnsi="Times New Roman" w:cs="Times New Roman"/>
          <w:bCs/>
          <w:sz w:val="24"/>
          <w:szCs w:val="24"/>
        </w:rPr>
        <w:t>.</w:t>
      </w:r>
      <w:r w:rsidR="00DD62FD" w:rsidRPr="00403C6D">
        <w:rPr>
          <w:rFonts w:ascii="Times New Roman" w:hAnsi="Times New Roman" w:cs="Times New Roman"/>
          <w:bCs/>
          <w:sz w:val="24"/>
          <w:szCs w:val="24"/>
        </w:rPr>
        <w:t xml:space="preserve"> </w:t>
      </w:r>
      <w:r w:rsidR="007E0984" w:rsidRPr="00403C6D">
        <w:rPr>
          <w:rFonts w:ascii="Times New Roman" w:hAnsi="Times New Roman" w:cs="Times New Roman"/>
          <w:bCs/>
          <w:sz w:val="24"/>
          <w:szCs w:val="24"/>
        </w:rPr>
        <w:t>The intramammary administration of</w:t>
      </w:r>
      <w:r w:rsidR="00F37FF8" w:rsidRPr="00403C6D">
        <w:rPr>
          <w:rFonts w:ascii="Times New Roman" w:hAnsi="Times New Roman" w:cs="Times New Roman"/>
          <w:bCs/>
          <w:sz w:val="24"/>
          <w:szCs w:val="24"/>
        </w:rPr>
        <w:t xml:space="preserve"> MEL</w:t>
      </w:r>
      <w:r w:rsidR="009D61DB" w:rsidRPr="00403C6D">
        <w:rPr>
          <w:rFonts w:ascii="Times New Roman" w:hAnsi="Times New Roman" w:cs="Times New Roman"/>
          <w:bCs/>
          <w:sz w:val="24"/>
          <w:szCs w:val="24"/>
        </w:rPr>
        <w:t xml:space="preserve"> </w:t>
      </w:r>
      <w:r w:rsidR="007E0984" w:rsidRPr="00403C6D">
        <w:rPr>
          <w:rFonts w:ascii="Times New Roman" w:hAnsi="Times New Roman" w:cs="Times New Roman"/>
          <w:bCs/>
          <w:sz w:val="24"/>
          <w:szCs w:val="24"/>
        </w:rPr>
        <w:t>alone</w:t>
      </w:r>
      <w:r w:rsidR="009D61DB" w:rsidRPr="00403C6D">
        <w:rPr>
          <w:rFonts w:ascii="Times New Roman" w:hAnsi="Times New Roman" w:cs="Times New Roman"/>
          <w:bCs/>
          <w:sz w:val="24"/>
          <w:szCs w:val="24"/>
        </w:rPr>
        <w:t xml:space="preserve"> </w:t>
      </w:r>
      <w:r w:rsidR="00292F66" w:rsidRPr="00403C6D">
        <w:rPr>
          <w:rFonts w:ascii="Times New Roman" w:hAnsi="Times New Roman" w:cs="Times New Roman"/>
          <w:bCs/>
          <w:sz w:val="24"/>
          <w:szCs w:val="24"/>
        </w:rPr>
        <w:t>d</w:t>
      </w:r>
      <w:r w:rsidR="007E0984" w:rsidRPr="00403C6D">
        <w:rPr>
          <w:rFonts w:ascii="Times New Roman" w:hAnsi="Times New Roman" w:cs="Times New Roman"/>
          <w:bCs/>
          <w:sz w:val="24"/>
          <w:szCs w:val="24"/>
        </w:rPr>
        <w:t>id</w:t>
      </w:r>
      <w:r w:rsidR="00292F66" w:rsidRPr="00403C6D">
        <w:rPr>
          <w:rFonts w:ascii="Times New Roman" w:hAnsi="Times New Roman" w:cs="Times New Roman"/>
          <w:bCs/>
          <w:sz w:val="24"/>
          <w:szCs w:val="24"/>
        </w:rPr>
        <w:t xml:space="preserve"> not trigger</w:t>
      </w:r>
      <w:r w:rsidR="00F37FF8" w:rsidRPr="00403C6D">
        <w:rPr>
          <w:rFonts w:ascii="Times New Roman" w:hAnsi="Times New Roman" w:cs="Times New Roman"/>
          <w:bCs/>
          <w:sz w:val="24"/>
          <w:szCs w:val="24"/>
        </w:rPr>
        <w:t xml:space="preserve"> an </w:t>
      </w:r>
      <w:r w:rsidR="00615D0C" w:rsidRPr="00403C6D">
        <w:rPr>
          <w:rFonts w:ascii="Times New Roman" w:hAnsi="Times New Roman" w:cs="Times New Roman"/>
          <w:bCs/>
          <w:sz w:val="24"/>
          <w:szCs w:val="24"/>
        </w:rPr>
        <w:t xml:space="preserve">acute </w:t>
      </w:r>
      <w:r w:rsidR="00EB4B5D" w:rsidRPr="00403C6D">
        <w:rPr>
          <w:rFonts w:ascii="Times New Roman" w:hAnsi="Times New Roman" w:cs="Times New Roman"/>
          <w:bCs/>
          <w:sz w:val="24"/>
          <w:szCs w:val="24"/>
        </w:rPr>
        <w:t>inflammatory response</w:t>
      </w:r>
      <w:r w:rsidR="00C42E47" w:rsidRPr="00403C6D">
        <w:rPr>
          <w:rFonts w:ascii="Times New Roman" w:hAnsi="Times New Roman" w:cs="Times New Roman"/>
          <w:bCs/>
          <w:sz w:val="24"/>
          <w:szCs w:val="24"/>
        </w:rPr>
        <w:t xml:space="preserve">, </w:t>
      </w:r>
      <w:r w:rsidR="009D61DB" w:rsidRPr="00403C6D">
        <w:rPr>
          <w:rFonts w:ascii="Times New Roman" w:hAnsi="Times New Roman" w:cs="Times New Roman"/>
          <w:bCs/>
          <w:sz w:val="24"/>
          <w:szCs w:val="24"/>
        </w:rPr>
        <w:t xml:space="preserve">verified by </w:t>
      </w:r>
      <w:r w:rsidR="00810CE0" w:rsidRPr="00403C6D">
        <w:rPr>
          <w:rFonts w:ascii="Times New Roman" w:hAnsi="Times New Roman" w:cs="Times New Roman"/>
          <w:bCs/>
          <w:sz w:val="24"/>
          <w:szCs w:val="24"/>
        </w:rPr>
        <w:t>unchanged</w:t>
      </w:r>
      <w:r w:rsidR="009D61DB" w:rsidRPr="00403C6D">
        <w:rPr>
          <w:rFonts w:ascii="Times New Roman" w:hAnsi="Times New Roman" w:cs="Times New Roman"/>
          <w:bCs/>
          <w:sz w:val="24"/>
          <w:szCs w:val="24"/>
        </w:rPr>
        <w:t xml:space="preserve"> </w:t>
      </w:r>
      <w:r w:rsidR="00491AF5" w:rsidRPr="00403C6D">
        <w:rPr>
          <w:rFonts w:ascii="Times New Roman" w:hAnsi="Times New Roman" w:cs="Times New Roman"/>
          <w:bCs/>
          <w:sz w:val="24"/>
          <w:szCs w:val="24"/>
        </w:rPr>
        <w:t>somatic cell count (</w:t>
      </w:r>
      <w:r w:rsidR="009D61DB" w:rsidRPr="00403C6D">
        <w:rPr>
          <w:rFonts w:ascii="Times New Roman" w:hAnsi="Times New Roman" w:cs="Times New Roman"/>
          <w:bCs/>
          <w:sz w:val="24"/>
          <w:szCs w:val="24"/>
        </w:rPr>
        <w:t>SCC</w:t>
      </w:r>
      <w:r w:rsidR="00491AF5" w:rsidRPr="00403C6D">
        <w:rPr>
          <w:rFonts w:ascii="Times New Roman" w:hAnsi="Times New Roman" w:cs="Times New Roman"/>
          <w:bCs/>
          <w:sz w:val="24"/>
          <w:szCs w:val="24"/>
        </w:rPr>
        <w:t>)</w:t>
      </w:r>
      <w:r w:rsidR="009D61DB" w:rsidRPr="00403C6D">
        <w:rPr>
          <w:rFonts w:ascii="Times New Roman" w:hAnsi="Times New Roman" w:cs="Times New Roman"/>
          <w:bCs/>
          <w:sz w:val="24"/>
          <w:szCs w:val="24"/>
        </w:rPr>
        <w:t xml:space="preserve">, </w:t>
      </w:r>
      <w:r w:rsidR="00491AF5" w:rsidRPr="00403C6D">
        <w:rPr>
          <w:rFonts w:ascii="Times New Roman" w:hAnsi="Times New Roman" w:cs="Times New Roman"/>
          <w:bCs/>
          <w:sz w:val="24"/>
          <w:szCs w:val="24"/>
        </w:rPr>
        <w:t>lactate dehydrogenase (</w:t>
      </w:r>
      <w:r w:rsidR="009D61DB" w:rsidRPr="00403C6D">
        <w:rPr>
          <w:rFonts w:ascii="Times New Roman" w:hAnsi="Times New Roman" w:cs="Times New Roman"/>
          <w:bCs/>
          <w:sz w:val="24"/>
          <w:szCs w:val="24"/>
        </w:rPr>
        <w:t>LDH</w:t>
      </w:r>
      <w:r w:rsidR="00491AF5" w:rsidRPr="00403C6D">
        <w:rPr>
          <w:rFonts w:ascii="Times New Roman" w:hAnsi="Times New Roman" w:cs="Times New Roman"/>
          <w:bCs/>
          <w:sz w:val="24"/>
          <w:szCs w:val="24"/>
        </w:rPr>
        <w:t>)</w:t>
      </w:r>
      <w:r w:rsidR="009D61DB" w:rsidRPr="00403C6D">
        <w:rPr>
          <w:rFonts w:ascii="Times New Roman" w:hAnsi="Times New Roman" w:cs="Times New Roman"/>
          <w:bCs/>
          <w:sz w:val="24"/>
          <w:szCs w:val="24"/>
        </w:rPr>
        <w:t xml:space="preserve">, </w:t>
      </w:r>
      <w:r w:rsidR="00491AF5" w:rsidRPr="00403C6D">
        <w:rPr>
          <w:rFonts w:ascii="Times New Roman" w:hAnsi="Times New Roman" w:cs="Times New Roman"/>
          <w:bCs/>
          <w:sz w:val="24"/>
          <w:szCs w:val="24"/>
        </w:rPr>
        <w:t>serum albumin (</w:t>
      </w:r>
      <w:r w:rsidR="009D61DB" w:rsidRPr="00403C6D">
        <w:rPr>
          <w:rFonts w:ascii="Times New Roman" w:hAnsi="Times New Roman" w:cs="Times New Roman"/>
          <w:bCs/>
          <w:sz w:val="24"/>
          <w:szCs w:val="24"/>
        </w:rPr>
        <w:t>BSA</w:t>
      </w:r>
      <w:r w:rsidR="00491AF5" w:rsidRPr="00403C6D">
        <w:rPr>
          <w:rFonts w:ascii="Times New Roman" w:hAnsi="Times New Roman" w:cs="Times New Roman"/>
          <w:bCs/>
          <w:sz w:val="24"/>
          <w:szCs w:val="24"/>
        </w:rPr>
        <w:t>)</w:t>
      </w:r>
      <w:r w:rsidR="009D61DB" w:rsidRPr="00403C6D">
        <w:rPr>
          <w:rFonts w:ascii="Times New Roman" w:hAnsi="Times New Roman" w:cs="Times New Roman"/>
          <w:bCs/>
          <w:sz w:val="24"/>
          <w:szCs w:val="24"/>
        </w:rPr>
        <w:t xml:space="preserve"> and </w:t>
      </w:r>
      <w:r w:rsidR="00491AF5" w:rsidRPr="00403C6D">
        <w:rPr>
          <w:rFonts w:ascii="Times New Roman" w:hAnsi="Times New Roman" w:cs="Times New Roman"/>
          <w:bCs/>
          <w:sz w:val="24"/>
          <w:szCs w:val="24"/>
        </w:rPr>
        <w:t>immunoglobulin (</w:t>
      </w:r>
      <w:r w:rsidR="009D61DB" w:rsidRPr="00403C6D">
        <w:rPr>
          <w:rFonts w:ascii="Times New Roman" w:hAnsi="Times New Roman" w:cs="Times New Roman"/>
          <w:bCs/>
          <w:sz w:val="24"/>
          <w:szCs w:val="24"/>
        </w:rPr>
        <w:t>Ig</w:t>
      </w:r>
      <w:r w:rsidR="00491AF5" w:rsidRPr="00403C6D">
        <w:rPr>
          <w:rFonts w:ascii="Times New Roman" w:hAnsi="Times New Roman" w:cs="Times New Roman"/>
          <w:bCs/>
          <w:sz w:val="24"/>
          <w:szCs w:val="24"/>
        </w:rPr>
        <w:t>)</w:t>
      </w:r>
      <w:r w:rsidR="009D61DB" w:rsidRPr="00403C6D">
        <w:rPr>
          <w:rFonts w:ascii="Times New Roman" w:hAnsi="Times New Roman" w:cs="Times New Roman"/>
          <w:bCs/>
          <w:sz w:val="24"/>
          <w:szCs w:val="24"/>
        </w:rPr>
        <w:t>G</w:t>
      </w:r>
      <w:r w:rsidR="00912AC2" w:rsidRPr="00403C6D">
        <w:rPr>
          <w:rFonts w:ascii="Times New Roman" w:hAnsi="Times New Roman" w:cs="Times New Roman"/>
          <w:bCs/>
          <w:sz w:val="24"/>
          <w:szCs w:val="24"/>
        </w:rPr>
        <w:t xml:space="preserve"> concentration</w:t>
      </w:r>
      <w:r w:rsidR="001A677F" w:rsidRPr="00403C6D">
        <w:rPr>
          <w:rFonts w:ascii="Times New Roman" w:hAnsi="Times New Roman" w:cs="Times New Roman"/>
          <w:bCs/>
          <w:sz w:val="24"/>
          <w:szCs w:val="24"/>
        </w:rPr>
        <w:t xml:space="preserve"> in </w:t>
      </w:r>
      <w:r w:rsidR="00F029B8" w:rsidRPr="00403C6D">
        <w:rPr>
          <w:rFonts w:ascii="Times New Roman" w:hAnsi="Times New Roman" w:cs="Times New Roman"/>
          <w:bCs/>
          <w:sz w:val="24"/>
          <w:szCs w:val="24"/>
        </w:rPr>
        <w:t>milk</w:t>
      </w:r>
      <w:r w:rsidR="003F68E5" w:rsidRPr="00403C6D">
        <w:rPr>
          <w:rFonts w:ascii="Times New Roman" w:hAnsi="Times New Roman" w:cs="Times New Roman"/>
          <w:bCs/>
          <w:sz w:val="24"/>
          <w:szCs w:val="24"/>
        </w:rPr>
        <w:t>, which are normally augmented during mastitis</w:t>
      </w:r>
      <w:r w:rsidR="00491AF5" w:rsidRPr="00403C6D">
        <w:rPr>
          <w:rFonts w:ascii="Times New Roman" w:hAnsi="Times New Roman" w:cs="Times New Roman"/>
          <w:bCs/>
          <w:sz w:val="24"/>
          <w:szCs w:val="24"/>
        </w:rPr>
        <w:t xml:space="preserve"> due to an opening of the blood</w:t>
      </w:r>
      <w:r w:rsidR="00AB5BA1" w:rsidRPr="00403C6D">
        <w:rPr>
          <w:rFonts w:ascii="Times New Roman" w:hAnsi="Times New Roman" w:cs="Times New Roman"/>
          <w:bCs/>
          <w:sz w:val="24"/>
          <w:szCs w:val="24"/>
        </w:rPr>
        <w:t>-</w:t>
      </w:r>
      <w:r w:rsidR="00491AF5" w:rsidRPr="00403C6D">
        <w:rPr>
          <w:rFonts w:ascii="Times New Roman" w:hAnsi="Times New Roman" w:cs="Times New Roman"/>
          <w:bCs/>
          <w:sz w:val="24"/>
          <w:szCs w:val="24"/>
        </w:rPr>
        <w:t>milk barrier</w:t>
      </w:r>
      <w:r w:rsidR="001A677F" w:rsidRPr="00403C6D">
        <w:rPr>
          <w:rFonts w:ascii="Times New Roman" w:hAnsi="Times New Roman" w:cs="Times New Roman"/>
          <w:bCs/>
          <w:sz w:val="24"/>
          <w:szCs w:val="24"/>
        </w:rPr>
        <w:t xml:space="preserve">. </w:t>
      </w:r>
      <w:r w:rsidR="000542A7" w:rsidRPr="00403C6D">
        <w:rPr>
          <w:rFonts w:ascii="Times New Roman" w:hAnsi="Times New Roman" w:cs="Times New Roman"/>
          <w:bCs/>
          <w:sz w:val="24"/>
          <w:szCs w:val="24"/>
        </w:rPr>
        <w:t>Similarly</w:t>
      </w:r>
      <w:r w:rsidR="001A677F" w:rsidRPr="00403C6D">
        <w:rPr>
          <w:rFonts w:ascii="Times New Roman" w:hAnsi="Times New Roman" w:cs="Times New Roman"/>
          <w:bCs/>
          <w:sz w:val="24"/>
          <w:szCs w:val="24"/>
        </w:rPr>
        <w:t xml:space="preserve">, </w:t>
      </w:r>
      <w:r w:rsidR="0031389A" w:rsidRPr="00403C6D">
        <w:rPr>
          <w:rFonts w:ascii="Times New Roman" w:hAnsi="Times New Roman" w:cs="Times New Roman"/>
          <w:bCs/>
          <w:sz w:val="24"/>
          <w:szCs w:val="24"/>
        </w:rPr>
        <w:t xml:space="preserve">intramammary MEL did not change the </w:t>
      </w:r>
      <w:r w:rsidR="009D61DB" w:rsidRPr="00403C6D">
        <w:rPr>
          <w:rFonts w:ascii="Times New Roman" w:hAnsi="Times New Roman" w:cs="Times New Roman"/>
          <w:bCs/>
          <w:sz w:val="24"/>
          <w:szCs w:val="24"/>
        </w:rPr>
        <w:t>mRNA</w:t>
      </w:r>
      <w:r w:rsidR="003F68E5" w:rsidRPr="00403C6D">
        <w:rPr>
          <w:rFonts w:ascii="Times New Roman" w:hAnsi="Times New Roman" w:cs="Times New Roman"/>
          <w:bCs/>
          <w:sz w:val="24"/>
          <w:szCs w:val="24"/>
        </w:rPr>
        <w:t xml:space="preserve"> </w:t>
      </w:r>
      <w:r w:rsidR="00491AF5" w:rsidRPr="00403C6D">
        <w:rPr>
          <w:rFonts w:ascii="Times New Roman" w:hAnsi="Times New Roman" w:cs="Times New Roman"/>
          <w:bCs/>
          <w:sz w:val="24"/>
          <w:szCs w:val="24"/>
        </w:rPr>
        <w:t xml:space="preserve">abundance of inflammatory factors </w:t>
      </w:r>
      <w:r w:rsidR="009D61DB" w:rsidRPr="00403C6D">
        <w:rPr>
          <w:rFonts w:ascii="Times New Roman" w:hAnsi="Times New Roman" w:cs="Times New Roman"/>
          <w:bCs/>
          <w:sz w:val="24"/>
          <w:szCs w:val="24"/>
        </w:rPr>
        <w:t xml:space="preserve">in </w:t>
      </w:r>
      <w:r w:rsidR="001A677F" w:rsidRPr="00403C6D">
        <w:rPr>
          <w:rFonts w:ascii="Times New Roman" w:hAnsi="Times New Roman" w:cs="Times New Roman"/>
          <w:bCs/>
          <w:sz w:val="24"/>
          <w:szCs w:val="24"/>
        </w:rPr>
        <w:t xml:space="preserve">the </w:t>
      </w:r>
      <w:r w:rsidR="009D61DB" w:rsidRPr="00403C6D">
        <w:rPr>
          <w:rFonts w:ascii="Times New Roman" w:hAnsi="Times New Roman" w:cs="Times New Roman"/>
          <w:bCs/>
          <w:sz w:val="24"/>
          <w:szCs w:val="24"/>
        </w:rPr>
        <w:t>mammary gland tissue.</w:t>
      </w:r>
      <w:r w:rsidR="00D5395F" w:rsidRPr="00403C6D">
        <w:rPr>
          <w:rFonts w:ascii="Times New Roman" w:hAnsi="Times New Roman" w:cs="Times New Roman"/>
          <w:bCs/>
          <w:sz w:val="24"/>
          <w:szCs w:val="24"/>
        </w:rPr>
        <w:t xml:space="preserve"> As expected, quarters challenged with </w:t>
      </w:r>
      <w:r w:rsidR="0031389A" w:rsidRPr="00403C6D">
        <w:rPr>
          <w:rFonts w:ascii="Times New Roman" w:hAnsi="Times New Roman" w:cs="Times New Roman"/>
          <w:bCs/>
          <w:sz w:val="24"/>
          <w:szCs w:val="24"/>
        </w:rPr>
        <w:t>either</w:t>
      </w:r>
      <w:r w:rsidR="00D5395F" w:rsidRPr="00403C6D">
        <w:rPr>
          <w:rFonts w:ascii="Times New Roman" w:hAnsi="Times New Roman" w:cs="Times New Roman"/>
          <w:bCs/>
          <w:sz w:val="24"/>
          <w:szCs w:val="24"/>
        </w:rPr>
        <w:t xml:space="preserve"> dose of LPS </w:t>
      </w:r>
      <w:r w:rsidR="0031389A" w:rsidRPr="00403C6D">
        <w:rPr>
          <w:rFonts w:ascii="Times New Roman" w:hAnsi="Times New Roman" w:cs="Times New Roman"/>
          <w:bCs/>
          <w:sz w:val="24"/>
          <w:szCs w:val="24"/>
        </w:rPr>
        <w:t xml:space="preserve">had </w:t>
      </w:r>
      <w:r w:rsidR="00D5395F" w:rsidRPr="00403C6D">
        <w:rPr>
          <w:rFonts w:ascii="Times New Roman" w:hAnsi="Times New Roman" w:cs="Times New Roman"/>
          <w:bCs/>
          <w:sz w:val="24"/>
          <w:szCs w:val="24"/>
        </w:rPr>
        <w:t>increased leukocyte infiltration (SCC)</w:t>
      </w:r>
      <w:r w:rsidR="00DF1DB1" w:rsidRPr="00403C6D">
        <w:rPr>
          <w:rFonts w:ascii="Times New Roman" w:hAnsi="Times New Roman" w:cs="Times New Roman"/>
          <w:bCs/>
          <w:sz w:val="24"/>
          <w:szCs w:val="24"/>
        </w:rPr>
        <w:t>, LDH, BSA, IgG, Na</w:t>
      </w:r>
      <w:r w:rsidR="00912AC2" w:rsidRPr="00403C6D">
        <w:rPr>
          <w:rFonts w:ascii="Times New Roman" w:hAnsi="Times New Roman" w:cs="Times New Roman"/>
          <w:bCs/>
          <w:sz w:val="24"/>
          <w:szCs w:val="24"/>
        </w:rPr>
        <w:t>,</w:t>
      </w:r>
      <w:r w:rsidR="00DF1DB1" w:rsidRPr="00403C6D">
        <w:rPr>
          <w:rFonts w:ascii="Times New Roman" w:hAnsi="Times New Roman" w:cs="Times New Roman"/>
          <w:bCs/>
          <w:sz w:val="24"/>
          <w:szCs w:val="24"/>
        </w:rPr>
        <w:t xml:space="preserve"> and Cl and diminished K concentrations in milk. </w:t>
      </w:r>
      <w:r w:rsidR="00D5395F" w:rsidRPr="00403C6D">
        <w:rPr>
          <w:rFonts w:ascii="Times New Roman" w:hAnsi="Times New Roman" w:cs="Times New Roman"/>
          <w:bCs/>
          <w:sz w:val="24"/>
          <w:szCs w:val="24"/>
        </w:rPr>
        <w:t xml:space="preserve">Different than hypothesized, </w:t>
      </w:r>
      <w:r w:rsidR="00DF1DB1" w:rsidRPr="00403C6D">
        <w:rPr>
          <w:rFonts w:ascii="Times New Roman" w:hAnsi="Times New Roman" w:cs="Times New Roman"/>
          <w:bCs/>
          <w:sz w:val="24"/>
          <w:szCs w:val="24"/>
        </w:rPr>
        <w:t xml:space="preserve">the addition of </w:t>
      </w:r>
      <w:r w:rsidR="001341B6" w:rsidRPr="00403C6D">
        <w:rPr>
          <w:rFonts w:ascii="Times New Roman" w:hAnsi="Times New Roman" w:cs="Times New Roman"/>
          <w:bCs/>
          <w:sz w:val="24"/>
          <w:szCs w:val="24"/>
        </w:rPr>
        <w:t xml:space="preserve">intramammary </w:t>
      </w:r>
      <w:r w:rsidR="00DF1DB1" w:rsidRPr="00403C6D">
        <w:rPr>
          <w:rFonts w:ascii="Times New Roman" w:hAnsi="Times New Roman" w:cs="Times New Roman"/>
          <w:bCs/>
          <w:sz w:val="24"/>
          <w:szCs w:val="24"/>
        </w:rPr>
        <w:t xml:space="preserve">or </w:t>
      </w:r>
      <w:r w:rsidR="00B93D7D" w:rsidRPr="00403C6D">
        <w:rPr>
          <w:rFonts w:ascii="Times New Roman" w:hAnsi="Times New Roman" w:cs="Times New Roman"/>
          <w:bCs/>
          <w:sz w:val="24"/>
          <w:szCs w:val="24"/>
        </w:rPr>
        <w:t>iv</w:t>
      </w:r>
      <w:r w:rsidR="001341B6" w:rsidRPr="00403C6D">
        <w:rPr>
          <w:rFonts w:ascii="Times New Roman" w:hAnsi="Times New Roman" w:cs="Times New Roman"/>
          <w:bCs/>
          <w:sz w:val="24"/>
          <w:szCs w:val="24"/>
        </w:rPr>
        <w:t xml:space="preserve"> </w:t>
      </w:r>
      <w:r w:rsidR="00DF1DB1" w:rsidRPr="00403C6D">
        <w:rPr>
          <w:rFonts w:ascii="Times New Roman" w:hAnsi="Times New Roman" w:cs="Times New Roman"/>
          <w:bCs/>
          <w:sz w:val="24"/>
          <w:szCs w:val="24"/>
        </w:rPr>
        <w:t xml:space="preserve">MEL </w:t>
      </w:r>
      <w:r w:rsidR="00D5395F" w:rsidRPr="00403C6D">
        <w:rPr>
          <w:rFonts w:ascii="Times New Roman" w:hAnsi="Times New Roman" w:cs="Times New Roman"/>
          <w:bCs/>
          <w:sz w:val="24"/>
          <w:szCs w:val="24"/>
        </w:rPr>
        <w:t>did not reduce</w:t>
      </w:r>
      <w:r w:rsidR="00292F66" w:rsidRPr="00403C6D">
        <w:rPr>
          <w:rFonts w:ascii="Times New Roman" w:hAnsi="Times New Roman" w:cs="Times New Roman"/>
          <w:bCs/>
          <w:sz w:val="24"/>
          <w:szCs w:val="24"/>
        </w:rPr>
        <w:t xml:space="preserve"> </w:t>
      </w:r>
      <w:r w:rsidR="00587581" w:rsidRPr="00403C6D">
        <w:rPr>
          <w:rFonts w:ascii="Times New Roman" w:hAnsi="Times New Roman" w:cs="Times New Roman"/>
          <w:bCs/>
          <w:sz w:val="24"/>
          <w:szCs w:val="24"/>
        </w:rPr>
        <w:t>these</w:t>
      </w:r>
      <w:r w:rsidR="00292F66" w:rsidRPr="00403C6D">
        <w:rPr>
          <w:rFonts w:ascii="Times New Roman" w:hAnsi="Times New Roman" w:cs="Times New Roman"/>
          <w:bCs/>
          <w:sz w:val="24"/>
          <w:szCs w:val="24"/>
        </w:rPr>
        <w:t xml:space="preserve"> markers of mastitis in </w:t>
      </w:r>
      <w:r w:rsidR="00664717" w:rsidRPr="00403C6D">
        <w:rPr>
          <w:rFonts w:ascii="Times New Roman" w:hAnsi="Times New Roman" w:cs="Times New Roman"/>
          <w:bCs/>
          <w:sz w:val="24"/>
          <w:szCs w:val="24"/>
        </w:rPr>
        <w:t xml:space="preserve">milk. Instead, </w:t>
      </w:r>
      <w:r w:rsidR="00587581" w:rsidRPr="00403C6D">
        <w:rPr>
          <w:rFonts w:ascii="Times New Roman" w:hAnsi="Times New Roman" w:cs="Times New Roman"/>
          <w:bCs/>
          <w:sz w:val="24"/>
          <w:szCs w:val="24"/>
        </w:rPr>
        <w:t>intramammary</w:t>
      </w:r>
      <w:r w:rsidR="00664717" w:rsidRPr="00403C6D">
        <w:rPr>
          <w:rFonts w:ascii="Times New Roman" w:hAnsi="Times New Roman" w:cs="Times New Roman"/>
          <w:bCs/>
          <w:sz w:val="24"/>
          <w:szCs w:val="24"/>
        </w:rPr>
        <w:t xml:space="preserve"> MEL appeared to accelerate the SCC response</w:t>
      </w:r>
      <w:r w:rsidR="00CF3F30" w:rsidRPr="00403C6D">
        <w:rPr>
          <w:rFonts w:ascii="Times New Roman" w:hAnsi="Times New Roman" w:cs="Times New Roman"/>
          <w:bCs/>
          <w:sz w:val="24"/>
          <w:szCs w:val="24"/>
        </w:rPr>
        <w:t xml:space="preserve"> to LPS</w:t>
      </w:r>
      <w:r w:rsidR="00664717" w:rsidRPr="00403C6D">
        <w:rPr>
          <w:rFonts w:ascii="Times New Roman" w:hAnsi="Times New Roman" w:cs="Times New Roman"/>
          <w:bCs/>
          <w:sz w:val="24"/>
          <w:szCs w:val="24"/>
        </w:rPr>
        <w:t>, but only at the lower LPS dose</w:t>
      </w:r>
      <w:r w:rsidR="00292F66" w:rsidRPr="00403C6D">
        <w:rPr>
          <w:rFonts w:ascii="Times New Roman" w:hAnsi="Times New Roman" w:cs="Times New Roman"/>
          <w:bCs/>
          <w:sz w:val="24"/>
          <w:szCs w:val="24"/>
        </w:rPr>
        <w:t xml:space="preserve">. </w:t>
      </w:r>
      <w:r w:rsidR="00644D69" w:rsidRPr="00403C6D">
        <w:rPr>
          <w:rFonts w:ascii="Times New Roman" w:hAnsi="Times New Roman" w:cs="Times New Roman"/>
          <w:bCs/>
          <w:sz w:val="24"/>
          <w:szCs w:val="24"/>
        </w:rPr>
        <w:t>Moreover</w:t>
      </w:r>
      <w:r w:rsidR="00FB672A" w:rsidRPr="00403C6D">
        <w:rPr>
          <w:rFonts w:ascii="Times New Roman" w:hAnsi="Times New Roman" w:cs="Times New Roman"/>
          <w:bCs/>
          <w:sz w:val="24"/>
          <w:szCs w:val="24"/>
        </w:rPr>
        <w:t>, the mRNA expression</w:t>
      </w:r>
      <w:r w:rsidR="00DC1225" w:rsidRPr="00403C6D">
        <w:rPr>
          <w:rFonts w:ascii="Times New Roman" w:hAnsi="Times New Roman" w:cs="Times New Roman"/>
          <w:bCs/>
          <w:sz w:val="24"/>
          <w:szCs w:val="24"/>
        </w:rPr>
        <w:t xml:space="preserve"> of various inflammatory factors</w:t>
      </w:r>
      <w:r w:rsidR="00987952" w:rsidRPr="00403C6D">
        <w:rPr>
          <w:rFonts w:ascii="Times New Roman" w:hAnsi="Times New Roman" w:cs="Times New Roman"/>
          <w:bCs/>
          <w:sz w:val="24"/>
          <w:szCs w:val="24"/>
        </w:rPr>
        <w:t xml:space="preserve"> </w:t>
      </w:r>
      <w:r w:rsidR="00FB672A" w:rsidRPr="00403C6D">
        <w:rPr>
          <w:rFonts w:ascii="Times New Roman" w:hAnsi="Times New Roman" w:cs="Times New Roman"/>
          <w:bCs/>
          <w:sz w:val="24"/>
          <w:szCs w:val="24"/>
        </w:rPr>
        <w:t xml:space="preserve">in mammary </w:t>
      </w:r>
      <w:r w:rsidR="00CF3F30" w:rsidRPr="00403C6D">
        <w:rPr>
          <w:rFonts w:ascii="Times New Roman" w:hAnsi="Times New Roman" w:cs="Times New Roman"/>
          <w:bCs/>
          <w:sz w:val="24"/>
          <w:szCs w:val="24"/>
        </w:rPr>
        <w:t xml:space="preserve">tissue </w:t>
      </w:r>
      <w:r w:rsidR="009865CA" w:rsidRPr="00403C6D">
        <w:rPr>
          <w:rFonts w:ascii="Times New Roman" w:hAnsi="Times New Roman" w:cs="Times New Roman"/>
          <w:bCs/>
          <w:sz w:val="24"/>
          <w:szCs w:val="24"/>
        </w:rPr>
        <w:t>was</w:t>
      </w:r>
      <w:r w:rsidR="00FB672A" w:rsidRPr="00403C6D">
        <w:rPr>
          <w:rFonts w:ascii="Times New Roman" w:hAnsi="Times New Roman" w:cs="Times New Roman"/>
          <w:bCs/>
          <w:sz w:val="24"/>
          <w:szCs w:val="24"/>
        </w:rPr>
        <w:t xml:space="preserve"> not modified by the </w:t>
      </w:r>
      <w:r w:rsidR="00CF3F30" w:rsidRPr="00403C6D">
        <w:rPr>
          <w:rFonts w:ascii="Times New Roman" w:hAnsi="Times New Roman" w:cs="Times New Roman"/>
          <w:bCs/>
          <w:sz w:val="24"/>
          <w:szCs w:val="24"/>
        </w:rPr>
        <w:t xml:space="preserve">additional </w:t>
      </w:r>
      <w:r w:rsidR="008D5B5E" w:rsidRPr="00403C6D">
        <w:rPr>
          <w:rFonts w:ascii="Times New Roman" w:hAnsi="Times New Roman" w:cs="Times New Roman"/>
          <w:bCs/>
          <w:sz w:val="24"/>
          <w:szCs w:val="24"/>
        </w:rPr>
        <w:t xml:space="preserve">intramammary </w:t>
      </w:r>
      <w:r w:rsidR="00CF3F30" w:rsidRPr="00403C6D">
        <w:rPr>
          <w:rFonts w:ascii="Times New Roman" w:hAnsi="Times New Roman" w:cs="Times New Roman"/>
          <w:bCs/>
          <w:sz w:val="24"/>
          <w:szCs w:val="24"/>
        </w:rPr>
        <w:t xml:space="preserve">application of </w:t>
      </w:r>
      <w:r w:rsidR="008D5B5E" w:rsidRPr="00403C6D">
        <w:rPr>
          <w:rFonts w:ascii="Times New Roman" w:hAnsi="Times New Roman" w:cs="Times New Roman"/>
          <w:bCs/>
          <w:sz w:val="24"/>
          <w:szCs w:val="24"/>
        </w:rPr>
        <w:t>MEL compared to contralateral quarters challenged with LPS</w:t>
      </w:r>
      <w:r w:rsidR="00CF3F30" w:rsidRPr="00403C6D">
        <w:rPr>
          <w:rFonts w:ascii="Times New Roman" w:hAnsi="Times New Roman" w:cs="Times New Roman"/>
          <w:bCs/>
          <w:sz w:val="24"/>
          <w:szCs w:val="24"/>
        </w:rPr>
        <w:t xml:space="preserve"> only.</w:t>
      </w:r>
      <w:r w:rsidR="001435F2" w:rsidRPr="00403C6D">
        <w:rPr>
          <w:rFonts w:ascii="Times New Roman" w:hAnsi="Times New Roman" w:cs="Times New Roman"/>
          <w:bCs/>
          <w:sz w:val="24"/>
          <w:szCs w:val="24"/>
        </w:rPr>
        <w:t xml:space="preserve"> </w:t>
      </w:r>
      <w:r w:rsidR="00615D0C" w:rsidRPr="00403C6D">
        <w:rPr>
          <w:rFonts w:ascii="Times New Roman" w:hAnsi="Times New Roman" w:cs="Times New Roman"/>
          <w:bCs/>
          <w:sz w:val="24"/>
          <w:szCs w:val="24"/>
        </w:rPr>
        <w:t>We</w:t>
      </w:r>
      <w:r w:rsidR="001435F2" w:rsidRPr="00403C6D">
        <w:rPr>
          <w:rFonts w:ascii="Times New Roman" w:hAnsi="Times New Roman" w:cs="Times New Roman"/>
          <w:bCs/>
          <w:sz w:val="24"/>
          <w:szCs w:val="24"/>
        </w:rPr>
        <w:t xml:space="preserve"> demonstrated for the first time that </w:t>
      </w:r>
      <w:r w:rsidR="00AD095D" w:rsidRPr="00403C6D">
        <w:rPr>
          <w:rFonts w:ascii="Times New Roman" w:hAnsi="Times New Roman" w:cs="Times New Roman"/>
          <w:bCs/>
          <w:sz w:val="24"/>
          <w:szCs w:val="24"/>
        </w:rPr>
        <w:t xml:space="preserve">intramammary </w:t>
      </w:r>
      <w:r w:rsidR="001435F2" w:rsidRPr="00403C6D">
        <w:rPr>
          <w:rFonts w:ascii="Times New Roman" w:hAnsi="Times New Roman" w:cs="Times New Roman"/>
          <w:bCs/>
          <w:sz w:val="24"/>
          <w:szCs w:val="24"/>
        </w:rPr>
        <w:t>MEL</w:t>
      </w:r>
      <w:r w:rsidR="00BF7EFE" w:rsidRPr="00403C6D">
        <w:rPr>
          <w:rFonts w:ascii="Times New Roman" w:hAnsi="Times New Roman" w:cs="Times New Roman"/>
          <w:bCs/>
          <w:sz w:val="24"/>
          <w:szCs w:val="24"/>
        </w:rPr>
        <w:t>,</w:t>
      </w:r>
      <w:r w:rsidR="001435F2" w:rsidRPr="00403C6D">
        <w:rPr>
          <w:rFonts w:ascii="Times New Roman" w:hAnsi="Times New Roman" w:cs="Times New Roman"/>
          <w:bCs/>
          <w:sz w:val="24"/>
          <w:szCs w:val="24"/>
        </w:rPr>
        <w:t xml:space="preserve"> </w:t>
      </w:r>
      <w:r w:rsidR="00AD095D" w:rsidRPr="00403C6D">
        <w:rPr>
          <w:rFonts w:ascii="Times New Roman" w:hAnsi="Times New Roman" w:cs="Times New Roman"/>
          <w:bCs/>
          <w:sz w:val="24"/>
          <w:szCs w:val="24"/>
        </w:rPr>
        <w:t xml:space="preserve">at a </w:t>
      </w:r>
      <w:r w:rsidR="0031389A" w:rsidRPr="00403C6D">
        <w:rPr>
          <w:rFonts w:ascii="Times New Roman" w:hAnsi="Times New Roman" w:cs="Times New Roman"/>
          <w:bCs/>
          <w:sz w:val="24"/>
          <w:szCs w:val="24"/>
        </w:rPr>
        <w:t>dose</w:t>
      </w:r>
      <w:r w:rsidR="00AD095D" w:rsidRPr="00403C6D">
        <w:rPr>
          <w:rFonts w:ascii="Times New Roman" w:hAnsi="Times New Roman" w:cs="Times New Roman"/>
          <w:bCs/>
          <w:sz w:val="24"/>
          <w:szCs w:val="24"/>
        </w:rPr>
        <w:t xml:space="preserve"> of 50</w:t>
      </w:r>
      <w:r w:rsidR="00D73D7E" w:rsidRPr="00403C6D">
        <w:rPr>
          <w:rFonts w:ascii="Times New Roman" w:hAnsi="Times New Roman" w:cs="Times New Roman"/>
          <w:bCs/>
          <w:sz w:val="24"/>
          <w:szCs w:val="24"/>
        </w:rPr>
        <w:t xml:space="preserve"> </w:t>
      </w:r>
      <w:r w:rsidR="00AD095D" w:rsidRPr="00403C6D">
        <w:rPr>
          <w:rFonts w:ascii="Times New Roman" w:hAnsi="Times New Roman" w:cs="Times New Roman"/>
          <w:bCs/>
          <w:sz w:val="24"/>
          <w:szCs w:val="24"/>
        </w:rPr>
        <w:t>mg/</w:t>
      </w:r>
      <w:r w:rsidR="00615D0C" w:rsidRPr="00403C6D">
        <w:rPr>
          <w:rFonts w:ascii="Times New Roman" w:hAnsi="Times New Roman" w:cs="Times New Roman"/>
          <w:bCs/>
          <w:sz w:val="24"/>
          <w:szCs w:val="24"/>
        </w:rPr>
        <w:t xml:space="preserve"> </w:t>
      </w:r>
      <w:r w:rsidR="00AD095D" w:rsidRPr="00403C6D">
        <w:rPr>
          <w:rFonts w:ascii="Times New Roman" w:hAnsi="Times New Roman" w:cs="Times New Roman"/>
          <w:bCs/>
          <w:sz w:val="24"/>
          <w:szCs w:val="24"/>
        </w:rPr>
        <w:t>quarter</w:t>
      </w:r>
      <w:r w:rsidR="00BF7EFE" w:rsidRPr="00403C6D">
        <w:rPr>
          <w:rFonts w:ascii="Times New Roman" w:hAnsi="Times New Roman" w:cs="Times New Roman"/>
          <w:bCs/>
          <w:sz w:val="24"/>
          <w:szCs w:val="24"/>
        </w:rPr>
        <w:t>,</w:t>
      </w:r>
      <w:r w:rsidR="001435F2" w:rsidRPr="00403C6D">
        <w:rPr>
          <w:rFonts w:ascii="Times New Roman" w:hAnsi="Times New Roman" w:cs="Times New Roman"/>
          <w:bCs/>
          <w:sz w:val="24"/>
          <w:szCs w:val="24"/>
        </w:rPr>
        <w:t xml:space="preserve"> </w:t>
      </w:r>
      <w:r w:rsidR="009865CA" w:rsidRPr="00403C6D">
        <w:rPr>
          <w:rFonts w:ascii="Times New Roman" w:hAnsi="Times New Roman" w:cs="Times New Roman"/>
          <w:bCs/>
          <w:sz w:val="24"/>
          <w:szCs w:val="24"/>
        </w:rPr>
        <w:t>did</w:t>
      </w:r>
      <w:r w:rsidR="001435F2" w:rsidRPr="00403C6D">
        <w:rPr>
          <w:rFonts w:ascii="Times New Roman" w:hAnsi="Times New Roman" w:cs="Times New Roman"/>
          <w:bCs/>
          <w:sz w:val="24"/>
          <w:szCs w:val="24"/>
        </w:rPr>
        <w:t xml:space="preserve"> not trigger an immune response in the mammary gland of dairy cows</w:t>
      </w:r>
      <w:r w:rsidR="00AD095D" w:rsidRPr="00403C6D">
        <w:rPr>
          <w:rFonts w:ascii="Times New Roman" w:hAnsi="Times New Roman" w:cs="Times New Roman"/>
          <w:bCs/>
          <w:sz w:val="24"/>
          <w:szCs w:val="24"/>
        </w:rPr>
        <w:t>.</w:t>
      </w:r>
      <w:r w:rsidR="00727542" w:rsidRPr="00403C6D">
        <w:rPr>
          <w:rFonts w:ascii="Times New Roman" w:hAnsi="Times New Roman" w:cs="Times New Roman"/>
          <w:bCs/>
          <w:sz w:val="24"/>
          <w:szCs w:val="24"/>
        </w:rPr>
        <w:t xml:space="preserve"> </w:t>
      </w:r>
      <w:r w:rsidR="00DC1225" w:rsidRPr="00403C6D">
        <w:rPr>
          <w:rFonts w:ascii="Times New Roman" w:hAnsi="Times New Roman" w:cs="Times New Roman"/>
          <w:bCs/>
          <w:sz w:val="24"/>
          <w:szCs w:val="24"/>
        </w:rPr>
        <w:t>A</w:t>
      </w:r>
      <w:r w:rsidR="00727542" w:rsidRPr="00403C6D">
        <w:rPr>
          <w:rFonts w:ascii="Times New Roman" w:hAnsi="Times New Roman" w:cs="Times New Roman"/>
          <w:bCs/>
          <w:sz w:val="24"/>
          <w:szCs w:val="24"/>
        </w:rPr>
        <w:t>t th</w:t>
      </w:r>
      <w:r w:rsidR="00DC1225" w:rsidRPr="00403C6D">
        <w:rPr>
          <w:rFonts w:ascii="Times New Roman" w:hAnsi="Times New Roman" w:cs="Times New Roman"/>
          <w:bCs/>
          <w:sz w:val="24"/>
          <w:szCs w:val="24"/>
        </w:rPr>
        <w:t>e used</w:t>
      </w:r>
      <w:r w:rsidR="00727542" w:rsidRPr="00403C6D">
        <w:rPr>
          <w:rFonts w:ascii="Times New Roman" w:hAnsi="Times New Roman" w:cs="Times New Roman"/>
          <w:bCs/>
          <w:sz w:val="24"/>
          <w:szCs w:val="24"/>
        </w:rPr>
        <w:t xml:space="preserve"> </w:t>
      </w:r>
      <w:r w:rsidR="0031389A" w:rsidRPr="00403C6D">
        <w:rPr>
          <w:rFonts w:ascii="Times New Roman" w:hAnsi="Times New Roman" w:cs="Times New Roman"/>
          <w:bCs/>
          <w:sz w:val="24"/>
          <w:szCs w:val="24"/>
        </w:rPr>
        <w:lastRenderedPageBreak/>
        <w:t>doses</w:t>
      </w:r>
      <w:r w:rsidR="00727542" w:rsidRPr="00403C6D">
        <w:rPr>
          <w:rFonts w:ascii="Times New Roman" w:hAnsi="Times New Roman" w:cs="Times New Roman"/>
          <w:bCs/>
          <w:sz w:val="24"/>
          <w:szCs w:val="24"/>
        </w:rPr>
        <w:t xml:space="preserve">, </w:t>
      </w:r>
      <w:r w:rsidR="00A5318E" w:rsidRPr="00403C6D">
        <w:rPr>
          <w:rFonts w:ascii="Times New Roman" w:hAnsi="Times New Roman" w:cs="Times New Roman"/>
          <w:bCs/>
          <w:sz w:val="24"/>
          <w:szCs w:val="24"/>
        </w:rPr>
        <w:t xml:space="preserve">intramammarily </w:t>
      </w:r>
      <w:r w:rsidR="0031389A" w:rsidRPr="00403C6D">
        <w:rPr>
          <w:rFonts w:ascii="Times New Roman" w:hAnsi="Times New Roman" w:cs="Times New Roman"/>
          <w:bCs/>
          <w:sz w:val="24"/>
          <w:szCs w:val="24"/>
        </w:rPr>
        <w:t>or</w:t>
      </w:r>
      <w:r w:rsidR="00A5318E" w:rsidRPr="00403C6D">
        <w:rPr>
          <w:rFonts w:ascii="Times New Roman" w:hAnsi="Times New Roman" w:cs="Times New Roman"/>
          <w:bCs/>
          <w:sz w:val="24"/>
          <w:szCs w:val="24"/>
        </w:rPr>
        <w:t xml:space="preserve"> systemically </w:t>
      </w:r>
      <w:r w:rsidR="00630B71" w:rsidRPr="00403C6D">
        <w:rPr>
          <w:rFonts w:ascii="Times New Roman" w:hAnsi="Times New Roman" w:cs="Times New Roman"/>
          <w:bCs/>
          <w:sz w:val="24"/>
          <w:szCs w:val="24"/>
        </w:rPr>
        <w:t>administered</w:t>
      </w:r>
      <w:r w:rsidR="00A5318E" w:rsidRPr="00403C6D">
        <w:rPr>
          <w:rFonts w:ascii="Times New Roman" w:hAnsi="Times New Roman" w:cs="Times New Roman"/>
          <w:bCs/>
          <w:sz w:val="24"/>
          <w:szCs w:val="24"/>
        </w:rPr>
        <w:t xml:space="preserve"> </w:t>
      </w:r>
      <w:r w:rsidR="00727542" w:rsidRPr="00403C6D">
        <w:rPr>
          <w:rFonts w:ascii="Times New Roman" w:hAnsi="Times New Roman" w:cs="Times New Roman"/>
          <w:bCs/>
          <w:sz w:val="24"/>
          <w:szCs w:val="24"/>
        </w:rPr>
        <w:t xml:space="preserve">MEL </w:t>
      </w:r>
      <w:r w:rsidR="00C54EFE" w:rsidRPr="00403C6D">
        <w:rPr>
          <w:rFonts w:ascii="Times New Roman" w:hAnsi="Times New Roman" w:cs="Times New Roman"/>
          <w:bCs/>
          <w:sz w:val="24"/>
          <w:szCs w:val="24"/>
        </w:rPr>
        <w:t>d</w:t>
      </w:r>
      <w:r w:rsidR="00A23972" w:rsidRPr="00403C6D">
        <w:rPr>
          <w:rFonts w:ascii="Times New Roman" w:hAnsi="Times New Roman" w:cs="Times New Roman"/>
          <w:bCs/>
          <w:sz w:val="24"/>
          <w:szCs w:val="24"/>
        </w:rPr>
        <w:t>id</w:t>
      </w:r>
      <w:r w:rsidR="00C54EFE" w:rsidRPr="00403C6D">
        <w:rPr>
          <w:rFonts w:ascii="Times New Roman" w:hAnsi="Times New Roman" w:cs="Times New Roman"/>
          <w:bCs/>
          <w:sz w:val="24"/>
          <w:szCs w:val="24"/>
        </w:rPr>
        <w:t xml:space="preserve"> not lower the inflammatory response</w:t>
      </w:r>
      <w:r w:rsidR="00250D25" w:rsidRPr="00403C6D">
        <w:rPr>
          <w:rFonts w:ascii="Times New Roman" w:hAnsi="Times New Roman" w:cs="Times New Roman"/>
          <w:bCs/>
          <w:sz w:val="24"/>
          <w:szCs w:val="24"/>
        </w:rPr>
        <w:t xml:space="preserve">s. The intramammary administration of MEL seemed to rather stimulate the leukocyte recruitment into </w:t>
      </w:r>
      <w:r w:rsidR="000542A7" w:rsidRPr="00403C6D">
        <w:rPr>
          <w:rFonts w:ascii="Times New Roman" w:hAnsi="Times New Roman" w:cs="Times New Roman"/>
          <w:bCs/>
          <w:sz w:val="24"/>
          <w:szCs w:val="24"/>
        </w:rPr>
        <w:t>milk</w:t>
      </w:r>
      <w:r w:rsidR="00250D25" w:rsidRPr="00403C6D">
        <w:rPr>
          <w:rFonts w:ascii="Times New Roman" w:hAnsi="Times New Roman" w:cs="Times New Roman"/>
          <w:bCs/>
          <w:sz w:val="24"/>
          <w:szCs w:val="24"/>
        </w:rPr>
        <w:t xml:space="preserve"> in quarters challenged with </w:t>
      </w:r>
      <w:r w:rsidR="00587581" w:rsidRPr="00403C6D">
        <w:rPr>
          <w:rFonts w:ascii="Times New Roman" w:hAnsi="Times New Roman" w:cs="Times New Roman"/>
          <w:bCs/>
          <w:sz w:val="24"/>
          <w:szCs w:val="24"/>
        </w:rPr>
        <w:t>a low dose</w:t>
      </w:r>
      <w:r w:rsidR="00250D25" w:rsidRPr="00403C6D">
        <w:rPr>
          <w:rFonts w:ascii="Times New Roman" w:hAnsi="Times New Roman" w:cs="Times New Roman"/>
          <w:bCs/>
          <w:sz w:val="24"/>
          <w:szCs w:val="24"/>
        </w:rPr>
        <w:t xml:space="preserve"> of LPS. </w:t>
      </w:r>
      <w:r w:rsidR="00587581" w:rsidRPr="00403C6D">
        <w:rPr>
          <w:rFonts w:ascii="Times New Roman" w:hAnsi="Times New Roman" w:cs="Times New Roman"/>
          <w:bCs/>
          <w:sz w:val="24"/>
          <w:szCs w:val="24"/>
        </w:rPr>
        <w:t>T</w:t>
      </w:r>
      <w:r w:rsidR="00717F53" w:rsidRPr="00403C6D">
        <w:rPr>
          <w:rFonts w:ascii="Times New Roman" w:hAnsi="Times New Roman" w:cs="Times New Roman"/>
          <w:bCs/>
          <w:sz w:val="24"/>
          <w:szCs w:val="24"/>
        </w:rPr>
        <w:t>he blood-milk barrier integrity</w:t>
      </w:r>
      <w:r w:rsidR="0031389A" w:rsidRPr="00403C6D">
        <w:rPr>
          <w:rFonts w:ascii="Times New Roman" w:hAnsi="Times New Roman" w:cs="Times New Roman"/>
          <w:bCs/>
          <w:sz w:val="24"/>
          <w:szCs w:val="24"/>
        </w:rPr>
        <w:t xml:space="preserve"> </w:t>
      </w:r>
      <w:r w:rsidR="00587581" w:rsidRPr="00403C6D">
        <w:rPr>
          <w:rFonts w:ascii="Times New Roman" w:hAnsi="Times New Roman" w:cs="Times New Roman"/>
          <w:bCs/>
          <w:sz w:val="24"/>
          <w:szCs w:val="24"/>
        </w:rPr>
        <w:t xml:space="preserve">was not protected by MEL </w:t>
      </w:r>
      <w:r w:rsidR="0031389A" w:rsidRPr="00403C6D">
        <w:rPr>
          <w:rFonts w:ascii="Times New Roman" w:hAnsi="Times New Roman" w:cs="Times New Roman"/>
          <w:bCs/>
          <w:sz w:val="24"/>
          <w:szCs w:val="24"/>
        </w:rPr>
        <w:t xml:space="preserve">in </w:t>
      </w:r>
      <w:r w:rsidR="00587581" w:rsidRPr="00403C6D">
        <w:rPr>
          <w:rFonts w:ascii="Times New Roman" w:hAnsi="Times New Roman" w:cs="Times New Roman"/>
          <w:bCs/>
          <w:sz w:val="24"/>
          <w:szCs w:val="24"/>
        </w:rPr>
        <w:t xml:space="preserve">LPS stimulated </w:t>
      </w:r>
      <w:r w:rsidR="0031389A" w:rsidRPr="00403C6D">
        <w:rPr>
          <w:rFonts w:ascii="Times New Roman" w:hAnsi="Times New Roman" w:cs="Times New Roman"/>
          <w:bCs/>
          <w:sz w:val="24"/>
          <w:szCs w:val="24"/>
        </w:rPr>
        <w:t>quarters</w:t>
      </w:r>
      <w:r w:rsidR="006754E9" w:rsidRPr="00403C6D">
        <w:rPr>
          <w:rFonts w:ascii="Times New Roman" w:hAnsi="Times New Roman" w:cs="Times New Roman"/>
          <w:bCs/>
          <w:sz w:val="24"/>
          <w:szCs w:val="24"/>
        </w:rPr>
        <w:t>.</w:t>
      </w:r>
      <w:r w:rsidR="007E3D4C" w:rsidRPr="00403C6D">
        <w:rPr>
          <w:rFonts w:ascii="Times New Roman" w:hAnsi="Times New Roman" w:cs="Times New Roman"/>
          <w:bCs/>
          <w:sz w:val="24"/>
          <w:szCs w:val="24"/>
        </w:rPr>
        <w:t xml:space="preserve"> </w:t>
      </w:r>
      <w:r w:rsidR="00250D25" w:rsidRPr="00403C6D">
        <w:rPr>
          <w:rFonts w:ascii="Times New Roman" w:hAnsi="Times New Roman" w:cs="Times New Roman"/>
          <w:bCs/>
          <w:sz w:val="24"/>
          <w:szCs w:val="24"/>
        </w:rPr>
        <w:t>Th</w:t>
      </w:r>
      <w:r w:rsidR="00CF3F30" w:rsidRPr="00403C6D">
        <w:rPr>
          <w:rFonts w:ascii="Times New Roman" w:hAnsi="Times New Roman" w:cs="Times New Roman"/>
          <w:bCs/>
          <w:sz w:val="24"/>
          <w:szCs w:val="24"/>
        </w:rPr>
        <w:t xml:space="preserve">e study provides first indications </w:t>
      </w:r>
      <w:r w:rsidR="00250D25" w:rsidRPr="00403C6D">
        <w:rPr>
          <w:rFonts w:ascii="Times New Roman" w:hAnsi="Times New Roman" w:cs="Times New Roman"/>
          <w:bCs/>
          <w:sz w:val="24"/>
          <w:szCs w:val="24"/>
        </w:rPr>
        <w:t>that MEL does not limit the inflammatory response</w:t>
      </w:r>
      <w:r w:rsidR="00CF3F30" w:rsidRPr="00403C6D">
        <w:rPr>
          <w:rFonts w:ascii="Times New Roman" w:hAnsi="Times New Roman" w:cs="Times New Roman"/>
          <w:bCs/>
          <w:sz w:val="24"/>
          <w:szCs w:val="24"/>
        </w:rPr>
        <w:t xml:space="preserve"> in the mammary gland</w:t>
      </w:r>
      <w:r w:rsidR="00250D25" w:rsidRPr="00403C6D">
        <w:rPr>
          <w:rFonts w:ascii="Times New Roman" w:hAnsi="Times New Roman" w:cs="Times New Roman"/>
          <w:bCs/>
          <w:sz w:val="24"/>
          <w:szCs w:val="24"/>
        </w:rPr>
        <w:t xml:space="preserve">, but it also does not impair the mammary immune system. </w:t>
      </w:r>
    </w:p>
    <w:p w14:paraId="76C16E7B" w14:textId="6C9FD5CA" w:rsidR="00F37FF8" w:rsidRPr="00403C6D" w:rsidRDefault="00F37FF8" w:rsidP="008F739F">
      <w:pPr>
        <w:spacing w:after="0" w:line="480" w:lineRule="auto"/>
        <w:ind w:firstLine="708"/>
        <w:rPr>
          <w:rFonts w:ascii="Times New Roman" w:hAnsi="Times New Roman" w:cs="Times New Roman"/>
          <w:bCs/>
          <w:sz w:val="24"/>
          <w:szCs w:val="24"/>
        </w:rPr>
      </w:pPr>
    </w:p>
    <w:p w14:paraId="75B86EA0" w14:textId="77777777" w:rsidR="00A20D79" w:rsidRPr="00403C6D" w:rsidRDefault="00F37FF8" w:rsidP="004E1249">
      <w:pPr>
        <w:spacing w:after="0" w:line="480" w:lineRule="auto"/>
        <w:ind w:firstLine="708"/>
        <w:rPr>
          <w:rFonts w:ascii="Times New Roman" w:hAnsi="Times New Roman" w:cs="Times New Roman"/>
          <w:bCs/>
          <w:sz w:val="24"/>
          <w:szCs w:val="24"/>
        </w:rPr>
      </w:pPr>
      <w:r w:rsidRPr="00403C6D">
        <w:rPr>
          <w:rFonts w:ascii="Times New Roman" w:hAnsi="Times New Roman" w:cs="Times New Roman"/>
          <w:bCs/>
          <w:sz w:val="24"/>
          <w:szCs w:val="24"/>
        </w:rPr>
        <w:t xml:space="preserve"> </w:t>
      </w:r>
    </w:p>
    <w:p w14:paraId="3F78D966" w14:textId="77777777" w:rsidR="00EA1524" w:rsidRPr="00403C6D" w:rsidRDefault="00931F18" w:rsidP="00961D5A">
      <w:pPr>
        <w:spacing w:after="0" w:line="480" w:lineRule="auto"/>
        <w:jc w:val="center"/>
        <w:rPr>
          <w:rFonts w:ascii="Times New Roman" w:hAnsi="Times New Roman" w:cs="Times New Roman"/>
          <w:b/>
          <w:sz w:val="24"/>
          <w:szCs w:val="24"/>
        </w:rPr>
      </w:pPr>
      <w:r w:rsidRPr="00403C6D">
        <w:rPr>
          <w:rFonts w:ascii="Times New Roman" w:hAnsi="Times New Roman" w:cs="Times New Roman"/>
          <w:b/>
          <w:sz w:val="24"/>
          <w:szCs w:val="24"/>
        </w:rPr>
        <w:t>INTRODUCTION</w:t>
      </w:r>
    </w:p>
    <w:p w14:paraId="1A38FFD7" w14:textId="77777777" w:rsidR="00961D5A" w:rsidRPr="00403C6D" w:rsidRDefault="00961D5A" w:rsidP="00357FFB">
      <w:pPr>
        <w:spacing w:after="0" w:line="480" w:lineRule="auto"/>
        <w:ind w:firstLine="708"/>
        <w:rPr>
          <w:rFonts w:ascii="Times New Roman" w:hAnsi="Times New Roman" w:cs="Times New Roman"/>
          <w:bCs/>
          <w:sz w:val="24"/>
          <w:szCs w:val="24"/>
        </w:rPr>
      </w:pPr>
    </w:p>
    <w:p w14:paraId="17BB9028" w14:textId="4ECAD9A9" w:rsidR="00EB1130" w:rsidRPr="00403C6D" w:rsidRDefault="00EA1524" w:rsidP="00357FFB">
      <w:pPr>
        <w:spacing w:after="0" w:line="480" w:lineRule="auto"/>
        <w:ind w:firstLine="708"/>
        <w:rPr>
          <w:rFonts w:ascii="Times New Roman" w:hAnsi="Times New Roman" w:cs="Times New Roman"/>
          <w:bCs/>
          <w:sz w:val="24"/>
          <w:szCs w:val="24"/>
        </w:rPr>
      </w:pPr>
      <w:r w:rsidRPr="00403C6D">
        <w:rPr>
          <w:rFonts w:ascii="Times New Roman" w:hAnsi="Times New Roman" w:cs="Times New Roman"/>
          <w:bCs/>
          <w:sz w:val="24"/>
          <w:szCs w:val="24"/>
        </w:rPr>
        <w:t>M</w:t>
      </w:r>
      <w:r w:rsidR="000A776B" w:rsidRPr="00403C6D">
        <w:rPr>
          <w:rFonts w:ascii="Times New Roman" w:hAnsi="Times New Roman" w:cs="Times New Roman"/>
          <w:bCs/>
          <w:sz w:val="24"/>
          <w:szCs w:val="24"/>
        </w:rPr>
        <w:t xml:space="preserve">astitis in dairy cows </w:t>
      </w:r>
      <w:r w:rsidR="008F6E9B" w:rsidRPr="00403C6D">
        <w:rPr>
          <w:rFonts w:ascii="Times New Roman" w:hAnsi="Times New Roman" w:cs="Times New Roman"/>
          <w:bCs/>
          <w:sz w:val="24"/>
          <w:szCs w:val="24"/>
        </w:rPr>
        <w:t xml:space="preserve">is </w:t>
      </w:r>
      <w:r w:rsidR="00F949FD" w:rsidRPr="00403C6D">
        <w:rPr>
          <w:rFonts w:ascii="Times New Roman" w:hAnsi="Times New Roman" w:cs="Times New Roman"/>
          <w:bCs/>
          <w:sz w:val="24"/>
          <w:szCs w:val="24"/>
        </w:rPr>
        <w:t>frequently</w:t>
      </w:r>
      <w:r w:rsidRPr="00403C6D">
        <w:rPr>
          <w:rFonts w:ascii="Times New Roman" w:hAnsi="Times New Roman" w:cs="Times New Roman"/>
          <w:bCs/>
          <w:sz w:val="24"/>
          <w:szCs w:val="24"/>
        </w:rPr>
        <w:t xml:space="preserve"> treated </w:t>
      </w:r>
      <w:r w:rsidR="00B44F88" w:rsidRPr="00403C6D">
        <w:rPr>
          <w:rFonts w:ascii="Times New Roman" w:hAnsi="Times New Roman" w:cs="Times New Roman"/>
          <w:bCs/>
          <w:sz w:val="24"/>
          <w:szCs w:val="24"/>
        </w:rPr>
        <w:t>with nonsteroidal anti-inflammatory drugs (</w:t>
      </w:r>
      <w:r w:rsidR="00B44F88" w:rsidRPr="00403C6D">
        <w:rPr>
          <w:rFonts w:ascii="Times New Roman" w:hAnsi="Times New Roman" w:cs="Times New Roman"/>
          <w:b/>
          <w:sz w:val="24"/>
          <w:szCs w:val="24"/>
        </w:rPr>
        <w:t>NSAID</w:t>
      </w:r>
      <w:r w:rsidR="00B44F88" w:rsidRPr="00403C6D">
        <w:rPr>
          <w:rFonts w:ascii="Times New Roman" w:hAnsi="Times New Roman" w:cs="Times New Roman"/>
          <w:bCs/>
          <w:sz w:val="24"/>
          <w:szCs w:val="24"/>
        </w:rPr>
        <w:t xml:space="preserve">), </w:t>
      </w:r>
      <w:r w:rsidR="00771824" w:rsidRPr="00403C6D">
        <w:rPr>
          <w:rFonts w:ascii="Times New Roman" w:hAnsi="Times New Roman" w:cs="Times New Roman"/>
          <w:bCs/>
          <w:sz w:val="24"/>
          <w:szCs w:val="24"/>
        </w:rPr>
        <w:t xml:space="preserve">in addition to </w:t>
      </w:r>
      <w:r w:rsidRPr="00403C6D">
        <w:rPr>
          <w:rFonts w:ascii="Times New Roman" w:hAnsi="Times New Roman" w:cs="Times New Roman"/>
          <w:bCs/>
          <w:sz w:val="24"/>
          <w:szCs w:val="24"/>
        </w:rPr>
        <w:t>antimicrobial</w:t>
      </w:r>
      <w:r w:rsidR="009A2F3E" w:rsidRPr="00403C6D">
        <w:rPr>
          <w:rFonts w:ascii="Times New Roman" w:hAnsi="Times New Roman" w:cs="Times New Roman"/>
          <w:bCs/>
          <w:sz w:val="24"/>
          <w:szCs w:val="24"/>
        </w:rPr>
        <w:t>s</w:t>
      </w:r>
      <w:r w:rsidR="00B44F88" w:rsidRPr="00403C6D">
        <w:rPr>
          <w:rFonts w:ascii="Times New Roman" w:hAnsi="Times New Roman" w:cs="Times New Roman"/>
          <w:bCs/>
          <w:sz w:val="24"/>
          <w:szCs w:val="24"/>
        </w:rPr>
        <w:t>,</w:t>
      </w:r>
      <w:r w:rsidRPr="00403C6D">
        <w:rPr>
          <w:rFonts w:ascii="Times New Roman" w:hAnsi="Times New Roman" w:cs="Times New Roman"/>
          <w:bCs/>
          <w:sz w:val="24"/>
          <w:szCs w:val="24"/>
        </w:rPr>
        <w:t xml:space="preserve"> </w:t>
      </w:r>
      <w:r w:rsidR="008F6E9B" w:rsidRPr="00403C6D">
        <w:rPr>
          <w:rFonts w:ascii="Times New Roman" w:hAnsi="Times New Roman" w:cs="Times New Roman"/>
          <w:bCs/>
          <w:sz w:val="24"/>
          <w:szCs w:val="24"/>
        </w:rPr>
        <w:t xml:space="preserve">to decrease </w:t>
      </w:r>
      <w:r w:rsidR="00FD49E6" w:rsidRPr="00403C6D">
        <w:rPr>
          <w:rFonts w:ascii="Times New Roman" w:hAnsi="Times New Roman" w:cs="Times New Roman"/>
          <w:bCs/>
          <w:sz w:val="24"/>
          <w:szCs w:val="24"/>
        </w:rPr>
        <w:t xml:space="preserve">the </w:t>
      </w:r>
      <w:r w:rsidR="008F6E9B" w:rsidRPr="00403C6D">
        <w:rPr>
          <w:rFonts w:ascii="Times New Roman" w:hAnsi="Times New Roman" w:cs="Times New Roman"/>
          <w:bCs/>
          <w:sz w:val="24"/>
          <w:szCs w:val="24"/>
        </w:rPr>
        <w:t>inflammat</w:t>
      </w:r>
      <w:r w:rsidR="009A2F3E" w:rsidRPr="00403C6D">
        <w:rPr>
          <w:rFonts w:ascii="Times New Roman" w:hAnsi="Times New Roman" w:cs="Times New Roman"/>
          <w:bCs/>
          <w:sz w:val="24"/>
          <w:szCs w:val="24"/>
        </w:rPr>
        <w:t>ory response</w:t>
      </w:r>
      <w:r w:rsidR="008F6E9B" w:rsidRPr="00403C6D">
        <w:rPr>
          <w:rFonts w:ascii="Times New Roman" w:hAnsi="Times New Roman" w:cs="Times New Roman"/>
          <w:bCs/>
          <w:sz w:val="24"/>
          <w:szCs w:val="24"/>
        </w:rPr>
        <w:t xml:space="preserve"> and pain</w:t>
      </w:r>
      <w:r w:rsidR="00FE3795" w:rsidRPr="00403C6D">
        <w:rPr>
          <w:rFonts w:ascii="Times New Roman" w:hAnsi="Times New Roman" w:cs="Times New Roman"/>
          <w:bCs/>
          <w:sz w:val="24"/>
          <w:szCs w:val="24"/>
        </w:rPr>
        <w:t>,</w:t>
      </w:r>
      <w:r w:rsidR="00D6443D" w:rsidRPr="00403C6D">
        <w:rPr>
          <w:rFonts w:ascii="Times New Roman" w:hAnsi="Times New Roman" w:cs="Times New Roman"/>
          <w:bCs/>
          <w:sz w:val="24"/>
          <w:szCs w:val="24"/>
        </w:rPr>
        <w:t xml:space="preserve"> </w:t>
      </w:r>
      <w:r w:rsidR="00961D5A" w:rsidRPr="00403C6D">
        <w:rPr>
          <w:rFonts w:ascii="Times New Roman" w:hAnsi="Times New Roman" w:cs="Times New Roman"/>
          <w:bCs/>
          <w:sz w:val="24"/>
          <w:szCs w:val="24"/>
        </w:rPr>
        <w:t>improving</w:t>
      </w:r>
      <w:r w:rsidR="00357035" w:rsidRPr="00403C6D">
        <w:rPr>
          <w:rFonts w:ascii="Times New Roman" w:hAnsi="Times New Roman" w:cs="Times New Roman"/>
          <w:bCs/>
          <w:sz w:val="24"/>
          <w:szCs w:val="24"/>
        </w:rPr>
        <w:t xml:space="preserve"> </w:t>
      </w:r>
      <w:r w:rsidR="009A2F3E" w:rsidRPr="00403C6D">
        <w:rPr>
          <w:rFonts w:ascii="Times New Roman" w:hAnsi="Times New Roman" w:cs="Times New Roman"/>
          <w:bCs/>
          <w:sz w:val="24"/>
          <w:szCs w:val="24"/>
        </w:rPr>
        <w:t xml:space="preserve">animal </w:t>
      </w:r>
      <w:r w:rsidR="00961D5A" w:rsidRPr="00403C6D">
        <w:rPr>
          <w:rFonts w:ascii="Times New Roman" w:hAnsi="Times New Roman" w:cs="Times New Roman"/>
          <w:bCs/>
          <w:sz w:val="24"/>
          <w:szCs w:val="24"/>
        </w:rPr>
        <w:t xml:space="preserve">welfare </w:t>
      </w:r>
      <w:r w:rsidR="00BF45E0" w:rsidRPr="00403C6D">
        <w:rPr>
          <w:rFonts w:ascii="Times New Roman" w:hAnsi="Times New Roman" w:cs="Times New Roman"/>
          <w:bCs/>
          <w:sz w:val="24"/>
          <w:szCs w:val="24"/>
        </w:rPr>
        <w:fldChar w:fldCharType="begin" w:fldLock="1"/>
      </w:r>
      <w:r w:rsidR="007A0656" w:rsidRPr="00403C6D">
        <w:rPr>
          <w:rFonts w:ascii="Times New Roman" w:hAnsi="Times New Roman" w:cs="Times New Roman"/>
          <w:bCs/>
          <w:sz w:val="24"/>
          <w:szCs w:val="24"/>
        </w:rPr>
        <w:instrText>ADDIN CSL_CITATION {"citationItems":[{"id":"ITEM-1","itemData":{"DOI":"10.3168/jds.2016-11708","ISSN":"15253198","abstract":"To assess both the behaviors and social variables related to antimicrobial therapy for clinical mastitis, we sent a survey to 1,700 dairy farms in Michigan, Pennsylvania, and Florida in January and February 2013. The survey included questions related to 7 major areas: sociodemographic and farm characteristics, milking proficiency, milking systems, cow environment, infected cow monitoring and treatment, farm labor, and attitudes toward mastitis and related antimicrobial use. The overall response rate was 41% (21% in Florida, 39% in Michigan, and 45% in Pennsylvania). Herd size ranged from 9 to 5,800 cows. Only a small proportion of herds frequently or always cultured milk samples for bacteriology from cows with a high somatic cell count (17%), cows with clinical mastitis (18%), or bulk tank milk (13%). Likewise, only 56% of herds frequently or always maintained records of all treated cows and 49% reviewed records before administering mastitis treatments. Multivariate analysis determined that use of treatment records was associated with increased likelihood of frequent use for both intramammary (IMA) and systemic (SYA) administration of antimicrobial drugs for therapy of clinical mastitis. As would be expected, use of natural (organic) therapies was associated with decreased use of IMA, as was the respondent being a member of an Amish community. Lower levels of education and the use of bacterins to control Staphylococcus aureus mastitis were also associated with decreased IMA, whereas increased use of IMA at dry off and the belief that “bad luck” plays a role in mastitis problems were associated with increased IMA. Use of an internal teat sealant, the respondent being the sole proprietor, being from Michigan, use of conductivity to measure subclinical mastitis, the respondent placing increasing importance on decreasing antibiotic residues in cull cows, and having financial incentives for employees linked to somatic cell count were associated with increased use of SYA for the treatment of clinical mastitis. Use of sand or mattresses for bedding were associated with decreased SYA. These findings highlight the need to improve the acceptance of practices that are consistent with prudent antimicrobial use for the treatment of clinical mastitis on dairy farms. Additionally, the willingness of dairy farmers to administer antimicrobial drugs for the treatment of clinical mastitis is associated with other mastitis-related practices and attitudes.","author":[{"dropping-particle":"","family":"Kayitsinga","given":"J.","non-dropping-particle":"","parse-names":false,"suffix":""},{"dropping-particle":"","family":"Schewe","given":"R. L.","non-dropping-particle":"","parse-names":false,"suffix":""},{"dropping-particle":"","family":"Contreras","given":"G. A.","non-dropping-particle":"","parse-names":false,"suffix":""},{"dropping-particle":"","family":"Erskine","given":"R. J.","non-dropping-particle":"","parse-names":false,"suffix":""}],"container-title":"Journal of Dairy Science","id":"ITEM-1","issue":"2","issued":{"date-parts":[["2017","2","1"]]},"page":"1388-1407","publisher":"Elsevier","title":"Antimicrobial treatment of clinical mastitis in the eastern United States: The influence of dairy farmers' mastitis management and treatment behavior and attitudes","type":"article-journal","volume":"100"},"uris":["http://www.mendeley.com/documents/?uuid=89aa8198-0543-46e8-8e05-abbafe85cdf1"]}],"mendeley":{"formattedCitation":"(Kayitsinga et al., 2017)","plainTextFormattedCitation":"(Kayitsinga et al., 2017)","previouslyFormattedCitation":"(Kayitsinga et al., 2017)"},"properties":{"noteIndex":0},"schema":"https://github.com/citation-style-language/schema/raw/master/csl-citation.json"}</w:instrText>
      </w:r>
      <w:r w:rsidR="00BF45E0" w:rsidRPr="00403C6D">
        <w:rPr>
          <w:rFonts w:ascii="Times New Roman" w:hAnsi="Times New Roman" w:cs="Times New Roman"/>
          <w:bCs/>
          <w:sz w:val="24"/>
          <w:szCs w:val="24"/>
        </w:rPr>
        <w:fldChar w:fldCharType="separate"/>
      </w:r>
      <w:r w:rsidR="00BF45E0" w:rsidRPr="00403C6D">
        <w:rPr>
          <w:rFonts w:ascii="Times New Roman" w:hAnsi="Times New Roman" w:cs="Times New Roman"/>
          <w:bCs/>
          <w:noProof/>
          <w:sz w:val="24"/>
          <w:szCs w:val="24"/>
        </w:rPr>
        <w:t>(Kayitsinga et al., 2017)</w:t>
      </w:r>
      <w:r w:rsidR="00BF45E0" w:rsidRPr="00403C6D">
        <w:rPr>
          <w:rFonts w:ascii="Times New Roman" w:hAnsi="Times New Roman" w:cs="Times New Roman"/>
          <w:bCs/>
          <w:sz w:val="24"/>
          <w:szCs w:val="24"/>
        </w:rPr>
        <w:fldChar w:fldCharType="end"/>
      </w:r>
      <w:r w:rsidR="00BF45E0" w:rsidRPr="00403C6D">
        <w:rPr>
          <w:rFonts w:ascii="Times New Roman" w:hAnsi="Times New Roman" w:cs="Times New Roman"/>
          <w:bCs/>
          <w:sz w:val="24"/>
          <w:szCs w:val="24"/>
        </w:rPr>
        <w:t xml:space="preserve">. </w:t>
      </w:r>
      <w:r w:rsidR="008F6E9B" w:rsidRPr="00403C6D">
        <w:rPr>
          <w:rFonts w:ascii="Times New Roman" w:hAnsi="Times New Roman" w:cs="Times New Roman"/>
          <w:bCs/>
          <w:sz w:val="24"/>
          <w:szCs w:val="24"/>
        </w:rPr>
        <w:t xml:space="preserve">In cows diagnosed with mild to moderate clinical mastitis, </w:t>
      </w:r>
      <w:r w:rsidR="009A2F3E" w:rsidRPr="00403C6D">
        <w:rPr>
          <w:rFonts w:ascii="Times New Roman" w:hAnsi="Times New Roman" w:cs="Times New Roman"/>
          <w:bCs/>
          <w:sz w:val="24"/>
          <w:szCs w:val="24"/>
        </w:rPr>
        <w:t xml:space="preserve">the </w:t>
      </w:r>
      <w:r w:rsidR="008F6E9B" w:rsidRPr="00403C6D">
        <w:rPr>
          <w:rFonts w:ascii="Times New Roman" w:hAnsi="Times New Roman" w:cs="Times New Roman"/>
          <w:bCs/>
          <w:sz w:val="24"/>
          <w:szCs w:val="24"/>
        </w:rPr>
        <w:t xml:space="preserve">addition of </w:t>
      </w:r>
      <w:r w:rsidR="003C0DC6" w:rsidRPr="00403C6D">
        <w:rPr>
          <w:rFonts w:ascii="Times New Roman" w:hAnsi="Times New Roman" w:cs="Times New Roman"/>
          <w:bCs/>
          <w:sz w:val="24"/>
          <w:szCs w:val="24"/>
        </w:rPr>
        <w:t xml:space="preserve">the NSAID </w:t>
      </w:r>
      <w:r w:rsidR="008F6E9B" w:rsidRPr="00403C6D">
        <w:rPr>
          <w:rFonts w:ascii="Times New Roman" w:hAnsi="Times New Roman" w:cs="Times New Roman"/>
          <w:bCs/>
          <w:sz w:val="24"/>
          <w:szCs w:val="24"/>
        </w:rPr>
        <w:t>meloxicam (</w:t>
      </w:r>
      <w:r w:rsidR="008F6E9B" w:rsidRPr="00403C6D">
        <w:rPr>
          <w:rFonts w:ascii="Times New Roman" w:hAnsi="Times New Roman" w:cs="Times New Roman"/>
          <w:b/>
          <w:sz w:val="24"/>
          <w:szCs w:val="24"/>
        </w:rPr>
        <w:t>MEL</w:t>
      </w:r>
      <w:r w:rsidR="008F6E9B" w:rsidRPr="00403C6D">
        <w:rPr>
          <w:rFonts w:ascii="Times New Roman" w:hAnsi="Times New Roman" w:cs="Times New Roman"/>
          <w:bCs/>
          <w:sz w:val="24"/>
          <w:szCs w:val="24"/>
        </w:rPr>
        <w:t xml:space="preserve">) to parenteral antibiotic </w:t>
      </w:r>
      <w:r w:rsidR="003C0DC6" w:rsidRPr="00403C6D">
        <w:rPr>
          <w:rFonts w:ascii="Times New Roman" w:hAnsi="Times New Roman" w:cs="Times New Roman"/>
          <w:bCs/>
          <w:sz w:val="24"/>
          <w:szCs w:val="24"/>
        </w:rPr>
        <w:t xml:space="preserve">treatment </w:t>
      </w:r>
      <w:r w:rsidR="008F6E9B" w:rsidRPr="00403C6D">
        <w:rPr>
          <w:rFonts w:ascii="Times New Roman" w:hAnsi="Times New Roman" w:cs="Times New Roman"/>
          <w:bCs/>
          <w:sz w:val="24"/>
          <w:szCs w:val="24"/>
        </w:rPr>
        <w:t xml:space="preserve">resulted in lower </w:t>
      </w:r>
      <w:r w:rsidR="00255D9F" w:rsidRPr="00403C6D">
        <w:rPr>
          <w:rFonts w:ascii="Times New Roman" w:hAnsi="Times New Roman" w:cs="Times New Roman"/>
          <w:bCs/>
          <w:sz w:val="24"/>
          <w:szCs w:val="24"/>
        </w:rPr>
        <w:t>somatic cell count (</w:t>
      </w:r>
      <w:r w:rsidR="00255D9F" w:rsidRPr="00403C6D">
        <w:rPr>
          <w:rFonts w:ascii="Times New Roman" w:hAnsi="Times New Roman" w:cs="Times New Roman"/>
          <w:b/>
          <w:sz w:val="24"/>
          <w:szCs w:val="24"/>
        </w:rPr>
        <w:t>SCC</w:t>
      </w:r>
      <w:r w:rsidR="00255D9F" w:rsidRPr="00403C6D">
        <w:rPr>
          <w:rFonts w:ascii="Times New Roman" w:hAnsi="Times New Roman" w:cs="Times New Roman"/>
          <w:bCs/>
          <w:sz w:val="24"/>
          <w:szCs w:val="24"/>
        </w:rPr>
        <w:t>)</w:t>
      </w:r>
      <w:r w:rsidR="008F6E9B" w:rsidRPr="00403C6D">
        <w:rPr>
          <w:rFonts w:ascii="Times New Roman" w:hAnsi="Times New Roman" w:cs="Times New Roman"/>
          <w:bCs/>
          <w:sz w:val="24"/>
          <w:szCs w:val="24"/>
        </w:rPr>
        <w:t>, an increased probability of bacteriological cure</w:t>
      </w:r>
      <w:r w:rsidR="003C0DC6" w:rsidRPr="00403C6D">
        <w:rPr>
          <w:rFonts w:ascii="Times New Roman" w:hAnsi="Times New Roman" w:cs="Times New Roman"/>
          <w:bCs/>
          <w:sz w:val="24"/>
          <w:szCs w:val="24"/>
        </w:rPr>
        <w:t>,</w:t>
      </w:r>
      <w:r w:rsidR="008F6E9B" w:rsidRPr="00403C6D">
        <w:rPr>
          <w:rFonts w:ascii="Times New Roman" w:hAnsi="Times New Roman" w:cs="Times New Roman"/>
          <w:bCs/>
          <w:sz w:val="24"/>
          <w:szCs w:val="24"/>
        </w:rPr>
        <w:t xml:space="preserve"> and diminished</w:t>
      </w:r>
      <w:r w:rsidR="003C0DC6" w:rsidRPr="00403C6D">
        <w:rPr>
          <w:rFonts w:ascii="Times New Roman" w:hAnsi="Times New Roman" w:cs="Times New Roman"/>
          <w:bCs/>
          <w:sz w:val="24"/>
          <w:szCs w:val="24"/>
        </w:rPr>
        <w:t xml:space="preserve"> </w:t>
      </w:r>
      <w:r w:rsidR="00FD49E6" w:rsidRPr="00403C6D">
        <w:rPr>
          <w:rFonts w:ascii="Times New Roman" w:hAnsi="Times New Roman" w:cs="Times New Roman"/>
          <w:bCs/>
          <w:sz w:val="24"/>
          <w:szCs w:val="24"/>
        </w:rPr>
        <w:t xml:space="preserve">the </w:t>
      </w:r>
      <w:r w:rsidR="008F6E9B" w:rsidRPr="00403C6D">
        <w:rPr>
          <w:rFonts w:ascii="Times New Roman" w:hAnsi="Times New Roman" w:cs="Times New Roman"/>
          <w:bCs/>
          <w:sz w:val="24"/>
          <w:szCs w:val="24"/>
        </w:rPr>
        <w:t xml:space="preserve">likelihood of </w:t>
      </w:r>
      <w:r w:rsidR="009A2F3E" w:rsidRPr="00403C6D">
        <w:rPr>
          <w:rFonts w:ascii="Times New Roman" w:hAnsi="Times New Roman" w:cs="Times New Roman"/>
          <w:bCs/>
          <w:sz w:val="24"/>
          <w:szCs w:val="24"/>
        </w:rPr>
        <w:t>culling</w:t>
      </w:r>
      <w:r w:rsidR="008F6E9B" w:rsidRPr="00403C6D">
        <w:rPr>
          <w:rFonts w:ascii="Times New Roman" w:hAnsi="Times New Roman" w:cs="Times New Roman"/>
          <w:bCs/>
          <w:sz w:val="24"/>
          <w:szCs w:val="24"/>
        </w:rPr>
        <w:t xml:space="preserve"> compared to cows treated only with antibiotic</w:t>
      </w:r>
      <w:r w:rsidR="003C0DC6" w:rsidRPr="00403C6D">
        <w:rPr>
          <w:rFonts w:ascii="Times New Roman" w:hAnsi="Times New Roman" w:cs="Times New Roman"/>
          <w:bCs/>
          <w:sz w:val="24"/>
          <w:szCs w:val="24"/>
        </w:rPr>
        <w:t>s</w:t>
      </w:r>
      <w:r w:rsidR="008F6E9B" w:rsidRPr="00403C6D">
        <w:rPr>
          <w:rFonts w:ascii="Times New Roman" w:hAnsi="Times New Roman" w:cs="Times New Roman"/>
          <w:bCs/>
          <w:sz w:val="24"/>
          <w:szCs w:val="24"/>
        </w:rPr>
        <w:t xml:space="preserve"> </w:t>
      </w:r>
      <w:r w:rsidR="008F6E9B" w:rsidRPr="00403C6D">
        <w:rPr>
          <w:rFonts w:ascii="Times New Roman" w:hAnsi="Times New Roman" w:cs="Times New Roman"/>
          <w:bCs/>
          <w:sz w:val="24"/>
          <w:szCs w:val="24"/>
        </w:rPr>
        <w:fldChar w:fldCharType="begin" w:fldLock="1"/>
      </w:r>
      <w:r w:rsidR="00255D9F" w:rsidRPr="00403C6D">
        <w:rPr>
          <w:rFonts w:ascii="Times New Roman" w:hAnsi="Times New Roman" w:cs="Times New Roman"/>
          <w:bCs/>
          <w:sz w:val="24"/>
          <w:szCs w:val="24"/>
        </w:rPr>
        <w:instrText>ADDIN CSL_CITATION {"citationItems":[{"id":"ITEM-1","itemData":{"DOI":"10.3168/jds.2009-2284","ISBN":"0022-0302","ISSN":"1525-3198","PMID":"19700702","abstract":"It was hypothesized that treatment of clinical mastitis with a combination of a nonsteroidal antiinflammatory treatment (meloxicam) and a parenteral antibiotic (penethamate hydriodide) would result in lower somatic cell counts (SCC), reduced milk yield losses, improved clinical outcomes, and reduced culling rates compared with antibiotic therapy alone. Cows in 15 herds with clinical mastitis during the first 200 d of lactation (median = 13 d) were treated with 5 g of penethamate hydriodide daily for 3 d, and one-half these cows were treated with 250 mg of the nonsteroidal antiinflammatory drug meloxicam (n = 361 cows), whereas the other half (n = 366 cows) were treated with the vehicle (control group). Milk samples for bacteriology were collected from clinically affected glands before treatment, and samples were collected at 7 (+/-3), 14 (+/-3), and 21 (+/-3) d after commencement of treatment for SCC determination. Additionally, the rectal temperature, udder edema score, California Mastitis Test score, and milk clot score were determined before treatment and daily milk yield data were collected across the lactation. There were no differences between the treatment groups in calving date, days in milk, age, breed, rectal temperature, California Mastitis Test score, clot score, udder edema score, or bacterial pathogens isolated before treatment. There was no difference between treatment groups in the number of cows that were defined as treatment failures (i.e., re-treated within 24 d of initial treatment, died, or the treated gland stopped producing milk); 79 (21.9%) vs. 92 (25.1%) cows in the meloxicam and control groups failed, respectively. The SCC was lower in the meloxicam-treated group compared with the control group after treatment [550 +/- 48 vs. 711 +/- 62 geometric mean (x1,000/mL) +/- standard error of the mean SCC for quarters after treatment with meloxicam vs. control, respectively]. There was no difference in milk yield for the cows treated with meloxicam compared with the control cows within 28 or 200 d after treatment. Fewer meloxicam-treated than control cows were removed (culled) from the herds [39/237 (16.4%) vs. 67/237 (28.2%) for meloxicam vs. control cows, respectively; odds ratio = 0.42, 95% confidence interval = 0.26 to 0.68]. It was concluded that treatment of cows with clinical mastitis with a combination of meloxicam and penethamate resulted in a lower SCC and a reduced risk of removal from the herd (culling) compared with treatm…","author":[{"dropping-particle":"","family":"McDougall","given":"S","non-dropping-particle":"","parse-names":false,"suffix":""},{"dropping-particle":"","family":"Bryan","given":"M a","non-dropping-particle":"","parse-names":false,"suffix":""},{"dropping-particle":"","family":"Tiddy","given":"R M","non-dropping-particle":"","parse-names":false,"suffix":""}],"container-title":"Journal of dairy science","id":"ITEM-1","issue":"9","issued":{"date-parts":[["2009"]]},"page":"4421-4431","publisher":"Elsevier","title":"Effect of treatment with the nonsteroidal antiinflammatory meloxicam on milk production, somatic cell count, probability of re-treatment, and culling of dairy cows with mild clinical mastitis.","type":"article-journal","volume":"92"},"uris":["http://www.mendeley.com/documents/?uuid=bae0a372-d601-4c87-b100-e091c5c34d73"]},{"id":"ITEM-2","itemData":{"DOI":"10.3168/jds.2015-9615","ISSN":"00220302","abstract":"A blinded, negative controlled, randomized intervention study was undertaken to test the hypothesis that addition of meloxicam, a nonsteroidal anti-inflammatory drug, to antimicrobial treatment of mild to moderate clinical mastitis would improve fertility and reduce the risk of removal from the herd. Cows (n=509) from 61 herds in 8 regions (sites) in 6 European countries were enrolled. Following herd-owner diagnosis of mild to moderate clinical mastitis within the first 120d of lactation in a single gland, the rectal temperature, milk appearance, and California Mastitis Test score were assessed. Cows were randomly assigned within each site to be treated either with meloxicam or a placebo (control). All cows were additionally treated with 1 to 4 intramammary infusions of cephalexin and kanamycin at 24-h intervals. Prior to treatment and at 14 and 21d posttreatment, milk samples were collected for bacteriology and somatic cell count. Cows were bred by artificial insemination and pregnancy status was subsequently defined. General estimating equations were used to determine the effect of treatment (meloxicam versus control) on bacteriological cure, somatic cell count, the probability of being inseminated by 21d after the voluntary waiting period, the probability of conception to first artificial insemination, the number of artificial insemination/conception, the probability of pregnancy by 120 or 200d postcalving, and the risk of removal by 300d after treatment. Cox’s proportional hazards models were used to test the effect of treatment on the calving to first insemination and calving to conception intervals. Groups did not differ in terms of age, clot score, California Mastitis Test score, rectal temperature, number of antimicrobial treatments given or bacteria present at the time of enrollment, but cows treated with meloxicam had greater days in milk at enrollment. Cows treated with meloxicam had a higher bacteriological cure proportion than those treated with the placebo [0.66 (standard error=0.04) versus 0.50 (standard error=0.06), respectively], although the proportion of glands from which no bacteria were isolated posttreatment did not differ between groups. No difference was observed in the somatic cell count between groups pre- or posttreatment. The proportion of cows that underwent artificial insemination by 21d after the voluntary waiting period was unaffected by treatment. Treatment with meloxicam was associated with a higher proportion of cows c…","author":[{"dropping-particle":"","family":"McDougall","given":"S.","non-dropping-particle":"","parse-names":false,"suffix":""},{"dropping-particle":"","family":"Abbeloos","given":"E.","non-dropping-particle":"","parse-names":false,"suffix":""},{"dropping-particle":"","family":"Piepers","given":"S.","non-dropping-particle":"","parse-names":false,"suffix":""},{"dropping-particle":"","family":"Rao","given":"A.S.","non-dropping-particle":"","parse-names":false,"suffix":""},{"dropping-particle":"","family":"Astiz","given":"S.","non-dropping-particle":"","parse-names":false,"suffix":""},{"dropping-particle":"","family":"Werven","given":"T.","non-dropping-particle":"van","parse-names":false,"suffix":""},{"dropping-particle":"","family":"Statham","given":"J.","non-dropping-particle":"","parse-names":false,"suffix":""},{"dropping-particle":"","family":"Pérez-Villalobos","given":"N.","non-dropping-particle":"","parse-names":false,"suffix":""}],"container-title":"Journal of Dairy Science","id":"ITEM-2","issue":"3","issued":{"date-parts":[["2016"]]},"page":"2026-2042","title":"Addition of meloxicam to the treatment of clinical mastitis improves subsequent reproductive performance","type":"article-journal","volume":"99"},"uris":["http://www.mendeley.com/documents/?uuid=0862c6f5-d91d-4cb4-8125-4d1b1aee85fc"]}],"mendeley":{"formattedCitation":"(McDougall et al., 2009, 2016)","plainTextFormattedCitation":"(McDougall et al., 2009, 2016)","previouslyFormattedCitation":"(McDougall et al., 2009, 2016)"},"properties":{"noteIndex":0},"schema":"https://github.com/citation-style-language/schema/raw/master/csl-citation.json"}</w:instrText>
      </w:r>
      <w:r w:rsidR="008F6E9B" w:rsidRPr="00403C6D">
        <w:rPr>
          <w:rFonts w:ascii="Times New Roman" w:hAnsi="Times New Roman" w:cs="Times New Roman"/>
          <w:bCs/>
          <w:sz w:val="24"/>
          <w:szCs w:val="24"/>
        </w:rPr>
        <w:fldChar w:fldCharType="separate"/>
      </w:r>
      <w:r w:rsidR="008F6E9B" w:rsidRPr="00403C6D">
        <w:rPr>
          <w:rFonts w:ascii="Times New Roman" w:hAnsi="Times New Roman" w:cs="Times New Roman"/>
          <w:bCs/>
          <w:noProof/>
          <w:sz w:val="24"/>
          <w:szCs w:val="24"/>
        </w:rPr>
        <w:t>(McDougall et al., 2009, 2016)</w:t>
      </w:r>
      <w:r w:rsidR="008F6E9B" w:rsidRPr="00403C6D">
        <w:rPr>
          <w:rFonts w:ascii="Times New Roman" w:hAnsi="Times New Roman" w:cs="Times New Roman"/>
          <w:bCs/>
          <w:sz w:val="24"/>
          <w:szCs w:val="24"/>
        </w:rPr>
        <w:fldChar w:fldCharType="end"/>
      </w:r>
      <w:r w:rsidR="008F6E9B" w:rsidRPr="00403C6D">
        <w:rPr>
          <w:rFonts w:ascii="Times New Roman" w:hAnsi="Times New Roman" w:cs="Times New Roman"/>
          <w:bCs/>
          <w:sz w:val="24"/>
          <w:szCs w:val="24"/>
        </w:rPr>
        <w:t>.</w:t>
      </w:r>
      <w:r w:rsidR="00A15922" w:rsidRPr="00403C6D">
        <w:rPr>
          <w:rFonts w:ascii="Times New Roman" w:hAnsi="Times New Roman" w:cs="Times New Roman"/>
          <w:bCs/>
          <w:sz w:val="24"/>
          <w:szCs w:val="24"/>
        </w:rPr>
        <w:t xml:space="preserve"> </w:t>
      </w:r>
      <w:bookmarkStart w:id="2" w:name="_Hlk48221836"/>
      <w:r w:rsidR="004B6C77" w:rsidRPr="00403C6D">
        <w:rPr>
          <w:rFonts w:ascii="Times New Roman" w:hAnsi="Times New Roman" w:cs="Times New Roman"/>
          <w:bCs/>
          <w:sz w:val="24"/>
          <w:szCs w:val="24"/>
        </w:rPr>
        <w:t xml:space="preserve">Furthermore, </w:t>
      </w:r>
      <w:r w:rsidR="00A15922" w:rsidRPr="00403C6D">
        <w:rPr>
          <w:rFonts w:ascii="Times New Roman" w:hAnsi="Times New Roman" w:cs="Times New Roman"/>
          <w:bCs/>
          <w:sz w:val="24"/>
          <w:szCs w:val="24"/>
        </w:rPr>
        <w:t xml:space="preserve">cows </w:t>
      </w:r>
      <w:r w:rsidR="003E38A7" w:rsidRPr="00403C6D">
        <w:rPr>
          <w:rFonts w:ascii="Times New Roman" w:hAnsi="Times New Roman" w:cs="Times New Roman"/>
          <w:bCs/>
          <w:sz w:val="24"/>
          <w:szCs w:val="24"/>
        </w:rPr>
        <w:t>that received</w:t>
      </w:r>
      <w:r w:rsidR="00A15922" w:rsidRPr="00403C6D">
        <w:rPr>
          <w:rFonts w:ascii="Times New Roman" w:hAnsi="Times New Roman" w:cs="Times New Roman"/>
          <w:bCs/>
          <w:sz w:val="24"/>
          <w:szCs w:val="24"/>
        </w:rPr>
        <w:t xml:space="preserve"> MEL</w:t>
      </w:r>
      <w:r w:rsidR="009865CA" w:rsidRPr="00403C6D">
        <w:rPr>
          <w:rFonts w:ascii="Times New Roman" w:hAnsi="Times New Roman" w:cs="Times New Roman"/>
          <w:bCs/>
          <w:sz w:val="24"/>
          <w:szCs w:val="24"/>
        </w:rPr>
        <w:t xml:space="preserve"> in addition to antibiotic</w:t>
      </w:r>
      <w:r w:rsidR="004B6C77" w:rsidRPr="00403C6D">
        <w:rPr>
          <w:rFonts w:ascii="Times New Roman" w:hAnsi="Times New Roman" w:cs="Times New Roman"/>
          <w:bCs/>
          <w:sz w:val="24"/>
          <w:szCs w:val="24"/>
        </w:rPr>
        <w:t>s</w:t>
      </w:r>
      <w:r w:rsidR="00A15922" w:rsidRPr="00403C6D">
        <w:rPr>
          <w:rFonts w:ascii="Times New Roman" w:hAnsi="Times New Roman" w:cs="Times New Roman"/>
          <w:bCs/>
          <w:sz w:val="24"/>
          <w:szCs w:val="24"/>
        </w:rPr>
        <w:t xml:space="preserve"> </w:t>
      </w:r>
      <w:r w:rsidR="004B6C77" w:rsidRPr="00403C6D">
        <w:rPr>
          <w:rFonts w:ascii="Times New Roman" w:hAnsi="Times New Roman" w:cs="Times New Roman"/>
          <w:bCs/>
          <w:sz w:val="24"/>
          <w:szCs w:val="24"/>
        </w:rPr>
        <w:t xml:space="preserve">as treatment for mastitis </w:t>
      </w:r>
      <w:r w:rsidR="003E38A7" w:rsidRPr="00403C6D">
        <w:rPr>
          <w:rFonts w:ascii="Times New Roman" w:hAnsi="Times New Roman" w:cs="Times New Roman"/>
          <w:bCs/>
          <w:sz w:val="24"/>
          <w:szCs w:val="24"/>
        </w:rPr>
        <w:t xml:space="preserve">in early lactation </w:t>
      </w:r>
      <w:r w:rsidR="00A15922" w:rsidRPr="00403C6D">
        <w:rPr>
          <w:rFonts w:ascii="Times New Roman" w:hAnsi="Times New Roman" w:cs="Times New Roman"/>
          <w:bCs/>
          <w:sz w:val="24"/>
          <w:szCs w:val="24"/>
        </w:rPr>
        <w:t xml:space="preserve">showed an improvement in conception rate resulting in </w:t>
      </w:r>
      <w:r w:rsidR="00993578" w:rsidRPr="00403C6D">
        <w:rPr>
          <w:rFonts w:ascii="Times New Roman" w:hAnsi="Times New Roman" w:cs="Times New Roman"/>
          <w:bCs/>
          <w:sz w:val="24"/>
          <w:szCs w:val="24"/>
        </w:rPr>
        <w:t>economic benefits to the farmer</w:t>
      </w:r>
      <w:bookmarkEnd w:id="2"/>
      <w:r w:rsidR="00993578" w:rsidRPr="00403C6D">
        <w:rPr>
          <w:rFonts w:ascii="Times New Roman" w:hAnsi="Times New Roman" w:cs="Times New Roman"/>
          <w:bCs/>
          <w:sz w:val="24"/>
          <w:szCs w:val="24"/>
        </w:rPr>
        <w:t xml:space="preserve"> </w:t>
      </w:r>
      <w:bookmarkStart w:id="3" w:name="_Hlk48221855"/>
      <w:r w:rsidR="00993578" w:rsidRPr="00403C6D">
        <w:rPr>
          <w:rFonts w:ascii="Times New Roman" w:hAnsi="Times New Roman" w:cs="Times New Roman"/>
          <w:bCs/>
          <w:sz w:val="24"/>
          <w:szCs w:val="24"/>
        </w:rPr>
        <w:fldChar w:fldCharType="begin" w:fldLock="1"/>
      </w:r>
      <w:r w:rsidR="007A0656" w:rsidRPr="00403C6D">
        <w:rPr>
          <w:rFonts w:ascii="Times New Roman" w:hAnsi="Times New Roman" w:cs="Times New Roman"/>
          <w:bCs/>
          <w:sz w:val="24"/>
          <w:szCs w:val="24"/>
        </w:rPr>
        <w:instrText>ADDIN CSL_CITATION {"citationItems":[{"id":"ITEM-1","itemData":{"DOI":"10.3168/jds.2017-12869","ISSN":"00220302","PMID":"29398019","abstract":"Recently, it has been shown that the addition of meloxicam to standard antimicrobial therapy for clinical mastitis (CM) improves the conception rate of dairy cows contracting CM in the first 120 d in milk. The objective of our study was to assess whether this improved reproduction through additional treatment with meloxicam would result in a positive net economic benefit for the farmer. We developed a stochastic bio-economic simulation model, in which a dairy cow with CM in the first 120 d in milk was simulated. Two scenarios were simulated in which CM cases were treated with meloxicam in conjunction with antimicrobial therapy or with antimicrobial therapy alone. The scenarios differed for conception rates (31% with meloxicam or 21% without meloxicam) and for the cost of CM treatment. Sensitivity analyses were undertaken for the biological and economic components of the model to assess the effects of a wide range of inputs on inferences about the cost effectiveness of meloxicam treatment. Model results showed an average net economic benefit of €42 per CM case per year in favor of the meloxicam scenario. Cows in the no-meloxicam treatment scenario had higher returns on milk production, lower costs upon calving, and reduced costs of treatment. However, these did not outweigh the savings associated with lower feed intake, reduced number of inseminations, and the reduced culling rate. The net economic benefit favoring meloxicam therapy was a consequence of the better reproductive performance in the meloxicam scenario in which cows had a shorter calving to conception interval (132 vs. 143 d), a shorter intercalving interval (405 vs. 416 d), and fewer inseminations per conception (2.9 vs. 3.7) compared with cows in the no-meloxicam treatment scenario. This resulted in a shorter lactation, hence a lower lactational milk production (8,441 vs. 8,517 kg per lactation) with lower feeding costs in the meloxicam group. A lower culling rate (12 vs. 25%) resulted in lower replacement costs in the meloxicam treatment scenario. All of the scenarios evaluated in the sensitivity analyses favored meloxicam treatment over no meloxicam. This study demonstrated that improvements in conception rate achieved by the use of meloxicam, as additional therapy for mild to moderate CM in the first 120 d in milk, have positive economic benefits. This inference remained true over a wide range of technical and economic inputs, demonstrating that use of meloxicam is likely to be cost effe…","author":[{"dropping-particle":"","family":"Soest","given":"Felix J.S.","non-dropping-particle":"van","parse-names":false,"suffix":""},{"dropping-particle":"","family":"Abbeloos","given":"Elke","non-dropping-particle":"","parse-names":false,"suffix":""},{"dropping-particle":"","family":"McDougall","given":"Scott","non-dropping-particle":"","parse-names":false,"suffix":""},{"dropping-particle":"","family":"Hogeveen","given":"Henk","non-dropping-particle":"","parse-names":false,"suffix":""}],"container-title":"Journal of Dairy Science","id":"ITEM-1","issue":"4","issued":{"date-parts":[["2018"]]},"page":"3387-3397","publisher":"American Dairy Science Association","title":"Addition of meloxicam to the treatment of bovine clinical mastitis results in a net economic benefit to the dairy farmer","type":"article-journal","volume":"101"},"uris":["http://www.mendeley.com/documents/?uuid=921142d4-820a-4288-b266-cdaf99472caf"]}],"mendeley":{"formattedCitation":"(van Soest et al., 2018)","plainTextFormattedCitation":"(van Soest et al., 2018)","previouslyFormattedCitation":"(van Soest et al., 2018)"},"properties":{"noteIndex":0},"schema":"https://github.com/citation-style-language/schema/raw/master/csl-citation.json"}</w:instrText>
      </w:r>
      <w:r w:rsidR="00993578" w:rsidRPr="00403C6D">
        <w:rPr>
          <w:rFonts w:ascii="Times New Roman" w:hAnsi="Times New Roman" w:cs="Times New Roman"/>
          <w:bCs/>
          <w:sz w:val="24"/>
          <w:szCs w:val="24"/>
        </w:rPr>
        <w:fldChar w:fldCharType="separate"/>
      </w:r>
      <w:r w:rsidR="00993578" w:rsidRPr="00403C6D">
        <w:rPr>
          <w:rFonts w:ascii="Times New Roman" w:hAnsi="Times New Roman" w:cs="Times New Roman"/>
          <w:bCs/>
          <w:noProof/>
          <w:sz w:val="24"/>
          <w:szCs w:val="24"/>
        </w:rPr>
        <w:t>(van Soest et al., 2018)</w:t>
      </w:r>
      <w:r w:rsidR="00993578" w:rsidRPr="00403C6D">
        <w:rPr>
          <w:rFonts w:ascii="Times New Roman" w:hAnsi="Times New Roman" w:cs="Times New Roman"/>
          <w:bCs/>
          <w:sz w:val="24"/>
          <w:szCs w:val="24"/>
        </w:rPr>
        <w:fldChar w:fldCharType="end"/>
      </w:r>
      <w:r w:rsidR="00993578" w:rsidRPr="00403C6D">
        <w:rPr>
          <w:rFonts w:ascii="Times New Roman" w:hAnsi="Times New Roman" w:cs="Times New Roman"/>
          <w:bCs/>
          <w:sz w:val="24"/>
          <w:szCs w:val="24"/>
        </w:rPr>
        <w:t xml:space="preserve">. </w:t>
      </w:r>
      <w:bookmarkEnd w:id="3"/>
    </w:p>
    <w:p w14:paraId="11961917" w14:textId="55AEBA2A" w:rsidR="004C17ED" w:rsidRPr="00403C6D" w:rsidRDefault="00961D5A" w:rsidP="009C2730">
      <w:pPr>
        <w:spacing w:after="0" w:line="480" w:lineRule="auto"/>
        <w:ind w:firstLine="708"/>
        <w:rPr>
          <w:rFonts w:ascii="Times New Roman" w:hAnsi="Times New Roman" w:cs="Times New Roman"/>
          <w:sz w:val="24"/>
          <w:szCs w:val="24"/>
        </w:rPr>
      </w:pPr>
      <w:r w:rsidRPr="00403C6D">
        <w:rPr>
          <w:rFonts w:ascii="Times New Roman" w:hAnsi="Times New Roman" w:cs="Times New Roman"/>
          <w:bCs/>
          <w:sz w:val="24"/>
          <w:szCs w:val="24"/>
        </w:rPr>
        <w:t>I</w:t>
      </w:r>
      <w:r w:rsidR="00BF45E0" w:rsidRPr="00403C6D">
        <w:rPr>
          <w:rFonts w:ascii="Times New Roman" w:hAnsi="Times New Roman" w:cs="Times New Roman"/>
          <w:bCs/>
          <w:sz w:val="24"/>
          <w:szCs w:val="24"/>
        </w:rPr>
        <w:t>nflammation of the mammary gland</w:t>
      </w:r>
      <w:r w:rsidR="007619C2" w:rsidRPr="00403C6D">
        <w:rPr>
          <w:rFonts w:ascii="Times New Roman" w:hAnsi="Times New Roman" w:cs="Times New Roman"/>
          <w:bCs/>
          <w:sz w:val="24"/>
          <w:szCs w:val="24"/>
        </w:rPr>
        <w:t xml:space="preserve"> is </w:t>
      </w:r>
      <w:r w:rsidR="00A922D9" w:rsidRPr="00403C6D">
        <w:rPr>
          <w:rFonts w:ascii="Times New Roman" w:hAnsi="Times New Roman" w:cs="Times New Roman"/>
          <w:bCs/>
          <w:sz w:val="24"/>
          <w:szCs w:val="24"/>
        </w:rPr>
        <w:t xml:space="preserve">mainly </w:t>
      </w:r>
      <w:r w:rsidR="007619C2" w:rsidRPr="00403C6D">
        <w:rPr>
          <w:rFonts w:ascii="Times New Roman" w:hAnsi="Times New Roman" w:cs="Times New Roman"/>
          <w:bCs/>
          <w:sz w:val="24"/>
          <w:szCs w:val="24"/>
        </w:rPr>
        <w:t>cause</w:t>
      </w:r>
      <w:r w:rsidR="00682100" w:rsidRPr="00403C6D">
        <w:rPr>
          <w:rFonts w:ascii="Times New Roman" w:hAnsi="Times New Roman" w:cs="Times New Roman"/>
          <w:bCs/>
          <w:sz w:val="24"/>
          <w:szCs w:val="24"/>
        </w:rPr>
        <w:t>d</w:t>
      </w:r>
      <w:r w:rsidR="007619C2" w:rsidRPr="00403C6D">
        <w:rPr>
          <w:rFonts w:ascii="Times New Roman" w:hAnsi="Times New Roman" w:cs="Times New Roman"/>
          <w:bCs/>
          <w:sz w:val="24"/>
          <w:szCs w:val="24"/>
        </w:rPr>
        <w:t xml:space="preserve"> by </w:t>
      </w:r>
      <w:r w:rsidR="009A2F3E" w:rsidRPr="00403C6D">
        <w:rPr>
          <w:rFonts w:ascii="Times New Roman" w:hAnsi="Times New Roman" w:cs="Times New Roman"/>
          <w:bCs/>
          <w:sz w:val="24"/>
          <w:szCs w:val="24"/>
        </w:rPr>
        <w:t xml:space="preserve">various </w:t>
      </w:r>
      <w:r w:rsidR="00A922D9" w:rsidRPr="00403C6D">
        <w:rPr>
          <w:rFonts w:ascii="Times New Roman" w:hAnsi="Times New Roman" w:cs="Times New Roman"/>
          <w:bCs/>
          <w:sz w:val="24"/>
          <w:szCs w:val="24"/>
        </w:rPr>
        <w:t xml:space="preserve">bacterial </w:t>
      </w:r>
      <w:r w:rsidR="0062762C" w:rsidRPr="00403C6D">
        <w:rPr>
          <w:rFonts w:ascii="Times New Roman" w:hAnsi="Times New Roman" w:cs="Times New Roman"/>
          <w:bCs/>
          <w:sz w:val="24"/>
          <w:szCs w:val="24"/>
        </w:rPr>
        <w:t>pathogens</w:t>
      </w:r>
      <w:r w:rsidR="00A922D9" w:rsidRPr="00403C6D">
        <w:rPr>
          <w:rFonts w:ascii="Times New Roman" w:hAnsi="Times New Roman" w:cs="Times New Roman"/>
          <w:bCs/>
          <w:sz w:val="24"/>
          <w:szCs w:val="24"/>
        </w:rPr>
        <w:t xml:space="preserve"> entering the teat canal</w:t>
      </w:r>
      <w:r w:rsidR="00BB719B" w:rsidRPr="00403C6D">
        <w:rPr>
          <w:rFonts w:ascii="Times New Roman" w:hAnsi="Times New Roman" w:cs="Times New Roman"/>
          <w:bCs/>
          <w:sz w:val="24"/>
          <w:szCs w:val="24"/>
        </w:rPr>
        <w:t xml:space="preserve">, </w:t>
      </w:r>
      <w:r w:rsidR="0062762C" w:rsidRPr="00403C6D">
        <w:rPr>
          <w:rFonts w:ascii="Times New Roman" w:hAnsi="Times New Roman" w:cs="Times New Roman"/>
          <w:bCs/>
          <w:sz w:val="24"/>
          <w:szCs w:val="24"/>
        </w:rPr>
        <w:t xml:space="preserve">such as </w:t>
      </w:r>
      <w:r w:rsidR="0062762C" w:rsidRPr="00403C6D">
        <w:rPr>
          <w:rFonts w:ascii="Times New Roman" w:hAnsi="Times New Roman" w:cs="Times New Roman"/>
          <w:bCs/>
          <w:i/>
          <w:iCs/>
          <w:sz w:val="24"/>
          <w:szCs w:val="24"/>
        </w:rPr>
        <w:t>E</w:t>
      </w:r>
      <w:r w:rsidR="00013EEF" w:rsidRPr="00403C6D">
        <w:rPr>
          <w:rFonts w:ascii="Times New Roman" w:hAnsi="Times New Roman" w:cs="Times New Roman"/>
          <w:bCs/>
          <w:i/>
          <w:iCs/>
          <w:sz w:val="24"/>
          <w:szCs w:val="24"/>
        </w:rPr>
        <w:t>.</w:t>
      </w:r>
      <w:r w:rsidR="0062762C" w:rsidRPr="00403C6D">
        <w:rPr>
          <w:rFonts w:ascii="Times New Roman" w:hAnsi="Times New Roman" w:cs="Times New Roman"/>
          <w:bCs/>
          <w:i/>
          <w:iCs/>
          <w:sz w:val="24"/>
          <w:szCs w:val="24"/>
        </w:rPr>
        <w:t xml:space="preserve"> col</w:t>
      </w:r>
      <w:r w:rsidR="00357035" w:rsidRPr="00403C6D">
        <w:rPr>
          <w:rFonts w:ascii="Times New Roman" w:hAnsi="Times New Roman" w:cs="Times New Roman"/>
          <w:bCs/>
          <w:i/>
          <w:iCs/>
          <w:sz w:val="24"/>
          <w:szCs w:val="24"/>
        </w:rPr>
        <w:t>i</w:t>
      </w:r>
      <w:r w:rsidR="00A922D9" w:rsidRPr="00403C6D">
        <w:rPr>
          <w:rFonts w:ascii="Times New Roman" w:hAnsi="Times New Roman" w:cs="Times New Roman"/>
          <w:bCs/>
          <w:sz w:val="24"/>
          <w:szCs w:val="24"/>
        </w:rPr>
        <w:t xml:space="preserve"> </w:t>
      </w:r>
      <w:r w:rsidR="00C5210E" w:rsidRPr="00403C6D">
        <w:rPr>
          <w:rFonts w:ascii="Times New Roman" w:hAnsi="Times New Roman" w:cs="Times New Roman"/>
          <w:bCs/>
          <w:sz w:val="24"/>
          <w:szCs w:val="24"/>
        </w:rPr>
        <w:fldChar w:fldCharType="begin" w:fldLock="1"/>
      </w:r>
      <w:r w:rsidR="00C5210E" w:rsidRPr="00403C6D">
        <w:rPr>
          <w:rFonts w:ascii="Times New Roman" w:hAnsi="Times New Roman" w:cs="Times New Roman"/>
          <w:bCs/>
          <w:sz w:val="24"/>
          <w:szCs w:val="24"/>
        </w:rPr>
        <w:instrText>ADDIN CSL_CITATION {"citationItems":[{"id":"ITEM-1","itemData":{"DOI":"10.1128/CDLI.11.3.463-472.2004","ISSN":"1071-412X (Print)","PMID":"15138171","abstract":"Staphylococcus aureus and Escherichia coli are among the most prevalent species of gram-positive and gram-negative bacteria, respectively, that induce clinical mastitis. The innate immune system comprises the immediate host defense mechanisms to protect against infection and contributes to the initial detection of and proinflammatory response to infectious pathogens. The objective of the present study was to characterize the different innate immune responses to experimental intramammary infection with E. coli and S. aureus during clinical mastitis. The cytokine response and changes in the levels of soluble CD14 (sCD14) and lipopolysaccharide-binding protein (LBP), two proteins that contribute to host recognition of bacterial cell wall products, were studied. Intramammary infection with either E. coli or S. aureus elicited systemic changes, including decreased milk output, a febrile response, and induction of the acute-phase synthesis of LBP. Infection with either bacterium resulted in increased levels of interleukin 1beta (IL-1beta), gamma interferon, IL-12, sCD14, and LBP in milk. High levels of the complement cleavage product C5a and the anti-inflammatory cytokine IL-10 were detected at several time points following E. coli infection, whereas S. aureus infection elicited a slight but detectable increase in these mediators at a single time point. Increases in IL-8 and tumor necrosis factor alpha were observed only in quarters infected with E. coli. Together, these data demonstrate the variability of the host innate immune response to E. coli and S. aureus and suggest that the limited cytokine response to S. aureus may contribute to the well-known ability of the bacterium to establish chronic intramammary infection.","author":[{"dropping-particle":"","family":"Bannerman","given":"Douglas D","non-dropping-particle":"","parse-names":false,"suffix":""},{"dropping-particle":"","family":"Paape","given":"Max J","non-dropping-particle":"","parse-names":false,"suffix":""},{"dropping-particle":"","family":"Lee","given":"Jai-Wei","non-dropping-particle":"","parse-names":false,"suffix":""},{"dropping-particle":"","family":"Zhao","given":"Xin","non-dropping-particle":"","parse-names":false,"suffix":""},{"dropping-particle":"","family":"Hope","given":"Jayne C","non-dropping-particle":"","parse-names":false,"suffix":""},{"dropping-particle":"","family":"Rainard","given":"Pascal","non-dropping-particle":"","parse-names":false,"suffix":""}],"container-title":"Clinical and Diagnostic Laboratory Immunology","id":"ITEM-1","issue":"3","issued":{"date-parts":[["2004","5"]]},"language":"eng","page":"463-472","publisher-place":"United States","title":"Escherichia coli and Staphylococcus aureus elicit differential innate immune responses following intramammary infection","type":"article-journal","volume":"11"},"uris":["http://www.mendeley.com/documents/?uuid=5ea5e7e3-bfac-43e2-ac89-40cab59418ae"]},{"id":"ITEM-2","itemData":{"DOI":"10.2527/jas2017.1845","ISSN":"15253163","PMID":"29293747","abstract":"Because of the decreasing use of antimicrobial drugs in animal food production, new treatments of infectious diseases such as mastitis are needed. This includes strategies to optimize the function of the animal's immune system. The present review discusses the components of the mammary immune response and the involvement of the blood-milk barrier during infections with different bacteria, strategies to manipulate the blood-milk barrier, and the potential to increase the efficiency of the animal's immune response. The mammary immune response is widely based on the cellular components of the innate immune system, which can be detected as an increase of the somatic cell count (SCC). During infection with Gram-negative bacteria such as , characterized by severe clinical symptoms, there is a considerable transfer of soluble blood components including immunoglobulins from blood into milk. This is not typically observed during intramammary infection with Gram-positive bacteria such as , which is typically observed as a chronic subclinical infection. We have simulated these different types of mastitis by administering cell wall components of these bacteria (i.e., lipopolysaccharide [LPS] from and lipoteichoic acid [LTA] from ). Dosages of these 2 components intramammarily administered were adjusted to induce a comparable increase in SCC. Treatment with LPS caused a comprehensive transfer of blood components including immunoglobulins into milk, whereas in the LTA-induced mastitis, only a small increase of blood components in milk occurred. The blood-milk barrier can be manipulated. Glucocorticoids such as prednisolone reduced the transfer of blood components from blood into milk while reducing the general inflammatory reaction. It is possible that this treatment also inhibits the transfer of immunoglobulins into milk, likely reducing the efficiency of the immune response. In contrast, an opening of the blood-milk barrier could be achieved by an extremely high dosage of oxytocin (e.g., 100 IU). We assume that the myoepithelial hypercontraction increases the epithelial permeability that allows an increased flux of blood components including immunoglobulins into milk. The potential for manipulating the blood-milk barrier permeability as a treatment for mastitis is possible if specific antibodies against pathogens can be efficiently transported to the infected mammary gland.","author":[{"dropping-particle":"","family":"Bruckmaier","given":"R. M.","non-dropping-particle":"","parse-names":false,"suffix":""},{"dropping-particle":"","family":"Wellnitz","given":"O.","non-dropping-particle":"","parse-names":false,"suffix":""}],"container-title":"Journal of Animal Science","id":"ITEM-2","issue":"12","issued":{"date-parts":[["2017"]]},"page":"5720-5728","title":"Triennial lactation symposium (BOLFA): Pathogen-specific immune response and changes in the blood–milk barrier of the bovine mammary gland","type":"article-journal","volume":"95"},"uris":["http://www.mendeley.com/documents/?uuid=3bd5af76-3c83-4a9f-b728-aba8422f50ca"]}],"mendeley":{"formattedCitation":"(Bannerman et al., 2004; Bruckmaier and Wellnitz, 2017)","plainTextFormattedCitation":"(Bannerman et al., 2004; Bruckmaier and Wellnitz, 2017)","previouslyFormattedCitation":"(Bannerman et al., 2004; Bruckmaier and Wellnitz, 2017)"},"properties":{"noteIndex":0},"schema":"https://github.com/citation-style-language/schema/raw/master/csl-citation.json"}</w:instrText>
      </w:r>
      <w:r w:rsidR="00C5210E" w:rsidRPr="00403C6D">
        <w:rPr>
          <w:rFonts w:ascii="Times New Roman" w:hAnsi="Times New Roman" w:cs="Times New Roman"/>
          <w:bCs/>
          <w:sz w:val="24"/>
          <w:szCs w:val="24"/>
        </w:rPr>
        <w:fldChar w:fldCharType="separate"/>
      </w:r>
      <w:r w:rsidR="00C5210E" w:rsidRPr="00403C6D">
        <w:rPr>
          <w:rFonts w:ascii="Times New Roman" w:hAnsi="Times New Roman" w:cs="Times New Roman"/>
          <w:bCs/>
          <w:noProof/>
          <w:sz w:val="24"/>
          <w:szCs w:val="24"/>
        </w:rPr>
        <w:t>(Bannerman et al., 2004; Bruckmaier and Wellnitz, 2017)</w:t>
      </w:r>
      <w:r w:rsidR="00C5210E" w:rsidRPr="00403C6D">
        <w:rPr>
          <w:rFonts w:ascii="Times New Roman" w:hAnsi="Times New Roman" w:cs="Times New Roman"/>
          <w:bCs/>
          <w:sz w:val="24"/>
          <w:szCs w:val="24"/>
        </w:rPr>
        <w:fldChar w:fldCharType="end"/>
      </w:r>
      <w:r w:rsidR="00D165A3" w:rsidRPr="00403C6D">
        <w:rPr>
          <w:rFonts w:ascii="Times New Roman" w:hAnsi="Times New Roman" w:cs="Times New Roman"/>
          <w:bCs/>
          <w:sz w:val="24"/>
          <w:szCs w:val="24"/>
        </w:rPr>
        <w:t xml:space="preserve">. </w:t>
      </w:r>
      <w:r w:rsidR="005A0633" w:rsidRPr="00403C6D">
        <w:rPr>
          <w:rFonts w:ascii="Times New Roman" w:hAnsi="Times New Roman" w:cs="Times New Roman"/>
          <w:bCs/>
          <w:sz w:val="24"/>
          <w:szCs w:val="24"/>
        </w:rPr>
        <w:t>The pathogen-associated molecular pattern</w:t>
      </w:r>
      <w:r w:rsidR="00682100" w:rsidRPr="00403C6D">
        <w:rPr>
          <w:rFonts w:ascii="Times New Roman" w:hAnsi="Times New Roman" w:cs="Times New Roman"/>
          <w:bCs/>
          <w:sz w:val="24"/>
          <w:szCs w:val="24"/>
        </w:rPr>
        <w:t xml:space="preserve"> l</w:t>
      </w:r>
      <w:r w:rsidR="007F13C6" w:rsidRPr="00403C6D">
        <w:rPr>
          <w:rFonts w:ascii="Times New Roman" w:hAnsi="Times New Roman" w:cs="Times New Roman"/>
          <w:bCs/>
          <w:sz w:val="24"/>
          <w:szCs w:val="24"/>
        </w:rPr>
        <w:t>ipopolysaccharide (</w:t>
      </w:r>
      <w:r w:rsidR="007F13C6" w:rsidRPr="00403C6D">
        <w:rPr>
          <w:rFonts w:ascii="Times New Roman" w:hAnsi="Times New Roman" w:cs="Times New Roman"/>
          <w:b/>
          <w:sz w:val="24"/>
          <w:szCs w:val="24"/>
        </w:rPr>
        <w:t>LPS</w:t>
      </w:r>
      <w:r w:rsidR="007F13C6" w:rsidRPr="00403C6D">
        <w:rPr>
          <w:rFonts w:ascii="Times New Roman" w:hAnsi="Times New Roman" w:cs="Times New Roman"/>
          <w:bCs/>
          <w:sz w:val="24"/>
          <w:szCs w:val="24"/>
        </w:rPr>
        <w:t>)</w:t>
      </w:r>
      <w:r w:rsidR="005A0633" w:rsidRPr="00403C6D">
        <w:rPr>
          <w:rFonts w:ascii="Times New Roman" w:hAnsi="Times New Roman" w:cs="Times New Roman"/>
          <w:bCs/>
          <w:sz w:val="24"/>
          <w:szCs w:val="24"/>
        </w:rPr>
        <w:t xml:space="preserve"> from </w:t>
      </w:r>
      <w:r w:rsidR="0062762C" w:rsidRPr="00403C6D">
        <w:rPr>
          <w:rFonts w:ascii="Times New Roman" w:hAnsi="Times New Roman" w:cs="Times New Roman"/>
          <w:bCs/>
          <w:i/>
          <w:iCs/>
          <w:sz w:val="24"/>
          <w:szCs w:val="24"/>
        </w:rPr>
        <w:t>E</w:t>
      </w:r>
      <w:r w:rsidR="00013EEF" w:rsidRPr="00403C6D">
        <w:rPr>
          <w:rFonts w:ascii="Times New Roman" w:hAnsi="Times New Roman" w:cs="Times New Roman"/>
          <w:bCs/>
          <w:i/>
          <w:iCs/>
          <w:sz w:val="24"/>
          <w:szCs w:val="24"/>
        </w:rPr>
        <w:t>.</w:t>
      </w:r>
      <w:r w:rsidR="0062762C" w:rsidRPr="00403C6D">
        <w:rPr>
          <w:rFonts w:ascii="Times New Roman" w:hAnsi="Times New Roman" w:cs="Times New Roman"/>
          <w:bCs/>
          <w:i/>
          <w:iCs/>
          <w:sz w:val="24"/>
          <w:szCs w:val="24"/>
        </w:rPr>
        <w:t xml:space="preserve"> coli</w:t>
      </w:r>
      <w:r w:rsidR="00682100" w:rsidRPr="00403C6D">
        <w:rPr>
          <w:rFonts w:ascii="Times New Roman" w:hAnsi="Times New Roman" w:cs="Times New Roman"/>
          <w:bCs/>
          <w:sz w:val="24"/>
          <w:szCs w:val="24"/>
        </w:rPr>
        <w:t xml:space="preserve"> </w:t>
      </w:r>
      <w:r w:rsidR="00D165A3" w:rsidRPr="00403C6D">
        <w:rPr>
          <w:rFonts w:ascii="Times New Roman" w:hAnsi="Times New Roman" w:cs="Times New Roman"/>
          <w:bCs/>
          <w:sz w:val="24"/>
          <w:szCs w:val="24"/>
        </w:rPr>
        <w:t xml:space="preserve">can be used to trigger </w:t>
      </w:r>
      <w:r w:rsidR="00273813" w:rsidRPr="00403C6D">
        <w:rPr>
          <w:rFonts w:ascii="Times New Roman" w:hAnsi="Times New Roman" w:cs="Times New Roman"/>
          <w:bCs/>
          <w:sz w:val="24"/>
          <w:szCs w:val="24"/>
        </w:rPr>
        <w:t xml:space="preserve">an </w:t>
      </w:r>
      <w:r w:rsidR="00D165A3" w:rsidRPr="00403C6D">
        <w:rPr>
          <w:rFonts w:ascii="Times New Roman" w:hAnsi="Times New Roman" w:cs="Times New Roman"/>
          <w:bCs/>
          <w:sz w:val="24"/>
          <w:szCs w:val="24"/>
        </w:rPr>
        <w:t xml:space="preserve">immune response </w:t>
      </w:r>
      <w:r w:rsidR="002F276C" w:rsidRPr="00403C6D">
        <w:rPr>
          <w:rFonts w:ascii="Times New Roman" w:hAnsi="Times New Roman" w:cs="Times New Roman"/>
          <w:bCs/>
          <w:sz w:val="24"/>
          <w:szCs w:val="24"/>
        </w:rPr>
        <w:t xml:space="preserve">comparable </w:t>
      </w:r>
      <w:r w:rsidR="00D165A3" w:rsidRPr="00403C6D">
        <w:rPr>
          <w:rFonts w:ascii="Times New Roman" w:hAnsi="Times New Roman" w:cs="Times New Roman"/>
          <w:bCs/>
          <w:sz w:val="24"/>
          <w:szCs w:val="24"/>
        </w:rPr>
        <w:t xml:space="preserve">to </w:t>
      </w:r>
      <w:r w:rsidR="00357035" w:rsidRPr="00403C6D">
        <w:rPr>
          <w:rFonts w:ascii="Times New Roman" w:hAnsi="Times New Roman" w:cs="Times New Roman"/>
          <w:bCs/>
          <w:sz w:val="24"/>
          <w:szCs w:val="24"/>
        </w:rPr>
        <w:t>a</w:t>
      </w:r>
      <w:r w:rsidR="007F13C6" w:rsidRPr="00403C6D">
        <w:rPr>
          <w:rFonts w:ascii="Times New Roman" w:hAnsi="Times New Roman" w:cs="Times New Roman"/>
          <w:bCs/>
          <w:sz w:val="24"/>
          <w:szCs w:val="24"/>
        </w:rPr>
        <w:t xml:space="preserve"> bacterial </w:t>
      </w:r>
      <w:r w:rsidR="00150A48" w:rsidRPr="00403C6D">
        <w:rPr>
          <w:rFonts w:ascii="Times New Roman" w:hAnsi="Times New Roman" w:cs="Times New Roman"/>
          <w:bCs/>
          <w:sz w:val="24"/>
          <w:szCs w:val="24"/>
        </w:rPr>
        <w:t>intramammary infection</w:t>
      </w:r>
      <w:r w:rsidR="005C3E23" w:rsidRPr="00403C6D">
        <w:rPr>
          <w:rFonts w:ascii="Times New Roman" w:hAnsi="Times New Roman" w:cs="Times New Roman"/>
          <w:bCs/>
          <w:sz w:val="24"/>
          <w:szCs w:val="24"/>
        </w:rPr>
        <w:t xml:space="preserve"> </w:t>
      </w:r>
      <w:r w:rsidR="005C3E23" w:rsidRPr="00403C6D">
        <w:rPr>
          <w:rFonts w:ascii="Times New Roman" w:hAnsi="Times New Roman" w:cs="Times New Roman"/>
          <w:bCs/>
          <w:i/>
          <w:iCs/>
          <w:sz w:val="24"/>
          <w:szCs w:val="24"/>
        </w:rPr>
        <w:fldChar w:fldCharType="begin" w:fldLock="1"/>
      </w:r>
      <w:r w:rsidR="003368B1" w:rsidRPr="00403C6D">
        <w:rPr>
          <w:rFonts w:ascii="Times New Roman" w:hAnsi="Times New Roman" w:cs="Times New Roman"/>
          <w:bCs/>
          <w:i/>
          <w:iCs/>
          <w:sz w:val="24"/>
          <w:szCs w:val="24"/>
        </w:rPr>
        <w:instrText>ADDIN CSL_CITATION {"citationItems":[{"id":"ITEM-1","itemData":{"DOI":"10.1096/fasebj.8.2.8119492","ISSN":"0892-6638 (Print)","PMID":"8119492","abstract":"Endotoxins of Gram-negative microbes fulfill as components of the outer membrane a vital function for bacterial viability and, if set free, induce in mammalians potent pathophysiological effects. Chemically, they are lipopolysaccharides (LPS) consisting of an O-specific chain, a core oligosaccharide, and a lipid component, termed lipid A. The latter determines the endotoxic activities and, together with the core constituent Kdo, essential functions for bacteria. The primary structure of lipid A of various bacterial origin has been elucidated and lipid A of Escherichia coli has been chemically synthesized. The biological analysis of synthetic lipid A partial structures proved that the expression of endotoxic activity depends on a unique primary structure and a peculiar endotoxic conformation. The biological lipid A effects are mediated by macrophage-derived bioactive peptides such as tumor necrosis factor alpha (TNF). Macrophages possess LPS receptors, and the lipid A regions involved in specific binding and cell activation have been characterized. Synthetic lipid A partial structures compete the specific binding of LPS or lipid A and antagonistically inhibit the production of LPS-induced TNF. LPS toxicity, in general, and the ability of LPS to induce TNF are also suppressed by a recently developed monoclonal antibody (IgG2a), which is directed against an epitope located in the core oligosaccharide. At present we determine molecular and submolecular details of the specificity of the interaction of lipid A with responsive host cells with the ultimate aim to provide pharmacological or immunological therapeutics that reduce or abolish the fatal inflammatory consequences of endotoxicosis.","author":[{"dropping-particle":"","family":"Rietschel","given":"E T","non-dropping-particle":"","parse-names":false,"suffix":""},{"dropping-particle":"","family":"Kirikae","given":"T","non-dropping-particle":"","parse-names":false,"suffix":""},{"dropping-particle":"","family":"Schade","given":"F U","non-dropping-particle":"","parse-names":false,"suffix":""},{"dropping-particle":"","family":"Mamat","given":"U","non-dropping-particle":"","parse-names":false,"suffix":""},{"dropping-particle":"","family":"Schmidt","given":"G","non-dropping-particle":"","parse-names":false,"suffix":""},{"dropping-particle":"","family":"Loppnow","given":"H","non-dropping-particle":"","parse-names":false,"suffix":""},{"dropping-particle":"","family":"Ulmer","given":"A J","non-dropping-particle":"","parse-names":false,"suffix":""},{"dropping-particle":"","family":"Zahringer","given":"U","non-dropping-particle":"","parse-names":false,"suffix":""},{"dropping-particle":"","family":"Seydel","given":"U","non-dropping-particle":"","parse-names":false,"suffix":""},{"dropping-particle":"","family":"Padova","given":"F","non-dropping-particle":"Di","parse-names":false,"suffix":""}],"container-title":"The FASEB Journal","id":"ITEM-1","issue":"2","issued":{"date-parts":[["1994","2"]]},"language":"eng","page":"217-225","publisher-place":"United States","title":"Bacterial endotoxin: Molecular relationships of structure to activity and function","type":"article-journal","volume":"8"},"uris":["http://www.mendeley.com/documents/?uuid=ef909c55-99d0-472a-89de-fe6f11eed9f7"]}],"mendeley":{"formattedCitation":"(Rietschel et al., 1994)","manualFormatting":"(Schmitz et al., 2004","plainTextFormattedCitation":"(Rietschel et al., 1994)","previouslyFormattedCitation":"(Rietschel et al., 1994)"},"properties":{"noteIndex":0},"schema":"https://github.com/citation-style-language/schema/raw/master/csl-citation.json"}</w:instrText>
      </w:r>
      <w:r w:rsidR="005C3E23" w:rsidRPr="00403C6D">
        <w:rPr>
          <w:rFonts w:ascii="Times New Roman" w:hAnsi="Times New Roman" w:cs="Times New Roman"/>
          <w:bCs/>
          <w:i/>
          <w:iCs/>
          <w:sz w:val="24"/>
          <w:szCs w:val="24"/>
        </w:rPr>
        <w:fldChar w:fldCharType="separate"/>
      </w:r>
      <w:r w:rsidR="007A0656" w:rsidRPr="00403C6D">
        <w:rPr>
          <w:rFonts w:ascii="Times New Roman" w:hAnsi="Times New Roman" w:cs="Times New Roman"/>
          <w:bCs/>
          <w:iCs/>
          <w:noProof/>
          <w:sz w:val="24"/>
          <w:szCs w:val="24"/>
        </w:rPr>
        <w:t>(</w:t>
      </w:r>
      <w:r w:rsidR="005D3015" w:rsidRPr="00403C6D">
        <w:rPr>
          <w:rFonts w:ascii="Times New Roman" w:hAnsi="Times New Roman" w:cs="Times New Roman"/>
          <w:bCs/>
          <w:iCs/>
          <w:noProof/>
          <w:sz w:val="24"/>
          <w:szCs w:val="24"/>
        </w:rPr>
        <w:t xml:space="preserve">Schmitz et al., </w:t>
      </w:r>
      <w:r w:rsidR="005D3015" w:rsidRPr="00403C6D">
        <w:rPr>
          <w:rFonts w:ascii="Times New Roman" w:hAnsi="Times New Roman" w:cs="Times New Roman"/>
          <w:bCs/>
          <w:iCs/>
          <w:noProof/>
          <w:sz w:val="24"/>
          <w:szCs w:val="24"/>
        </w:rPr>
        <w:lastRenderedPageBreak/>
        <w:t>2004</w:t>
      </w:r>
      <w:r w:rsidR="005C3E23" w:rsidRPr="00403C6D">
        <w:rPr>
          <w:rFonts w:ascii="Times New Roman" w:hAnsi="Times New Roman" w:cs="Times New Roman"/>
          <w:bCs/>
          <w:i/>
          <w:iCs/>
          <w:sz w:val="24"/>
          <w:szCs w:val="24"/>
        </w:rPr>
        <w:fldChar w:fldCharType="end"/>
      </w:r>
      <w:r w:rsidR="003364D4" w:rsidRPr="00403C6D">
        <w:rPr>
          <w:rFonts w:ascii="Times New Roman" w:hAnsi="Times New Roman" w:cs="Times New Roman"/>
          <w:bCs/>
          <w:iCs/>
          <w:sz w:val="24"/>
          <w:szCs w:val="24"/>
        </w:rPr>
        <w:t>)</w:t>
      </w:r>
      <w:r w:rsidR="002F276C" w:rsidRPr="00403C6D">
        <w:rPr>
          <w:rFonts w:ascii="Times New Roman" w:hAnsi="Times New Roman" w:cs="Times New Roman"/>
          <w:bCs/>
          <w:sz w:val="24"/>
          <w:szCs w:val="24"/>
        </w:rPr>
        <w:t xml:space="preserve">. </w:t>
      </w:r>
      <w:r w:rsidR="005A0633" w:rsidRPr="00403C6D">
        <w:rPr>
          <w:rFonts w:ascii="Times New Roman" w:hAnsi="Times New Roman" w:cs="Times New Roman"/>
          <w:bCs/>
          <w:sz w:val="24"/>
          <w:szCs w:val="24"/>
        </w:rPr>
        <w:t xml:space="preserve">After infusion </w:t>
      </w:r>
      <w:r w:rsidR="005C3E23" w:rsidRPr="00403C6D">
        <w:rPr>
          <w:rFonts w:ascii="Times New Roman" w:hAnsi="Times New Roman" w:cs="Times New Roman"/>
          <w:bCs/>
          <w:sz w:val="24"/>
          <w:szCs w:val="24"/>
        </w:rPr>
        <w:t>of</w:t>
      </w:r>
      <w:r w:rsidR="005A0633" w:rsidRPr="00403C6D">
        <w:rPr>
          <w:rFonts w:ascii="Times New Roman" w:hAnsi="Times New Roman" w:cs="Times New Roman"/>
          <w:bCs/>
          <w:sz w:val="24"/>
          <w:szCs w:val="24"/>
        </w:rPr>
        <w:t xml:space="preserve"> LPS into the mammary gland</w:t>
      </w:r>
      <w:r w:rsidR="005C3E23" w:rsidRPr="00403C6D">
        <w:rPr>
          <w:rFonts w:ascii="Times New Roman" w:hAnsi="Times New Roman" w:cs="Times New Roman"/>
          <w:bCs/>
          <w:sz w:val="24"/>
          <w:szCs w:val="24"/>
        </w:rPr>
        <w:t>,</w:t>
      </w:r>
      <w:r w:rsidR="005A0633" w:rsidRPr="00403C6D">
        <w:rPr>
          <w:rFonts w:ascii="Times New Roman" w:hAnsi="Times New Roman" w:cs="Times New Roman"/>
          <w:bCs/>
          <w:sz w:val="24"/>
          <w:szCs w:val="24"/>
        </w:rPr>
        <w:t xml:space="preserve"> </w:t>
      </w:r>
      <w:r w:rsidR="00F915B7" w:rsidRPr="00403C6D">
        <w:rPr>
          <w:rFonts w:ascii="Times New Roman" w:hAnsi="Times New Roman" w:cs="Times New Roman"/>
          <w:bCs/>
          <w:sz w:val="24"/>
          <w:szCs w:val="24"/>
        </w:rPr>
        <w:t xml:space="preserve">the </w:t>
      </w:r>
      <w:r w:rsidR="002F276C" w:rsidRPr="00403C6D">
        <w:rPr>
          <w:rFonts w:ascii="Times New Roman" w:hAnsi="Times New Roman" w:cs="Times New Roman"/>
          <w:bCs/>
          <w:sz w:val="24"/>
          <w:szCs w:val="24"/>
        </w:rPr>
        <w:t xml:space="preserve">common effects of mastitis </w:t>
      </w:r>
      <w:r w:rsidR="005C3E23" w:rsidRPr="00403C6D">
        <w:rPr>
          <w:rFonts w:ascii="Times New Roman" w:hAnsi="Times New Roman" w:cs="Times New Roman"/>
          <w:bCs/>
          <w:sz w:val="24"/>
          <w:szCs w:val="24"/>
        </w:rPr>
        <w:t>such as</w:t>
      </w:r>
      <w:r w:rsidR="00A922D9" w:rsidRPr="00403C6D">
        <w:rPr>
          <w:rFonts w:ascii="Times New Roman" w:hAnsi="Times New Roman" w:cs="Times New Roman"/>
          <w:bCs/>
          <w:sz w:val="24"/>
          <w:szCs w:val="24"/>
        </w:rPr>
        <w:t xml:space="preserve"> </w:t>
      </w:r>
      <w:r w:rsidR="0043115E" w:rsidRPr="00403C6D">
        <w:rPr>
          <w:rFonts w:ascii="Times New Roman" w:hAnsi="Times New Roman" w:cs="Times New Roman"/>
          <w:bCs/>
          <w:sz w:val="24"/>
          <w:szCs w:val="24"/>
        </w:rPr>
        <w:t xml:space="preserve">the </w:t>
      </w:r>
      <w:r w:rsidR="00FC5944" w:rsidRPr="00403C6D">
        <w:rPr>
          <w:rFonts w:ascii="Times New Roman" w:hAnsi="Times New Roman" w:cs="Times New Roman"/>
          <w:bCs/>
          <w:sz w:val="24"/>
          <w:szCs w:val="24"/>
        </w:rPr>
        <w:t>disruption</w:t>
      </w:r>
      <w:r w:rsidR="007F13C6" w:rsidRPr="00403C6D">
        <w:rPr>
          <w:rFonts w:ascii="Times New Roman" w:hAnsi="Times New Roman" w:cs="Times New Roman"/>
          <w:bCs/>
          <w:sz w:val="24"/>
          <w:szCs w:val="24"/>
        </w:rPr>
        <w:t xml:space="preserve"> of the blood-milk barrier</w:t>
      </w:r>
      <w:r w:rsidR="0072713F" w:rsidRPr="00403C6D">
        <w:rPr>
          <w:rFonts w:ascii="Times New Roman" w:hAnsi="Times New Roman" w:cs="Times New Roman"/>
          <w:bCs/>
          <w:sz w:val="24"/>
          <w:szCs w:val="24"/>
        </w:rPr>
        <w:t xml:space="preserve"> are observed. </w:t>
      </w:r>
      <w:r w:rsidR="006E1763" w:rsidRPr="00403C6D">
        <w:rPr>
          <w:rFonts w:ascii="Times New Roman" w:hAnsi="Times New Roman" w:cs="Times New Roman"/>
          <w:bCs/>
          <w:sz w:val="24"/>
          <w:szCs w:val="24"/>
        </w:rPr>
        <w:t xml:space="preserve">As </w:t>
      </w:r>
      <w:r w:rsidR="007E5D82" w:rsidRPr="00403C6D">
        <w:rPr>
          <w:rFonts w:ascii="Times New Roman" w:hAnsi="Times New Roman" w:cs="Times New Roman"/>
          <w:bCs/>
          <w:sz w:val="24"/>
          <w:szCs w:val="24"/>
        </w:rPr>
        <w:t xml:space="preserve">a </w:t>
      </w:r>
      <w:r w:rsidR="006E1763" w:rsidRPr="00403C6D">
        <w:rPr>
          <w:rFonts w:ascii="Times New Roman" w:hAnsi="Times New Roman" w:cs="Times New Roman"/>
          <w:bCs/>
          <w:sz w:val="24"/>
          <w:szCs w:val="24"/>
        </w:rPr>
        <w:t>consequence, there is a</w:t>
      </w:r>
      <w:r w:rsidR="0043115E" w:rsidRPr="00403C6D">
        <w:rPr>
          <w:rFonts w:ascii="Times New Roman" w:hAnsi="Times New Roman" w:cs="Times New Roman"/>
          <w:bCs/>
          <w:sz w:val="24"/>
          <w:szCs w:val="24"/>
        </w:rPr>
        <w:t xml:space="preserve"> </w:t>
      </w:r>
      <w:r w:rsidR="00357035" w:rsidRPr="00403C6D">
        <w:rPr>
          <w:rFonts w:ascii="Times New Roman" w:hAnsi="Times New Roman" w:cs="Times New Roman"/>
          <w:bCs/>
          <w:sz w:val="24"/>
          <w:szCs w:val="24"/>
        </w:rPr>
        <w:t>passage</w:t>
      </w:r>
      <w:r w:rsidR="00F915B7" w:rsidRPr="00403C6D">
        <w:rPr>
          <w:rFonts w:ascii="Times New Roman" w:hAnsi="Times New Roman" w:cs="Times New Roman"/>
          <w:bCs/>
          <w:sz w:val="24"/>
          <w:szCs w:val="24"/>
        </w:rPr>
        <w:t xml:space="preserve"> </w:t>
      </w:r>
      <w:r w:rsidR="0043115E" w:rsidRPr="00403C6D">
        <w:rPr>
          <w:rFonts w:ascii="Times New Roman" w:hAnsi="Times New Roman" w:cs="Times New Roman"/>
          <w:bCs/>
          <w:sz w:val="24"/>
          <w:szCs w:val="24"/>
        </w:rPr>
        <w:t xml:space="preserve">of blood components to milk (e.g. </w:t>
      </w:r>
      <w:bookmarkStart w:id="4" w:name="_Hlk22825955"/>
      <w:r w:rsidR="00255D9F" w:rsidRPr="00403C6D">
        <w:rPr>
          <w:rFonts w:ascii="Times New Roman" w:hAnsi="Times New Roman" w:cs="Times New Roman"/>
          <w:bCs/>
          <w:sz w:val="24"/>
          <w:szCs w:val="24"/>
        </w:rPr>
        <w:t>SCC</w:t>
      </w:r>
      <w:r w:rsidR="0043115E" w:rsidRPr="00403C6D">
        <w:rPr>
          <w:rFonts w:ascii="Times New Roman" w:hAnsi="Times New Roman" w:cs="Times New Roman"/>
          <w:bCs/>
          <w:sz w:val="24"/>
          <w:szCs w:val="24"/>
        </w:rPr>
        <w:t>, serum albumin [</w:t>
      </w:r>
      <w:r w:rsidR="0043115E" w:rsidRPr="00403C6D">
        <w:rPr>
          <w:rFonts w:ascii="Times New Roman" w:hAnsi="Times New Roman" w:cs="Times New Roman"/>
          <w:b/>
          <w:bCs/>
          <w:sz w:val="24"/>
          <w:szCs w:val="24"/>
        </w:rPr>
        <w:t>BSA</w:t>
      </w:r>
      <w:r w:rsidR="0043115E" w:rsidRPr="00403C6D">
        <w:rPr>
          <w:rFonts w:ascii="Times New Roman" w:hAnsi="Times New Roman" w:cs="Times New Roman"/>
          <w:bCs/>
          <w:sz w:val="24"/>
          <w:szCs w:val="24"/>
        </w:rPr>
        <w:t>], lactate dehydrogenase [</w:t>
      </w:r>
      <w:r w:rsidR="0043115E" w:rsidRPr="00403C6D">
        <w:rPr>
          <w:rFonts w:ascii="Times New Roman" w:hAnsi="Times New Roman" w:cs="Times New Roman"/>
          <w:b/>
          <w:sz w:val="24"/>
          <w:szCs w:val="24"/>
        </w:rPr>
        <w:t>LDH</w:t>
      </w:r>
      <w:r w:rsidR="0043115E" w:rsidRPr="00403C6D">
        <w:rPr>
          <w:rFonts w:ascii="Times New Roman" w:hAnsi="Times New Roman" w:cs="Times New Roman"/>
          <w:bCs/>
          <w:sz w:val="24"/>
          <w:szCs w:val="24"/>
        </w:rPr>
        <w:t>]</w:t>
      </w:r>
      <w:r w:rsidR="009E7329" w:rsidRPr="00403C6D">
        <w:rPr>
          <w:rFonts w:ascii="Times New Roman" w:hAnsi="Times New Roman" w:cs="Times New Roman"/>
          <w:bCs/>
          <w:sz w:val="24"/>
          <w:szCs w:val="24"/>
        </w:rPr>
        <w:t xml:space="preserve">, </w:t>
      </w:r>
      <w:bookmarkEnd w:id="4"/>
      <w:r w:rsidR="00A55204" w:rsidRPr="00403C6D">
        <w:rPr>
          <w:rFonts w:ascii="Times New Roman" w:hAnsi="Times New Roman" w:cs="Times New Roman"/>
          <w:bCs/>
          <w:sz w:val="24"/>
          <w:szCs w:val="24"/>
        </w:rPr>
        <w:t>and also immunoglobulins [</w:t>
      </w:r>
      <w:r w:rsidR="00A55204" w:rsidRPr="00403C6D">
        <w:rPr>
          <w:rFonts w:ascii="Times New Roman" w:hAnsi="Times New Roman" w:cs="Times New Roman"/>
          <w:b/>
          <w:sz w:val="24"/>
          <w:szCs w:val="24"/>
        </w:rPr>
        <w:t>Ig</w:t>
      </w:r>
      <w:r w:rsidR="00A55204" w:rsidRPr="00403C6D">
        <w:rPr>
          <w:rFonts w:ascii="Times New Roman" w:hAnsi="Times New Roman" w:cs="Times New Roman"/>
          <w:bCs/>
          <w:sz w:val="24"/>
          <w:szCs w:val="24"/>
        </w:rPr>
        <w:t xml:space="preserve">]), </w:t>
      </w:r>
      <w:r w:rsidR="009E7329" w:rsidRPr="00403C6D">
        <w:rPr>
          <w:rFonts w:ascii="Times New Roman" w:hAnsi="Times New Roman" w:cs="Times New Roman"/>
          <w:bCs/>
          <w:sz w:val="24"/>
          <w:szCs w:val="24"/>
        </w:rPr>
        <w:t>changing its composition</w:t>
      </w:r>
      <w:r w:rsidR="00C3311E" w:rsidRPr="00403C6D">
        <w:rPr>
          <w:rFonts w:ascii="Times New Roman" w:hAnsi="Times New Roman" w:cs="Times New Roman"/>
          <w:bCs/>
          <w:sz w:val="24"/>
          <w:szCs w:val="24"/>
        </w:rPr>
        <w:t xml:space="preserve"> </w:t>
      </w:r>
      <w:r w:rsidR="00423587" w:rsidRPr="00403C6D">
        <w:rPr>
          <w:rFonts w:ascii="Times New Roman" w:hAnsi="Times New Roman" w:cs="Times New Roman"/>
          <w:bCs/>
          <w:sz w:val="24"/>
          <w:szCs w:val="24"/>
        </w:rPr>
        <w:fldChar w:fldCharType="begin" w:fldLock="1"/>
      </w:r>
      <w:r w:rsidR="003A0F00" w:rsidRPr="00403C6D">
        <w:rPr>
          <w:rFonts w:ascii="Times New Roman" w:hAnsi="Times New Roman" w:cs="Times New Roman"/>
          <w:bCs/>
          <w:sz w:val="24"/>
          <w:szCs w:val="24"/>
        </w:rPr>
        <w:instrText>ADDIN CSL_CITATION {"citationItems":[{"id":"ITEM-1","itemData":{"DOI":"10.3168/jds.2010-3931","ISSN":"00220302","author":[{"dropping-particle":"","family":"Wellnitz","given":"O.","non-dropping-particle":"","parse-names":false,"suffix":""},{"dropping-particle":"","family":"Arnold","given":"E. T.","non-dropping-particle":"","parse-names":false,"suffix":""},{"dropping-particle":"","family":"Bruckmaier","given":"R. M.","non-dropping-particle":"","parse-names":false,"suffix":""}],"container-title":"Journal of Dairy Science","id":"ITEM-1","issue":"11","issued":{"date-parts":[["2011","11"]]},"page":"5405-5412","publisher":"Springer US","title":"Lipopolysaccharide and lipoteichoic acid induce different immune responses in the bovine mammary gland","type":"article-journal","volume":"94"},"uris":["http://www.mendeley.com/documents/?uuid=334997f4-6b10-3431-a2d4-497bfca5bacd"]},{"id":"ITEM-2","itemData":{"DOI":"10.3168/JDS.2012-5410","ISSN":"0022-0302","abstract":"During a mammary immune response, the integrity of the blood-milk barrier is negatively affected and becomes leaky. The aim of the present study was to demonstrate the blood origin, and to investigate changes in the concentration, of various constituents including immunoglobulins in blood and milk during the early phase of lipopolysaccharide (LPS)-induced mastitis. Five lactating dairy cows received continuous β-hydroxybutyrate (BHBA) clamp infusions to maintain elevated BHBA blood concentrations (1.5 to 2.0mmol/L) from 48h before and 8h after LPS administration. One udder quarter was infused with 200μg of Escherichia coli LPS. A second quarter served as control. Milk and blood samples were taken hourly for 8h postchallenge (PC). The somatic cell count in LPS-challenged quarters was increased from 4h PC to the end of the experiment compared with control quarters. In LPS-challenged quarters, l-lactate, BHBA, lactate dehydrogenase (LDH), IgG1, and IgG2 were increased at 3h PC and remained elevated until the end of experiment (8h PC) compared with control quarters. In addition, the optical density values in milk in a nonquantitative ELISA for antibodies directed against bluetongue virus (used as a measure of nonspecific antibody transfer; all animals were vaccinated) increased and, thus, indicates an increase in these antibodies in response to LPS treatment. l-Lactate concentration also increased in blood 2h PC and in the milk of control quarters during the experiment from 3h PC. A second experiment was conducted in vitro to investigate a possible contribution from destructed milk cells to l-lactate concentration and activity of LDH in milk. Aliquots of milk samples (n=8) were frozen (−20°C) or disrupted with ultrasound, respectively. Freeze thawing and ultrasound treatment increased LDH in milk samples, but had no effect on l-lactate concentrations. Results suggest that intramammary infusion of LPS induces a systemic response, as evidenced by an elevation of blood l-lactate concentration. The concomitant changes of all investigated components suggest that they were blood derived. However, the increase in blood components in the milk is not necessarily supportive of the mammary immune system, and likely a side effect of reduced blood-milk barrier integrity.","author":[{"dropping-particle":"","family":"Lehmann","given":"M.","non-dropping-particle":"","parse-names":false,"suffix":""},{"dropping-particle":"","family":"Wellnitz","given":"O.","non-dropping-particle":"","parse-names":false,"suffix":""},{"dropping-particle":"","family":"Bruckmaier","given":"R.M.","non-dropping-particle":"","parse-names":false,"suffix":""}],"container-title":"Journal of Dairy Science","id":"ITEM-2","issue":"2","issued":{"date-parts":[["2013","2","1"]]},"page":"889-896","publisher":"Elsevier","title":"Concomitant lipopolysaccharide-induced transfer of blood-derived components including immunoglobulins into milk","type":"article-journal","volume":"96"},"uris":["http://www.mendeley.com/documents/?uuid=bfc8aa77-3016-3cd6-b162-6abf89afd5ab"]},{"id":"ITEM-3","itemData":{"DOI":"10.3168/jds.2016-11093","ISSN":"00220302","abstract":"Bacteria invading the mammary gland can cause pathogen-dependent differences in the permeability of the blood-milk barrier leading to the differential paracellular transfer of blood and milk components. Glucocorticoids such as prednisolone (PRED) are known to increase the integrity of the blood-milk barrier and quickly restore the decreased milk quality associated with mastitis. The objective of this study was to examine the effect of intramammary PRED on the differential permeability of the blood-milk barrier during mastitis induced by lipopolysaccharide (LPS) from Escherichia coli or lipoteichoic acid (LTA) from Staphylococcus aureus. Thirty-one dairy cows, divided into 6 groups, were injected via a teat canal with LPS, LTA, LPS and PRED, LTA and PRED, saline (control), or PRED. Milk and blood samples were collected 0 to 8h after challenge and analyzed for somatic cell count, IgG, serum albumin, and lactate dehydrogenase in milk, or α-lactalbumin in plasma. Somatic cell count was similarly elevated in LPS- and LTA-challenged quarters and was reduced to control quarter levels only in LTA-challenged quarters with PRED administration. Lactate dehydrogenase activity was highly elevated in LPS quarters and only slightly elevated in LTA quarters, but decreased to control quarter levels with PRED administration. For serum albumin and IgG, only LPS quarters showed an elevation in concentration and PRED treatment reduced the concentration to control quarter level. We found no differences in α-lactalbumin concentrations in plasma in PRED-treated cows compared with cows that only received LPS or LTA. In conclusion, the pathogen-specific appearance of blood constituents in milk during mastitis demonstrates a differential activation of the blood-milk barrier that, in turn, can be manipulated by intramammary glucocorticoids. The results show that the administration of PRED during mastitis increases the blood-milk barrier integrity but has implications in reducing the transfer of IgG that specifically occurs during E. coli mastitis. In addition, it can also reduce the number of migrating immune cells dependent on the mastitis-inducing pathogen. Potential effects of PRED on the cure of naturally occurring mastitis have to be taken into consideration.","author":[{"dropping-particle":"","family":"Wall","given":"Samantha K.","non-dropping-particle":"","parse-names":false,"suffix":""},{"dropping-particle":"","family":"Hernández-Castellano","given":"Lorenzo E.","non-dropping-particle":"","parse-names":false,"suffix":""},{"dropping-particle":"","family":"Ahmadpour","given":"Amir","non-dropping-particle":"","parse-names":false,"suffix":""},{"dropping-particle":"","family":"Bruckmaier","given":"Rupert M.","non-dropping-particle":"","parse-names":false,"suffix":""},{"dropping-particle":"","family":"Wellnitz","given":"Olga","non-dropping-particle":"","parse-names":false,"suffix":""}],"container-title":"Journal of Dairy Science","id":"ITEM-3","issued":{"date-parts":[["2016"]]},"title":"Differential glucocorticoid-induced closure of the blood-milk barrier during lipopolysaccharide- and lipoteichoic acid-induced mastitis in dairy cows","type":"article-journal"},"uris":["http://www.mendeley.com/documents/?uuid=febf9a33-5fe7-37f8-b72f-8760b15b006e"]}],"mendeley":{"formattedCitation":"(Wellnitz et al., 2011; Lehmann et al., 2013; Wall et al., 2016)","plainTextFormattedCitation":"(Wellnitz et al., 2011; Lehmann et al., 2013; Wall et al., 2016)","previouslyFormattedCitation":"(Wellnitz et al., 2011; Lehmann et al., 2013; Wall et al., 2016)"},"properties":{"noteIndex":0},"schema":"https://github.com/citation-style-language/schema/raw/master/csl-citation.json"}</w:instrText>
      </w:r>
      <w:r w:rsidR="00423587" w:rsidRPr="00403C6D">
        <w:rPr>
          <w:rFonts w:ascii="Times New Roman" w:hAnsi="Times New Roman" w:cs="Times New Roman"/>
          <w:bCs/>
          <w:sz w:val="24"/>
          <w:szCs w:val="24"/>
        </w:rPr>
        <w:fldChar w:fldCharType="separate"/>
      </w:r>
      <w:r w:rsidR="00C5210E" w:rsidRPr="00403C6D">
        <w:rPr>
          <w:rFonts w:ascii="Times New Roman" w:hAnsi="Times New Roman" w:cs="Times New Roman"/>
          <w:bCs/>
          <w:noProof/>
          <w:sz w:val="24"/>
          <w:szCs w:val="24"/>
        </w:rPr>
        <w:t>(Wellnitz et al., 2011; Lehmann et al., 2013; Wall et al., 2016)</w:t>
      </w:r>
      <w:r w:rsidR="00423587" w:rsidRPr="00403C6D">
        <w:rPr>
          <w:rFonts w:ascii="Times New Roman" w:hAnsi="Times New Roman" w:cs="Times New Roman"/>
          <w:bCs/>
          <w:sz w:val="24"/>
          <w:szCs w:val="24"/>
        </w:rPr>
        <w:fldChar w:fldCharType="end"/>
      </w:r>
      <w:r w:rsidR="00C5210E" w:rsidRPr="00403C6D">
        <w:rPr>
          <w:rFonts w:ascii="Times New Roman" w:hAnsi="Times New Roman" w:cs="Times New Roman"/>
          <w:bCs/>
          <w:sz w:val="24"/>
          <w:szCs w:val="24"/>
        </w:rPr>
        <w:t>.</w:t>
      </w:r>
      <w:r w:rsidR="009C2730" w:rsidRPr="00403C6D">
        <w:rPr>
          <w:rFonts w:ascii="Times New Roman" w:hAnsi="Times New Roman" w:cs="Times New Roman"/>
          <w:bCs/>
          <w:sz w:val="24"/>
          <w:szCs w:val="24"/>
        </w:rPr>
        <w:t xml:space="preserve"> </w:t>
      </w:r>
      <w:r w:rsidR="00357035" w:rsidRPr="00403C6D">
        <w:rPr>
          <w:rFonts w:ascii="Times New Roman" w:hAnsi="Times New Roman" w:cs="Times New Roman"/>
          <w:bCs/>
          <w:sz w:val="24"/>
          <w:szCs w:val="24"/>
        </w:rPr>
        <w:t>Once the</w:t>
      </w:r>
      <w:r w:rsidR="001739CE" w:rsidRPr="00403C6D">
        <w:rPr>
          <w:rFonts w:ascii="Times New Roman" w:hAnsi="Times New Roman" w:cs="Times New Roman"/>
          <w:bCs/>
          <w:sz w:val="24"/>
          <w:szCs w:val="24"/>
        </w:rPr>
        <w:t xml:space="preserve"> LPS is recognized by pattern recognition receptors, the innate immune system </w:t>
      </w:r>
      <w:r w:rsidR="004B6C77" w:rsidRPr="00403C6D">
        <w:rPr>
          <w:rFonts w:ascii="Times New Roman" w:hAnsi="Times New Roman" w:cs="Times New Roman"/>
          <w:bCs/>
          <w:sz w:val="24"/>
          <w:szCs w:val="24"/>
        </w:rPr>
        <w:t>responds by promoting inflammation</w:t>
      </w:r>
      <w:r w:rsidR="00C3311E" w:rsidRPr="00403C6D">
        <w:rPr>
          <w:rFonts w:ascii="Times New Roman" w:hAnsi="Times New Roman" w:cs="Times New Roman"/>
          <w:bCs/>
          <w:sz w:val="24"/>
          <w:szCs w:val="24"/>
        </w:rPr>
        <w:t xml:space="preserve">. This includes </w:t>
      </w:r>
      <w:r w:rsidR="008800A1" w:rsidRPr="00403C6D">
        <w:rPr>
          <w:rFonts w:ascii="Times New Roman" w:hAnsi="Times New Roman" w:cs="Times New Roman"/>
          <w:bCs/>
          <w:sz w:val="24"/>
          <w:szCs w:val="24"/>
        </w:rPr>
        <w:t xml:space="preserve">an </w:t>
      </w:r>
      <w:r w:rsidR="001739CE" w:rsidRPr="00403C6D">
        <w:rPr>
          <w:rFonts w:ascii="Times New Roman" w:hAnsi="Times New Roman" w:cs="Times New Roman"/>
          <w:bCs/>
          <w:sz w:val="24"/>
          <w:szCs w:val="24"/>
        </w:rPr>
        <w:t xml:space="preserve">upregulation </w:t>
      </w:r>
      <w:r w:rsidR="008E0EAB" w:rsidRPr="00403C6D">
        <w:rPr>
          <w:rFonts w:ascii="Times New Roman" w:hAnsi="Times New Roman" w:cs="Times New Roman"/>
          <w:bCs/>
          <w:sz w:val="24"/>
          <w:szCs w:val="24"/>
        </w:rPr>
        <w:t xml:space="preserve">of pro-inflammatory cytokines </w:t>
      </w:r>
      <w:r w:rsidR="0043115E" w:rsidRPr="00403C6D">
        <w:rPr>
          <w:rFonts w:ascii="Times New Roman" w:hAnsi="Times New Roman" w:cs="Times New Roman"/>
          <w:bCs/>
          <w:sz w:val="24"/>
          <w:szCs w:val="24"/>
        </w:rPr>
        <w:t>(</w:t>
      </w:r>
      <w:r w:rsidR="001739CE" w:rsidRPr="00403C6D">
        <w:rPr>
          <w:rFonts w:ascii="Times New Roman" w:hAnsi="Times New Roman" w:cs="Times New Roman"/>
          <w:bCs/>
          <w:sz w:val="24"/>
          <w:szCs w:val="24"/>
        </w:rPr>
        <w:t xml:space="preserve">e.g. </w:t>
      </w:r>
      <w:r w:rsidR="0043115E" w:rsidRPr="00403C6D">
        <w:rPr>
          <w:rFonts w:ascii="Times New Roman" w:hAnsi="Times New Roman" w:cs="Times New Roman"/>
          <w:bCs/>
          <w:sz w:val="24"/>
          <w:szCs w:val="24"/>
        </w:rPr>
        <w:t>tumor necrosis factor [</w:t>
      </w:r>
      <w:r w:rsidR="0043115E" w:rsidRPr="00403C6D">
        <w:rPr>
          <w:rFonts w:ascii="Times New Roman" w:hAnsi="Times New Roman" w:cs="Times New Roman"/>
          <w:b/>
          <w:sz w:val="24"/>
          <w:szCs w:val="24"/>
        </w:rPr>
        <w:t>TNF]</w:t>
      </w:r>
      <w:r w:rsidR="0043115E" w:rsidRPr="00403C6D">
        <w:rPr>
          <w:rFonts w:ascii="Times New Roman" w:hAnsi="Times New Roman" w:cs="Times New Roman"/>
          <w:bCs/>
          <w:sz w:val="24"/>
          <w:szCs w:val="24"/>
        </w:rPr>
        <w:t>)</w:t>
      </w:r>
      <w:r w:rsidR="00357035" w:rsidRPr="00403C6D">
        <w:rPr>
          <w:rFonts w:ascii="Times New Roman" w:hAnsi="Times New Roman" w:cs="Times New Roman"/>
          <w:bCs/>
          <w:sz w:val="24"/>
          <w:szCs w:val="24"/>
        </w:rPr>
        <w:t>,</w:t>
      </w:r>
      <w:r w:rsidR="0043115E" w:rsidRPr="00403C6D">
        <w:rPr>
          <w:rFonts w:ascii="Times New Roman" w:hAnsi="Times New Roman" w:cs="Times New Roman"/>
          <w:b/>
          <w:sz w:val="24"/>
          <w:szCs w:val="24"/>
        </w:rPr>
        <w:t xml:space="preserve"> </w:t>
      </w:r>
      <w:r w:rsidR="008E0EAB" w:rsidRPr="00403C6D">
        <w:rPr>
          <w:rFonts w:ascii="Times New Roman" w:hAnsi="Times New Roman" w:cs="Times New Roman"/>
          <w:bCs/>
          <w:sz w:val="24"/>
          <w:szCs w:val="24"/>
        </w:rPr>
        <w:t>and chemokines</w:t>
      </w:r>
      <w:r w:rsidR="0043115E" w:rsidRPr="00403C6D">
        <w:rPr>
          <w:rFonts w:ascii="Times New Roman" w:hAnsi="Times New Roman" w:cs="Times New Roman"/>
          <w:bCs/>
          <w:sz w:val="24"/>
          <w:szCs w:val="24"/>
        </w:rPr>
        <w:t xml:space="preserve"> </w:t>
      </w:r>
      <w:r w:rsidR="001739CE" w:rsidRPr="00403C6D">
        <w:rPr>
          <w:rFonts w:ascii="Times New Roman" w:hAnsi="Times New Roman" w:cs="Times New Roman"/>
          <w:bCs/>
          <w:sz w:val="24"/>
          <w:szCs w:val="24"/>
        </w:rPr>
        <w:t xml:space="preserve">(e.g. </w:t>
      </w:r>
      <w:r w:rsidR="0043115E" w:rsidRPr="00403C6D">
        <w:rPr>
          <w:rFonts w:ascii="Times New Roman" w:hAnsi="Times New Roman" w:cs="Times New Roman"/>
          <w:bCs/>
          <w:sz w:val="24"/>
          <w:szCs w:val="24"/>
        </w:rPr>
        <w:t xml:space="preserve">interleukins </w:t>
      </w:r>
      <w:r w:rsidR="001739CE" w:rsidRPr="00403C6D">
        <w:rPr>
          <w:rFonts w:ascii="Times New Roman" w:hAnsi="Times New Roman" w:cs="Times New Roman"/>
          <w:bCs/>
          <w:sz w:val="24"/>
          <w:szCs w:val="24"/>
        </w:rPr>
        <w:t>[</w:t>
      </w:r>
      <w:r w:rsidR="0043115E" w:rsidRPr="00403C6D">
        <w:rPr>
          <w:rFonts w:ascii="Times New Roman" w:hAnsi="Times New Roman" w:cs="Times New Roman"/>
          <w:b/>
          <w:sz w:val="24"/>
          <w:szCs w:val="24"/>
        </w:rPr>
        <w:t>IL</w:t>
      </w:r>
      <w:r w:rsidR="001739CE" w:rsidRPr="00403C6D">
        <w:rPr>
          <w:rFonts w:ascii="Times New Roman" w:hAnsi="Times New Roman" w:cs="Times New Roman"/>
          <w:bCs/>
          <w:sz w:val="24"/>
          <w:szCs w:val="24"/>
        </w:rPr>
        <w:t>])</w:t>
      </w:r>
      <w:r w:rsidR="008E0EAB" w:rsidRPr="00403C6D">
        <w:rPr>
          <w:rFonts w:ascii="Times New Roman" w:hAnsi="Times New Roman" w:cs="Times New Roman"/>
          <w:bCs/>
          <w:sz w:val="24"/>
          <w:szCs w:val="24"/>
        </w:rPr>
        <w:t xml:space="preserve"> </w:t>
      </w:r>
      <w:r w:rsidR="0043115E" w:rsidRPr="00403C6D">
        <w:rPr>
          <w:rFonts w:ascii="Times New Roman" w:hAnsi="Times New Roman" w:cs="Times New Roman"/>
          <w:bCs/>
          <w:sz w:val="24"/>
          <w:szCs w:val="24"/>
        </w:rPr>
        <w:t>production</w:t>
      </w:r>
      <w:r w:rsidR="003368B1" w:rsidRPr="00403C6D">
        <w:rPr>
          <w:rFonts w:ascii="Times New Roman" w:hAnsi="Times New Roman" w:cs="Times New Roman"/>
          <w:bCs/>
          <w:sz w:val="24"/>
          <w:szCs w:val="24"/>
        </w:rPr>
        <w:t xml:space="preserve"> </w:t>
      </w:r>
      <w:r w:rsidR="003368B1" w:rsidRPr="00403C6D">
        <w:rPr>
          <w:rFonts w:ascii="Times New Roman" w:hAnsi="Times New Roman" w:cs="Times New Roman"/>
          <w:bCs/>
          <w:sz w:val="24"/>
          <w:szCs w:val="24"/>
        </w:rPr>
        <w:fldChar w:fldCharType="begin" w:fldLock="1"/>
      </w:r>
      <w:r w:rsidR="004B35F2" w:rsidRPr="00403C6D">
        <w:rPr>
          <w:rFonts w:ascii="Times New Roman" w:hAnsi="Times New Roman" w:cs="Times New Roman"/>
          <w:bCs/>
          <w:sz w:val="24"/>
          <w:szCs w:val="24"/>
        </w:rPr>
        <w:instrText>ADDIN CSL_CITATION {"citationItems":[{"id":"ITEM-1","itemData":{"DOI":"10.1101/cshperspect.a001651","ISBN":"1943-0264 (Electronic)","ISSN":"19430264","PMID":"20457564","abstract":"The nuclear factor NF-kappaB pathway has long been considered a prototypical proinflammatory signaling pathway, largely based on the role of NF-kappaB in the expression of proinflammatory genes including cytokines, chemokines, and adhesion molecules. In this article, we describe how genetic evidence in mice has revealed complex roles for the NF-kappaB in inflammation that suggest both pro- and anti-inflammatory roles for this pathway. NF-kappaB has long been considered the \"holy grail\" as a target for new anti-inflammatory drugs; however, these recent studies suggest this pathway may prove a difficult target in the treatment of chronic disease. In this article, we discuss the role of NF-kappaB in inflammation in light of these recent studies.","author":[{"dropping-particle":"","family":"Lawrence","given":"Toby","non-dropping-particle":"","parse-names":false,"suffix":""}],"container-title":"Cold Spring Harbor Perspectives in Biology","id":"ITEM-1","issue":"6","issued":{"date-parts":[["2009"]]},"page":"1-10","title":"The nuclear factor NF-κB pathway in inflammation","type":"article-journal","volume":"1"},"uris":["http://www.mendeley.com/documents/?uuid=650e968f-1bf1-434b-a1fa-fc20b680694a"]},{"id":"ITEM-2","itemData":{"DOI":"10.2215/CJN.07590714","ISSN":"1555-905X (Electronic)","PMID":"25941193","abstract":"Cytokines play an important role in host defense against microorganisms. They orchestrate innate immunity by inducing protective local inflammation and systemic acute phase responses. Cytokines are important in initiating, amplifying, directing, mediating, and regulating adaptive immunity. Unfortunately, they may also direct tissue damage if excessive responses occur or if they are involved in directing and mediating autoimmunity. Under these circumstances, cytokines are potential therapeutic targets. Over the last 20 years, we have seen the successful development and clinical implementation of biologic strategies that target key cytokines in specific inflammatory diseases with efficacy, specificity, and toxicity profiles challenging conventional drug therapies. These therapies are finding new applications and many new agents show promise. Unfortunately, these new cytokine-based therapies have had little effect on renal disease. This review provides evidence that common renal diseases, including those causing AKI and the autoimmune proliferative and crescentic forms of GN, have cytokine mediation profiles that suggest they would be susceptible to cytokine-targeting therapeutic strategies.","author":[{"dropping-particle":"","family":"Holdsworth","given":"Stephen R","non-dropping-particle":"","parse-names":false,"suffix":""},{"dropping-particle":"","family":"Gan","given":"Poh-Yi","non-dropping-particle":"","parse-names":false,"suffix":""}],"container-title":"Clinical Journal of the American Society of Nephrology : CJASN","id":"ITEM-2","issue":"12","issued":{"date-parts":[["2015","12"]]},"language":"eng","page":"2243-2254","publisher-place":"United States","title":"Cytokines: names and numbers you should care about","type":"article-journal","volume":"10"},"uris":["http://www.mendeley.com/documents/?uuid=9dcc8439-927b-4f36-9d13-390e6bb8a825"]}],"mendeley":{"formattedCitation":"(Lawrence, 2009; Holdsworth and Gan, 2015)","plainTextFormattedCitation":"(Lawrence, 2009; Holdsworth and Gan, 2015)","previouslyFormattedCitation":"(Lawrence, 2009; Holdsworth and Gan, 2015)"},"properties":{"noteIndex":0},"schema":"https://github.com/citation-style-language/schema/raw/master/csl-citation.json"}</w:instrText>
      </w:r>
      <w:r w:rsidR="003368B1" w:rsidRPr="00403C6D">
        <w:rPr>
          <w:rFonts w:ascii="Times New Roman" w:hAnsi="Times New Roman" w:cs="Times New Roman"/>
          <w:bCs/>
          <w:sz w:val="24"/>
          <w:szCs w:val="24"/>
        </w:rPr>
        <w:fldChar w:fldCharType="separate"/>
      </w:r>
      <w:r w:rsidR="003368B1" w:rsidRPr="00403C6D">
        <w:rPr>
          <w:rFonts w:ascii="Times New Roman" w:hAnsi="Times New Roman" w:cs="Times New Roman"/>
          <w:bCs/>
          <w:noProof/>
          <w:sz w:val="24"/>
          <w:szCs w:val="24"/>
        </w:rPr>
        <w:t>(Lawrence, 2009; Holdsworth and Gan, 2015)</w:t>
      </w:r>
      <w:r w:rsidR="003368B1" w:rsidRPr="00403C6D">
        <w:rPr>
          <w:rFonts w:ascii="Times New Roman" w:hAnsi="Times New Roman" w:cs="Times New Roman"/>
          <w:bCs/>
          <w:sz w:val="24"/>
          <w:szCs w:val="24"/>
        </w:rPr>
        <w:fldChar w:fldCharType="end"/>
      </w:r>
      <w:r w:rsidR="00357035" w:rsidRPr="00403C6D">
        <w:rPr>
          <w:rFonts w:ascii="Times New Roman" w:hAnsi="Times New Roman" w:cs="Times New Roman"/>
          <w:bCs/>
          <w:sz w:val="24"/>
          <w:szCs w:val="24"/>
        </w:rPr>
        <w:t>. Additionally</w:t>
      </w:r>
      <w:r w:rsidR="005E624B" w:rsidRPr="00403C6D">
        <w:rPr>
          <w:rFonts w:ascii="Times New Roman" w:hAnsi="Times New Roman" w:cs="Times New Roman"/>
          <w:bCs/>
          <w:sz w:val="24"/>
          <w:szCs w:val="24"/>
        </w:rPr>
        <w:t xml:space="preserve">, </w:t>
      </w:r>
      <w:r w:rsidR="00357035" w:rsidRPr="00403C6D">
        <w:rPr>
          <w:rFonts w:ascii="Times New Roman" w:hAnsi="Times New Roman" w:cs="Times New Roman"/>
          <w:bCs/>
          <w:sz w:val="24"/>
          <w:szCs w:val="24"/>
        </w:rPr>
        <w:t xml:space="preserve">the </w:t>
      </w:r>
      <w:r w:rsidR="00C71F81" w:rsidRPr="00403C6D">
        <w:rPr>
          <w:rFonts w:ascii="Times New Roman" w:hAnsi="Times New Roman" w:cs="Times New Roman"/>
          <w:bCs/>
          <w:sz w:val="24"/>
          <w:szCs w:val="24"/>
        </w:rPr>
        <w:t>secretion</w:t>
      </w:r>
      <w:r w:rsidR="007D51F6" w:rsidRPr="00403C6D">
        <w:rPr>
          <w:rFonts w:ascii="Times New Roman" w:hAnsi="Times New Roman" w:cs="Times New Roman"/>
          <w:bCs/>
          <w:sz w:val="24"/>
          <w:szCs w:val="24"/>
        </w:rPr>
        <w:t xml:space="preserve"> of acute-phase proteins</w:t>
      </w:r>
      <w:r w:rsidR="00821B0F" w:rsidRPr="00403C6D">
        <w:rPr>
          <w:rFonts w:ascii="Times New Roman" w:hAnsi="Times New Roman" w:cs="Times New Roman"/>
          <w:bCs/>
          <w:sz w:val="24"/>
          <w:szCs w:val="24"/>
        </w:rPr>
        <w:t>,</w:t>
      </w:r>
      <w:r w:rsidR="00282F7D" w:rsidRPr="00403C6D">
        <w:rPr>
          <w:rFonts w:ascii="Times New Roman" w:hAnsi="Times New Roman" w:cs="Times New Roman"/>
          <w:bCs/>
          <w:sz w:val="24"/>
          <w:szCs w:val="24"/>
        </w:rPr>
        <w:t xml:space="preserve"> such</w:t>
      </w:r>
      <w:r w:rsidR="00BB528F" w:rsidRPr="00403C6D">
        <w:rPr>
          <w:rFonts w:ascii="Times New Roman" w:hAnsi="Times New Roman" w:cs="Times New Roman"/>
          <w:bCs/>
          <w:sz w:val="24"/>
          <w:szCs w:val="24"/>
        </w:rPr>
        <w:t xml:space="preserve"> </w:t>
      </w:r>
      <w:r w:rsidR="00282F7D" w:rsidRPr="00403C6D">
        <w:rPr>
          <w:rFonts w:ascii="Times New Roman" w:hAnsi="Times New Roman" w:cs="Times New Roman"/>
          <w:bCs/>
          <w:sz w:val="24"/>
          <w:szCs w:val="24"/>
        </w:rPr>
        <w:t>as</w:t>
      </w:r>
      <w:r w:rsidR="007D51F6" w:rsidRPr="00403C6D">
        <w:rPr>
          <w:rFonts w:ascii="Times New Roman" w:hAnsi="Times New Roman" w:cs="Times New Roman"/>
          <w:bCs/>
          <w:sz w:val="24"/>
          <w:szCs w:val="24"/>
        </w:rPr>
        <w:t xml:space="preserve"> serum amyloid A (SAA</w:t>
      </w:r>
      <w:r w:rsidR="003368B1" w:rsidRPr="00403C6D">
        <w:rPr>
          <w:rFonts w:ascii="Times New Roman" w:hAnsi="Times New Roman" w:cs="Times New Roman"/>
          <w:bCs/>
          <w:sz w:val="24"/>
          <w:szCs w:val="24"/>
        </w:rPr>
        <w:t>)</w:t>
      </w:r>
      <w:r w:rsidR="00357035" w:rsidRPr="00403C6D">
        <w:rPr>
          <w:rFonts w:ascii="Times New Roman" w:hAnsi="Times New Roman" w:cs="Times New Roman"/>
          <w:bCs/>
          <w:sz w:val="24"/>
          <w:szCs w:val="24"/>
        </w:rPr>
        <w:t xml:space="preserve"> </w:t>
      </w:r>
      <w:r w:rsidR="005E624B" w:rsidRPr="00403C6D">
        <w:rPr>
          <w:rFonts w:ascii="Times New Roman" w:hAnsi="Times New Roman" w:cs="Times New Roman"/>
          <w:bCs/>
          <w:sz w:val="24"/>
          <w:szCs w:val="24"/>
        </w:rPr>
        <w:t xml:space="preserve">increases up to 1000-fold during inflammation </w:t>
      </w:r>
      <w:r w:rsidR="005E624B" w:rsidRPr="00403C6D">
        <w:rPr>
          <w:rFonts w:ascii="Times New Roman" w:hAnsi="Times New Roman" w:cs="Times New Roman"/>
          <w:bCs/>
          <w:sz w:val="24"/>
          <w:szCs w:val="24"/>
        </w:rPr>
        <w:fldChar w:fldCharType="begin" w:fldLock="1"/>
      </w:r>
      <w:r w:rsidR="005573FC" w:rsidRPr="00403C6D">
        <w:rPr>
          <w:rFonts w:ascii="Times New Roman" w:hAnsi="Times New Roman" w:cs="Times New Roman"/>
          <w:bCs/>
          <w:sz w:val="24"/>
          <w:szCs w:val="24"/>
        </w:rPr>
        <w:instrText>ADDIN CSL_CITATION {"citationItems":[{"id":"ITEM-1","itemData":{"DOI":"10.1046/j.1432-1327.1999.00657.x","ISSN":"0014-2956","abstract":"The serum amyloid A (SAA) family comprises a number of differentially expressed apolipoproteins, acute-phase SAAs (A-SAAs) and constitutive SAAs (C-SAAs). A-SAAs are major acute-phase reactants, the in vivo concentrations of which increase by as much as 1000-fold during inflammation. A-SAA mRNAs or proteins have been identified in all vertebrates investigated to date and are highly conserved. In contrast, C-SAAs are induced minimally, if at all, during the acute-phase response and have only been found in human and mouse. Although the liver is the primary site of synthesis of both A-SAA and C-SAA, extrahepatic production has been reported for most family members in most of the mammalian species studied. In vitro, the dramatic induction of A-SAA mRNA in response to pro-inflammatory stimuli is due largely to the synergistic effects of cytokine signaling pathways, principally those of the interleukin-1 and interleukin-6 type cytokines. This induction can be enhanced by glucocorticoids. Studies of the A-SAA promoters in several mammalian species have identified a range of transcription factors that are variously involved in defining both cytokine responsiveness and cell specificity. These include NF-?B, C/EBP, YY1, AP-2, SAF and Sp1. A-SAA is also post-transcriptionally regulated. Although the precise role of A-SAA in host defense during inflammation has not been defined, many potential clinically important functions have been proposed for individual SAA family members. These include involvement in lipid metabolism/transport, induction of extracellular-matrix-degrading enzymes, and chemotactic recruitment of inflammatory cells to sites of inflammation. A-SAA is potentially involved in the pathogenesis of several chronic inflammatory diseases: it is the precursor of the amyloid?A protein deposited in amyloid?A amyloidosis, and it has also been implicated in the pathogenesis of atheroscelerosis and rheumatoid arthritis.","author":[{"dropping-particle":"","family":"Uhlar","given":"Clarissa M","non-dropping-particle":"","parse-names":false,"suffix":""},{"dropping-particle":"","family":"Whitehead","given":"Alexander S","non-dropping-particle":"","parse-names":false,"suffix":""}],"container-title":"European Journal of Biochemistry","id":"ITEM-1","issue":"2","issued":{"date-parts":[["1999","10","1"]]},"note":"doi: 10.1046/j.1432-1327.1999.00657.x","page":"501-523","publisher":"John Wiley &amp; Sons, Ltd","title":"Serum amyloid A, the major vertebrate acute-phase reactant","type":"article-journal","volume":"265"},"uris":["http://www.mendeley.com/documents/?uuid=63f0687d-477f-4d03-aa99-010d9e8ef0ad"]},{"id":"ITEM-2","itemData":{"DOI":"10.15252/embr.201745517","ISSN":"1469-3178 (Electronic)","PMID":"30126923","abstract":"Lipopolysaccharide (LPS) is a major microbial mediator for tissue injury and sepsis resulting from Gram-negative bacterial infection. LPS is an external factor that induces robust expression of serum amyloid A (SAA), a major constituent of the acute-phase proteins, but the relationship between SAA expression and LPS-induced tissue injury remains unclear. Here, we report that mice with inducible transgenic expression of human SAA1 are partially protected against inflammatory response and lung injury caused by LPS and cecal ligation and puncture (CLP). In comparison, transgenic SAA1 does not attenuate TNFalpha-induced lung inflammation and injury. The SAA1 expression level correlates inversely with the endotoxin concentrations in serum and lung tissues since SAA1 binds directly to LPS to form a complex that promotes LPS uptake by macrophages. Disruption of the SAA1-LPS interaction with a SAA1-derived peptide partially reduces the protective effect and exacerbates inflammation. These findings demonstrate that acute-phase SAA provides innate feedback protection against LPS-induced inflammation and tissue injury.","author":[{"dropping-particle":"","family":"Cheng","given":"Ni","non-dropping-particle":"","parse-names":false,"suffix":""},{"dropping-particle":"","family":"Liang","given":"Yurong","non-dropping-particle":"","parse-names":false,"suffix":""},{"dropping-particle":"","family":"Du","given":"Xiaoping","non-dropping-particle":"","parse-names":false,"suffix":""},{"dropping-particle":"","family":"Ye","given":"Richard D","non-dropping-particle":"","parse-names":false,"suffix":""}],"container-title":"EMBO Reports","id":"ITEM-2","issue":"10","issued":{"date-parts":[["2018","10"]]},"language":"eng","publisher-place":"England","title":"Serum amyloid A promotes LPS clearance and suppresses LPS-induced inflammation and tissue injury","type":"article-journal","volume":"19"},"uris":["http://www.mendeley.com/documents/?uuid=a8b49717-4ee2-475f-a9ea-4433703ea166"]}],"mendeley":{"formattedCitation":"(Uhlar and Whitehead, 1999; Cheng et al., 2018)","plainTextFormattedCitation":"(Uhlar and Whitehead, 1999; Cheng et al., 2018)","previouslyFormattedCitation":"(Uhlar and Whitehead, 1999; Cheng et al., 2018)"},"properties":{"noteIndex":0},"schema":"https://github.com/citation-style-language/schema/raw/master/csl-citation.json"}</w:instrText>
      </w:r>
      <w:r w:rsidR="005E624B" w:rsidRPr="00403C6D">
        <w:rPr>
          <w:rFonts w:ascii="Times New Roman" w:hAnsi="Times New Roman" w:cs="Times New Roman"/>
          <w:bCs/>
          <w:sz w:val="24"/>
          <w:szCs w:val="24"/>
        </w:rPr>
        <w:fldChar w:fldCharType="separate"/>
      </w:r>
      <w:r w:rsidR="00C71F81" w:rsidRPr="00403C6D">
        <w:rPr>
          <w:rFonts w:ascii="Times New Roman" w:hAnsi="Times New Roman" w:cs="Times New Roman"/>
          <w:bCs/>
          <w:noProof/>
          <w:sz w:val="24"/>
          <w:szCs w:val="24"/>
        </w:rPr>
        <w:t>(Uhlar and Whitehead, 1999; Cheng et al., 2018)</w:t>
      </w:r>
      <w:r w:rsidR="005E624B" w:rsidRPr="00403C6D">
        <w:rPr>
          <w:rFonts w:ascii="Times New Roman" w:hAnsi="Times New Roman" w:cs="Times New Roman"/>
          <w:bCs/>
          <w:sz w:val="24"/>
          <w:szCs w:val="24"/>
        </w:rPr>
        <w:fldChar w:fldCharType="end"/>
      </w:r>
      <w:r w:rsidR="005E624B" w:rsidRPr="00403C6D">
        <w:rPr>
          <w:rFonts w:ascii="Times New Roman" w:hAnsi="Times New Roman" w:cs="Times New Roman"/>
          <w:bCs/>
          <w:sz w:val="24"/>
          <w:szCs w:val="24"/>
        </w:rPr>
        <w:t xml:space="preserve">, </w:t>
      </w:r>
      <w:r w:rsidR="00BC5FDA" w:rsidRPr="00403C6D">
        <w:rPr>
          <w:rFonts w:ascii="Times New Roman" w:hAnsi="Times New Roman" w:cs="Times New Roman"/>
          <w:bCs/>
          <w:sz w:val="24"/>
          <w:szCs w:val="24"/>
        </w:rPr>
        <w:t xml:space="preserve">further </w:t>
      </w:r>
      <w:r w:rsidR="00C71F81" w:rsidRPr="00403C6D">
        <w:rPr>
          <w:rFonts w:ascii="Times New Roman" w:hAnsi="Times New Roman" w:cs="Times New Roman"/>
          <w:bCs/>
          <w:sz w:val="24"/>
          <w:szCs w:val="24"/>
        </w:rPr>
        <w:t xml:space="preserve">promoting cytokines </w:t>
      </w:r>
      <w:r w:rsidR="005573FC" w:rsidRPr="00403C6D">
        <w:rPr>
          <w:rFonts w:ascii="Times New Roman" w:hAnsi="Times New Roman" w:cs="Times New Roman"/>
          <w:bCs/>
          <w:sz w:val="24"/>
          <w:szCs w:val="24"/>
        </w:rPr>
        <w:t>production</w:t>
      </w:r>
      <w:r w:rsidR="00C71F81" w:rsidRPr="00403C6D">
        <w:rPr>
          <w:rFonts w:ascii="Times New Roman" w:hAnsi="Times New Roman" w:cs="Times New Roman"/>
          <w:bCs/>
          <w:sz w:val="24"/>
          <w:szCs w:val="24"/>
        </w:rPr>
        <w:t xml:space="preserve"> that </w:t>
      </w:r>
      <w:r w:rsidR="005573FC" w:rsidRPr="00403C6D">
        <w:rPr>
          <w:rFonts w:ascii="Times New Roman" w:hAnsi="Times New Roman" w:cs="Times New Roman"/>
          <w:bCs/>
          <w:sz w:val="24"/>
          <w:szCs w:val="24"/>
        </w:rPr>
        <w:t xml:space="preserve">increases the influx of </w:t>
      </w:r>
      <w:r w:rsidR="005320D7" w:rsidRPr="00403C6D">
        <w:rPr>
          <w:rFonts w:ascii="Times New Roman" w:hAnsi="Times New Roman" w:cs="Times New Roman"/>
          <w:bCs/>
          <w:sz w:val="24"/>
          <w:szCs w:val="24"/>
        </w:rPr>
        <w:t>leukocytes</w:t>
      </w:r>
      <w:r w:rsidR="005573FC" w:rsidRPr="00403C6D">
        <w:rPr>
          <w:rFonts w:ascii="Times New Roman" w:hAnsi="Times New Roman" w:cs="Times New Roman"/>
          <w:bCs/>
          <w:sz w:val="24"/>
          <w:szCs w:val="24"/>
        </w:rPr>
        <w:t xml:space="preserve"> to the mammary gland facilitating </w:t>
      </w:r>
      <w:r w:rsidR="00BC5FDA" w:rsidRPr="00403C6D">
        <w:rPr>
          <w:rFonts w:ascii="Times New Roman" w:hAnsi="Times New Roman" w:cs="Times New Roman"/>
          <w:bCs/>
          <w:sz w:val="24"/>
          <w:szCs w:val="24"/>
        </w:rPr>
        <w:t>phagocytosis and</w:t>
      </w:r>
      <w:r w:rsidR="00834AA8" w:rsidRPr="00403C6D">
        <w:rPr>
          <w:rFonts w:ascii="Times New Roman" w:hAnsi="Times New Roman" w:cs="Times New Roman"/>
          <w:bCs/>
          <w:sz w:val="24"/>
          <w:szCs w:val="24"/>
        </w:rPr>
        <w:t xml:space="preserve"> clearance of bacterial pathogens</w:t>
      </w:r>
      <w:r w:rsidR="001739CE" w:rsidRPr="00403C6D">
        <w:rPr>
          <w:rFonts w:ascii="Times New Roman" w:hAnsi="Times New Roman" w:cs="Times New Roman"/>
          <w:bCs/>
          <w:sz w:val="24"/>
          <w:szCs w:val="24"/>
        </w:rPr>
        <w:t xml:space="preserve"> </w:t>
      </w:r>
      <w:r w:rsidR="00255D9F" w:rsidRPr="00403C6D">
        <w:rPr>
          <w:rFonts w:ascii="Times New Roman" w:hAnsi="Times New Roman" w:cs="Times New Roman"/>
          <w:bCs/>
          <w:sz w:val="24"/>
          <w:szCs w:val="24"/>
        </w:rPr>
        <w:fldChar w:fldCharType="begin" w:fldLock="1"/>
      </w:r>
      <w:r w:rsidR="005573FC" w:rsidRPr="00403C6D">
        <w:rPr>
          <w:rFonts w:ascii="Times New Roman" w:hAnsi="Times New Roman" w:cs="Times New Roman"/>
          <w:bCs/>
          <w:sz w:val="24"/>
          <w:szCs w:val="24"/>
        </w:rPr>
        <w:instrText>ADDIN CSL_CITATION {"citationItems":[{"id":"ITEM-1","itemData":{"DOI":"10.1016/j.cvfa.2018.07.005","ISBN":"2014680042197","ISSN":"07490720","author":[{"dropping-particle":"","family":"Sordillo","given":"Lorraine M.","non-dropping-particle":"","parse-names":false,"suffix":""}],"container-title":"Veterinary Clinics of North America: Food Animal Practice","id":"ITEM-1","issue":"3","issued":{"date-parts":[["2018"]]},"page":"507-523","publisher":"Elsevier Inc","title":"Mammary gland immunobiology and resistance to mastitis","type":"article-journal","volume":"34"},"uris":["http://www.mendeley.com/documents/?uuid=0e130e1c-4ec8-44ff-9d0d-ab8b4c031fe6"]}],"mendeley":{"formattedCitation":"(Sordillo, 2018)","plainTextFormattedCitation":"(Sordillo, 2018)","previouslyFormattedCitation":"(Sordillo, 2018)"},"properties":{"noteIndex":0},"schema":"https://github.com/citation-style-language/schema/raw/master/csl-citation.json"}</w:instrText>
      </w:r>
      <w:r w:rsidR="00255D9F" w:rsidRPr="00403C6D">
        <w:rPr>
          <w:rFonts w:ascii="Times New Roman" w:hAnsi="Times New Roman" w:cs="Times New Roman"/>
          <w:bCs/>
          <w:sz w:val="24"/>
          <w:szCs w:val="24"/>
        </w:rPr>
        <w:fldChar w:fldCharType="separate"/>
      </w:r>
      <w:r w:rsidR="00730297" w:rsidRPr="00403C6D">
        <w:rPr>
          <w:rFonts w:ascii="Times New Roman" w:hAnsi="Times New Roman" w:cs="Times New Roman"/>
          <w:bCs/>
          <w:noProof/>
          <w:sz w:val="24"/>
          <w:szCs w:val="24"/>
        </w:rPr>
        <w:t>(Sordillo, 2018)</w:t>
      </w:r>
      <w:r w:rsidR="00255D9F" w:rsidRPr="00403C6D">
        <w:rPr>
          <w:rFonts w:ascii="Times New Roman" w:hAnsi="Times New Roman" w:cs="Times New Roman"/>
          <w:bCs/>
          <w:sz w:val="24"/>
          <w:szCs w:val="24"/>
        </w:rPr>
        <w:fldChar w:fldCharType="end"/>
      </w:r>
      <w:r w:rsidR="005A0633" w:rsidRPr="00403C6D">
        <w:rPr>
          <w:rFonts w:ascii="Times New Roman" w:hAnsi="Times New Roman" w:cs="Times New Roman"/>
          <w:bCs/>
          <w:sz w:val="24"/>
          <w:szCs w:val="24"/>
        </w:rPr>
        <w:t>.</w:t>
      </w:r>
      <w:r w:rsidR="005A0633" w:rsidRPr="00403C6D">
        <w:rPr>
          <w:rFonts w:ascii="Times New Roman" w:hAnsi="Times New Roman" w:cs="Times New Roman"/>
          <w:sz w:val="24"/>
          <w:szCs w:val="24"/>
        </w:rPr>
        <w:t xml:space="preserve"> </w:t>
      </w:r>
      <w:r w:rsidR="00271AA5" w:rsidRPr="00403C6D">
        <w:rPr>
          <w:rFonts w:ascii="Times New Roman" w:hAnsi="Times New Roman" w:cs="Times New Roman"/>
          <w:sz w:val="24"/>
          <w:szCs w:val="24"/>
        </w:rPr>
        <w:t xml:space="preserve">Mastitis </w:t>
      </w:r>
      <w:r w:rsidR="002C6C9D" w:rsidRPr="00403C6D">
        <w:rPr>
          <w:rFonts w:ascii="Times New Roman" w:hAnsi="Times New Roman" w:cs="Times New Roman"/>
          <w:sz w:val="24"/>
          <w:szCs w:val="24"/>
        </w:rPr>
        <w:t>severity</w:t>
      </w:r>
      <w:r w:rsidR="001739CE" w:rsidRPr="00403C6D">
        <w:rPr>
          <w:rFonts w:ascii="Times New Roman" w:hAnsi="Times New Roman" w:cs="Times New Roman"/>
          <w:sz w:val="24"/>
          <w:szCs w:val="24"/>
        </w:rPr>
        <w:t xml:space="preserve">, </w:t>
      </w:r>
      <w:r w:rsidR="002C6C9D" w:rsidRPr="00403C6D">
        <w:rPr>
          <w:rFonts w:ascii="Times New Roman" w:hAnsi="Times New Roman" w:cs="Times New Roman"/>
          <w:sz w:val="24"/>
          <w:szCs w:val="24"/>
        </w:rPr>
        <w:t>duration</w:t>
      </w:r>
      <w:r w:rsidR="00271AA5" w:rsidRPr="00403C6D">
        <w:rPr>
          <w:rFonts w:ascii="Times New Roman" w:hAnsi="Times New Roman" w:cs="Times New Roman"/>
          <w:sz w:val="24"/>
          <w:szCs w:val="24"/>
        </w:rPr>
        <w:t>,</w:t>
      </w:r>
      <w:r w:rsidR="001739CE" w:rsidRPr="00403C6D">
        <w:rPr>
          <w:rFonts w:ascii="Times New Roman" w:hAnsi="Times New Roman" w:cs="Times New Roman"/>
          <w:sz w:val="24"/>
          <w:szCs w:val="24"/>
        </w:rPr>
        <w:t xml:space="preserve"> and resolution,</w:t>
      </w:r>
      <w:r w:rsidR="00271AA5" w:rsidRPr="00403C6D">
        <w:rPr>
          <w:rFonts w:ascii="Times New Roman" w:hAnsi="Times New Roman" w:cs="Times New Roman"/>
          <w:sz w:val="24"/>
          <w:szCs w:val="24"/>
        </w:rPr>
        <w:t xml:space="preserve"> as well as restoration of mammary gland function</w:t>
      </w:r>
      <w:r w:rsidR="003368B1" w:rsidRPr="00403C6D">
        <w:rPr>
          <w:rFonts w:ascii="Times New Roman" w:hAnsi="Times New Roman" w:cs="Times New Roman"/>
          <w:sz w:val="24"/>
          <w:szCs w:val="24"/>
        </w:rPr>
        <w:t>,</w:t>
      </w:r>
      <w:r w:rsidR="00271AA5" w:rsidRPr="00403C6D">
        <w:rPr>
          <w:rFonts w:ascii="Times New Roman" w:hAnsi="Times New Roman" w:cs="Times New Roman"/>
          <w:sz w:val="24"/>
          <w:szCs w:val="24"/>
        </w:rPr>
        <w:t xml:space="preserve"> are </w:t>
      </w:r>
      <w:r w:rsidR="005C4EFD" w:rsidRPr="00403C6D">
        <w:rPr>
          <w:rFonts w:ascii="Times New Roman" w:hAnsi="Times New Roman" w:cs="Times New Roman"/>
          <w:sz w:val="24"/>
          <w:szCs w:val="24"/>
        </w:rPr>
        <w:t>dependent</w:t>
      </w:r>
      <w:r w:rsidR="00271AA5" w:rsidRPr="00403C6D">
        <w:rPr>
          <w:rFonts w:ascii="Times New Roman" w:hAnsi="Times New Roman" w:cs="Times New Roman"/>
          <w:sz w:val="24"/>
          <w:szCs w:val="24"/>
        </w:rPr>
        <w:t xml:space="preserve"> upon the efficiency</w:t>
      </w:r>
      <w:r w:rsidR="002C6C9D" w:rsidRPr="00403C6D">
        <w:rPr>
          <w:rFonts w:ascii="Times New Roman" w:hAnsi="Times New Roman" w:cs="Times New Roman"/>
          <w:sz w:val="24"/>
          <w:szCs w:val="24"/>
        </w:rPr>
        <w:t xml:space="preserve"> of </w:t>
      </w:r>
      <w:r w:rsidR="00282F7D" w:rsidRPr="00403C6D">
        <w:rPr>
          <w:rFonts w:ascii="Times New Roman" w:hAnsi="Times New Roman" w:cs="Times New Roman"/>
          <w:sz w:val="24"/>
          <w:szCs w:val="24"/>
        </w:rPr>
        <w:t xml:space="preserve">the </w:t>
      </w:r>
      <w:r w:rsidR="002C6C9D" w:rsidRPr="00403C6D">
        <w:rPr>
          <w:rFonts w:ascii="Times New Roman" w:hAnsi="Times New Roman" w:cs="Times New Roman"/>
          <w:sz w:val="24"/>
          <w:szCs w:val="24"/>
        </w:rPr>
        <w:t>innate immune response</w:t>
      </w:r>
      <w:r w:rsidR="00D435E5" w:rsidRPr="00403C6D">
        <w:rPr>
          <w:rFonts w:ascii="Times New Roman" w:hAnsi="Times New Roman" w:cs="Times New Roman"/>
          <w:sz w:val="24"/>
          <w:szCs w:val="24"/>
        </w:rPr>
        <w:t xml:space="preserve"> </w:t>
      </w:r>
      <w:r w:rsidR="00D435E5" w:rsidRPr="00403C6D">
        <w:rPr>
          <w:rFonts w:ascii="Times New Roman" w:hAnsi="Times New Roman" w:cs="Times New Roman"/>
          <w:sz w:val="24"/>
          <w:szCs w:val="24"/>
        </w:rPr>
        <w:fldChar w:fldCharType="begin" w:fldLock="1"/>
      </w:r>
      <w:r w:rsidR="00423587" w:rsidRPr="00403C6D">
        <w:rPr>
          <w:rFonts w:ascii="Times New Roman" w:hAnsi="Times New Roman" w:cs="Times New Roman"/>
          <w:sz w:val="24"/>
          <w:szCs w:val="24"/>
        </w:rPr>
        <w:instrText>ADDIN CSL_CITATION {"citationItems":[{"id":"ITEM-1","itemData":{"DOI":"10.1007/s10911-011-9230-4","ISBN":"1091101192304","ISSN":"10833021","PMID":"21938490","abstract":"Mastitis is an inflammation of the mammary gland commonly caused by bacterial infection. The inflammatory process is a normal and necessary immunological response to invading pathogens. The purpose of host inflammatory responses is to eliminate the source of tissue injury, restore immune homeostasis, and return tissues to normal function. The inflammatory cascade results not only in the escalation of local antimicrobial factors, but also in the increased movement of leukocytes and plasma components from the blood that may cause damage to host tissues. A precarious balance between pro-inflammatory and pro-resolving mechanisms is needed to ensure optimal bacterial clearance and the prompt return to immune homeostasis. Therefore, inflammatory responses must be tightly regulated to avoid bystander damage to the milk synthesizing tissues of the mammary gland. The defense mechanisms of the mammary gland function optimally when invading bacteria are recognized promptly, the initial inflammatory response is adequate to rapidly eliminate the infection, and the mammary gland is returned to normal function quickly without any noticeable clinical symptoms. Suboptimal or dysfunctional mammary gland defenses, however, may contribute to the development of severe acute inflammation or chronic mastitis that adversely affects the quantity and quality of milk. This review will summarize critical mammary gland defense mechanisms that are necessary for immune surveillance and the rapid elimination of mastitis-causing organisms. Situations in which diminished efficiency of innate or adaptive mammary gland immune responses may contribute to disease pathogenesis will also be discussed. A better understanding of the complex interactions between mammary gland defenses and mastitis-causing pathogens should prove useful for the future control of intramammary infections.","author":[{"dropping-particle":"","family":"Aitken","given":"Stacey L.","non-dropping-particle":"","parse-names":false,"suffix":""},{"dropping-particle":"","family":"Corl","given":"Christine M.","non-dropping-particle":"","parse-names":false,"suffix":""},{"dropping-particle":"","family":"Sordillo","given":"Lorraine M.","non-dropping-particle":"","parse-names":false,"suffix":""}],"container-title":"Journal of Mammary Gland Biology and Neoplasia","id":"ITEM-1","issue":"4","issued":{"date-parts":[["2011"]]},"page":"291-304","title":"Immunopathology of mastitis: Insights into disease recognition and resolution","type":"article-journal","volume":"16"},"uris":["http://www.mendeley.com/documents/?uuid=82690bbf-f703-4f41-ab1f-bdb50834760d"]}],"mendeley":{"formattedCitation":"(Aitken et al., 2011)","plainTextFormattedCitation":"(Aitken et al., 2011)","previouslyFormattedCitation":"(Aitken et al., 2011)"},"properties":{"noteIndex":0},"schema":"https://github.com/citation-style-language/schema/raw/master/csl-citation.json"}</w:instrText>
      </w:r>
      <w:r w:rsidR="00D435E5" w:rsidRPr="00403C6D">
        <w:rPr>
          <w:rFonts w:ascii="Times New Roman" w:hAnsi="Times New Roman" w:cs="Times New Roman"/>
          <w:sz w:val="24"/>
          <w:szCs w:val="24"/>
        </w:rPr>
        <w:fldChar w:fldCharType="separate"/>
      </w:r>
      <w:r w:rsidR="00D435E5" w:rsidRPr="00403C6D">
        <w:rPr>
          <w:rFonts w:ascii="Times New Roman" w:hAnsi="Times New Roman" w:cs="Times New Roman"/>
          <w:noProof/>
          <w:sz w:val="24"/>
          <w:szCs w:val="24"/>
        </w:rPr>
        <w:t>(Aitken et al., 2011)</w:t>
      </w:r>
      <w:r w:rsidR="00D435E5" w:rsidRPr="00403C6D">
        <w:rPr>
          <w:rFonts w:ascii="Times New Roman" w:hAnsi="Times New Roman" w:cs="Times New Roman"/>
          <w:sz w:val="24"/>
          <w:szCs w:val="24"/>
        </w:rPr>
        <w:fldChar w:fldCharType="end"/>
      </w:r>
      <w:r w:rsidR="00271AA5" w:rsidRPr="00403C6D">
        <w:rPr>
          <w:rFonts w:ascii="Times New Roman" w:hAnsi="Times New Roman" w:cs="Times New Roman"/>
          <w:sz w:val="24"/>
          <w:szCs w:val="24"/>
        </w:rPr>
        <w:t xml:space="preserve">. </w:t>
      </w:r>
    </w:p>
    <w:p w14:paraId="464D3091" w14:textId="59FE6AAB" w:rsidR="00B154F5" w:rsidRPr="00403C6D" w:rsidRDefault="00FF0B62" w:rsidP="00130FDD">
      <w:pPr>
        <w:spacing w:after="0" w:line="480" w:lineRule="auto"/>
        <w:ind w:firstLine="708"/>
        <w:rPr>
          <w:rFonts w:ascii="Times New Roman" w:hAnsi="Times New Roman" w:cs="Times New Roman"/>
          <w:bCs/>
          <w:sz w:val="24"/>
          <w:szCs w:val="24"/>
        </w:rPr>
      </w:pPr>
      <w:r w:rsidRPr="00403C6D">
        <w:rPr>
          <w:rFonts w:ascii="Times New Roman" w:hAnsi="Times New Roman" w:cs="Times New Roman"/>
          <w:bCs/>
          <w:sz w:val="24"/>
          <w:szCs w:val="24"/>
        </w:rPr>
        <w:t xml:space="preserve">Prostaglandins </w:t>
      </w:r>
      <w:r w:rsidR="00E87096" w:rsidRPr="00403C6D">
        <w:rPr>
          <w:rFonts w:ascii="Times New Roman" w:hAnsi="Times New Roman" w:cs="Times New Roman"/>
          <w:bCs/>
          <w:sz w:val="24"/>
          <w:szCs w:val="24"/>
        </w:rPr>
        <w:t>(</w:t>
      </w:r>
      <w:r w:rsidR="00E87096" w:rsidRPr="00403C6D">
        <w:rPr>
          <w:rFonts w:ascii="Times New Roman" w:hAnsi="Times New Roman" w:cs="Times New Roman"/>
          <w:b/>
          <w:sz w:val="24"/>
          <w:szCs w:val="24"/>
        </w:rPr>
        <w:t>PG</w:t>
      </w:r>
      <w:r w:rsidR="00E87096" w:rsidRPr="00403C6D">
        <w:rPr>
          <w:rFonts w:ascii="Times New Roman" w:hAnsi="Times New Roman" w:cs="Times New Roman"/>
          <w:bCs/>
          <w:sz w:val="24"/>
          <w:szCs w:val="24"/>
        </w:rPr>
        <w:t xml:space="preserve">) </w:t>
      </w:r>
      <w:r w:rsidR="008A3906" w:rsidRPr="00403C6D">
        <w:rPr>
          <w:rFonts w:ascii="Times New Roman" w:hAnsi="Times New Roman" w:cs="Times New Roman"/>
          <w:bCs/>
          <w:sz w:val="24"/>
          <w:szCs w:val="24"/>
        </w:rPr>
        <w:t>also play a</w:t>
      </w:r>
      <w:r w:rsidR="00E7743E" w:rsidRPr="00403C6D">
        <w:rPr>
          <w:rFonts w:ascii="Times New Roman" w:hAnsi="Times New Roman" w:cs="Times New Roman"/>
          <w:bCs/>
          <w:sz w:val="24"/>
          <w:szCs w:val="24"/>
        </w:rPr>
        <w:t xml:space="preserve"> key </w:t>
      </w:r>
      <w:r w:rsidR="008A3906" w:rsidRPr="00403C6D">
        <w:rPr>
          <w:rFonts w:ascii="Times New Roman" w:hAnsi="Times New Roman" w:cs="Times New Roman"/>
          <w:bCs/>
          <w:sz w:val="24"/>
          <w:szCs w:val="24"/>
        </w:rPr>
        <w:t xml:space="preserve">role </w:t>
      </w:r>
      <w:r w:rsidR="004572AE" w:rsidRPr="00403C6D">
        <w:rPr>
          <w:rFonts w:ascii="Times New Roman" w:hAnsi="Times New Roman" w:cs="Times New Roman"/>
          <w:bCs/>
          <w:sz w:val="24"/>
          <w:szCs w:val="24"/>
        </w:rPr>
        <w:t xml:space="preserve">during </w:t>
      </w:r>
      <w:r w:rsidR="00C5210E" w:rsidRPr="00403C6D">
        <w:rPr>
          <w:rFonts w:ascii="Times New Roman" w:hAnsi="Times New Roman" w:cs="Times New Roman"/>
          <w:bCs/>
          <w:sz w:val="24"/>
          <w:szCs w:val="24"/>
        </w:rPr>
        <w:t>intramammary infections</w:t>
      </w:r>
      <w:r w:rsidR="004572AE" w:rsidRPr="00403C6D">
        <w:rPr>
          <w:rFonts w:ascii="Times New Roman" w:hAnsi="Times New Roman" w:cs="Times New Roman"/>
          <w:bCs/>
          <w:sz w:val="24"/>
          <w:szCs w:val="24"/>
        </w:rPr>
        <w:t>, acting as pro-inflammatory mediators</w:t>
      </w:r>
      <w:r w:rsidR="00130FDD" w:rsidRPr="00403C6D">
        <w:rPr>
          <w:rFonts w:ascii="Times New Roman" w:hAnsi="Times New Roman" w:cs="Times New Roman"/>
          <w:bCs/>
          <w:sz w:val="24"/>
          <w:szCs w:val="24"/>
        </w:rPr>
        <w:t xml:space="preserve">. </w:t>
      </w:r>
      <w:r w:rsidR="00C57461" w:rsidRPr="00403C6D">
        <w:rPr>
          <w:rFonts w:ascii="Times New Roman" w:hAnsi="Times New Roman" w:cs="Times New Roman"/>
          <w:bCs/>
          <w:sz w:val="24"/>
          <w:szCs w:val="24"/>
        </w:rPr>
        <w:t>Two cyclooxygenase (</w:t>
      </w:r>
      <w:r w:rsidR="00C57461" w:rsidRPr="00403C6D">
        <w:rPr>
          <w:rFonts w:ascii="Times New Roman" w:hAnsi="Times New Roman" w:cs="Times New Roman"/>
          <w:b/>
          <w:bCs/>
          <w:sz w:val="24"/>
          <w:szCs w:val="24"/>
        </w:rPr>
        <w:t>COX</w:t>
      </w:r>
      <w:r w:rsidR="00C57461" w:rsidRPr="00403C6D">
        <w:rPr>
          <w:rFonts w:ascii="Times New Roman" w:hAnsi="Times New Roman" w:cs="Times New Roman"/>
          <w:bCs/>
          <w:sz w:val="24"/>
          <w:szCs w:val="24"/>
        </w:rPr>
        <w:t>) isoenzymes, COX-1 and COX-2</w:t>
      </w:r>
      <w:r w:rsidR="00282F7D" w:rsidRPr="00403C6D">
        <w:rPr>
          <w:rFonts w:ascii="Times New Roman" w:hAnsi="Times New Roman" w:cs="Times New Roman"/>
          <w:bCs/>
          <w:sz w:val="24"/>
          <w:szCs w:val="24"/>
        </w:rPr>
        <w:t xml:space="preserve"> </w:t>
      </w:r>
      <w:r w:rsidR="00BD0BE4" w:rsidRPr="00403C6D">
        <w:rPr>
          <w:rFonts w:ascii="Times New Roman" w:hAnsi="Times New Roman" w:cs="Times New Roman"/>
          <w:bCs/>
          <w:sz w:val="24"/>
          <w:szCs w:val="24"/>
        </w:rPr>
        <w:t xml:space="preserve">participate in </w:t>
      </w:r>
      <w:r w:rsidR="00130FDD" w:rsidRPr="00403C6D">
        <w:rPr>
          <w:rFonts w:ascii="Times New Roman" w:hAnsi="Times New Roman" w:cs="Times New Roman"/>
          <w:bCs/>
          <w:sz w:val="24"/>
          <w:szCs w:val="24"/>
        </w:rPr>
        <w:t>the conversion of arachidonic acid to PGH</w:t>
      </w:r>
      <w:r w:rsidR="00130FDD" w:rsidRPr="00403C6D">
        <w:rPr>
          <w:rFonts w:ascii="Times New Roman" w:hAnsi="Times New Roman" w:cs="Times New Roman"/>
          <w:bCs/>
          <w:sz w:val="24"/>
          <w:szCs w:val="24"/>
          <w:vertAlign w:val="subscript"/>
        </w:rPr>
        <w:t>2</w:t>
      </w:r>
      <w:r w:rsidR="00BD6851" w:rsidRPr="00403C6D">
        <w:rPr>
          <w:rFonts w:ascii="Times New Roman" w:hAnsi="Times New Roman" w:cs="Times New Roman"/>
          <w:bCs/>
          <w:sz w:val="24"/>
          <w:szCs w:val="24"/>
        </w:rPr>
        <w:t xml:space="preserve"> (precursor for</w:t>
      </w:r>
      <w:r w:rsidR="00130FDD" w:rsidRPr="00403C6D">
        <w:rPr>
          <w:rFonts w:ascii="Times New Roman" w:hAnsi="Times New Roman" w:cs="Times New Roman"/>
          <w:bCs/>
          <w:sz w:val="24"/>
          <w:szCs w:val="24"/>
        </w:rPr>
        <w:t xml:space="preserve"> PG</w:t>
      </w:r>
      <w:r w:rsidR="00C95B12" w:rsidRPr="00403C6D">
        <w:rPr>
          <w:rFonts w:ascii="Times New Roman" w:hAnsi="Times New Roman" w:cs="Times New Roman"/>
          <w:bCs/>
          <w:sz w:val="24"/>
          <w:szCs w:val="24"/>
        </w:rPr>
        <w:t>E</w:t>
      </w:r>
      <w:r w:rsidR="00C95B12" w:rsidRPr="00403C6D">
        <w:rPr>
          <w:rFonts w:ascii="Times New Roman" w:hAnsi="Times New Roman" w:cs="Times New Roman"/>
          <w:bCs/>
          <w:sz w:val="24"/>
          <w:szCs w:val="24"/>
          <w:vertAlign w:val="subscript"/>
        </w:rPr>
        <w:t>2</w:t>
      </w:r>
      <w:r w:rsidR="00130FDD" w:rsidRPr="00403C6D">
        <w:rPr>
          <w:rFonts w:ascii="Times New Roman" w:hAnsi="Times New Roman" w:cs="Times New Roman"/>
          <w:bCs/>
          <w:sz w:val="24"/>
          <w:szCs w:val="24"/>
        </w:rPr>
        <w:t xml:space="preserve"> synthesis</w:t>
      </w:r>
      <w:r w:rsidR="00D80572" w:rsidRPr="00403C6D">
        <w:rPr>
          <w:rFonts w:ascii="Times New Roman" w:hAnsi="Times New Roman" w:cs="Times New Roman"/>
          <w:bCs/>
          <w:sz w:val="24"/>
          <w:szCs w:val="24"/>
        </w:rPr>
        <w:t>)</w:t>
      </w:r>
      <w:r w:rsidR="00282F7D" w:rsidRPr="00403C6D">
        <w:rPr>
          <w:rFonts w:ascii="Times New Roman" w:hAnsi="Times New Roman" w:cs="Times New Roman"/>
          <w:bCs/>
          <w:sz w:val="24"/>
          <w:szCs w:val="24"/>
        </w:rPr>
        <w:t>. W</w:t>
      </w:r>
      <w:r w:rsidR="00BD0BE4" w:rsidRPr="00403C6D">
        <w:rPr>
          <w:rFonts w:ascii="Times New Roman" w:hAnsi="Times New Roman" w:cs="Times New Roman"/>
          <w:bCs/>
          <w:sz w:val="24"/>
          <w:szCs w:val="24"/>
        </w:rPr>
        <w:t>hile</w:t>
      </w:r>
      <w:r w:rsidR="005830C3" w:rsidRPr="00403C6D">
        <w:rPr>
          <w:rFonts w:ascii="Times New Roman" w:hAnsi="Times New Roman" w:cs="Times New Roman"/>
          <w:bCs/>
          <w:sz w:val="24"/>
          <w:szCs w:val="24"/>
        </w:rPr>
        <w:t xml:space="preserve"> COX-1 is constitutively present in most cells, COX-2 is the inflammation-induced form</w:t>
      </w:r>
      <w:r w:rsidR="003E2FE9" w:rsidRPr="00403C6D">
        <w:rPr>
          <w:rFonts w:ascii="Times New Roman" w:hAnsi="Times New Roman" w:cs="Times New Roman"/>
          <w:bCs/>
          <w:sz w:val="24"/>
          <w:szCs w:val="24"/>
        </w:rPr>
        <w:t xml:space="preserve"> </w:t>
      </w:r>
      <w:r w:rsidR="003E2FE9" w:rsidRPr="00403C6D">
        <w:rPr>
          <w:rFonts w:ascii="Times New Roman" w:hAnsi="Times New Roman" w:cs="Times New Roman"/>
          <w:bCs/>
          <w:sz w:val="24"/>
          <w:szCs w:val="24"/>
        </w:rPr>
        <w:fldChar w:fldCharType="begin" w:fldLock="1"/>
      </w:r>
      <w:r w:rsidR="003E2FE9" w:rsidRPr="00403C6D">
        <w:rPr>
          <w:rFonts w:ascii="Times New Roman" w:hAnsi="Times New Roman" w:cs="Times New Roman"/>
          <w:bCs/>
          <w:sz w:val="24"/>
          <w:szCs w:val="24"/>
        </w:rPr>
        <w:instrText>ADDIN CSL_CITATION {"citationItems":[{"id":"ITEM-1","itemData":{"DOI":"10.1038/9550","ISSN":"1078-8956 (Print)","PMID":"10371510","abstract":"Cyclooxygenase (COX) has two isoforms. Generally, COX 1 is constitutively expressed in most tissues, where it maintains physiological processes; inducible COX 2 is considered a pro-inflammatory enzyme and a chief target for the treatment of inflammatory diseases. Here we present evidence that COX 2 may have anti-inflammatory properties. In carrageenin-induced pleurisy in rats, the predominant cells at 2 hours are polymorphonuclear leucocytes, whereas mononuclear cells dominate from 24 hours until resolution at 48 hours. In this model, COX 2 protein expression peaked initially at 2 hours, associated with maximal prostaglandin E2 synthesis. However, at 48 hours there was a second increase in COX 2 expression, 350% greater than that at 2 hours. Paradoxically, this coincided with inflammatory resolution and was associated with minimal prostaglandin E2 synthesis. In contrast, levels of prostaglandin D2, and 15deoxy delta(12-14)prostaglandin J2 were high at 2 hours, decreased as inflammation increased, but were increased again at 48 hours. The selective COX 2 inhibitor NS-398 and the dual COX 1/COX 2 inhibitor indomethacin inhibited inflammation at 2 hours but significantly exacerbated inflammation at 48 hours. This exacerbation was associated with reduced exudate prostaglandin D2 and 15deoxy delta(12-14)prostaglandin J2 concentrations, and was reversed by replacement of these prostaglandins. Thus, COX 2 may be pro-inflammatory during the early phase of a carrageenin-induced pleurisy, dominated by polymorphonuclear leucocytes, but may aid resolution at the later, mononuclear cell-dominated phase by generating an alternative set of anti-inflammatory prostaglandins.","author":[{"dropping-particle":"","family":"Gilroy","given":"D W","non-dropping-particle":"","parse-names":false,"suffix":""},{"dropping-particle":"","family":"Colville-Nash","given":"P R","non-dropping-particle":"","parse-names":false,"suffix":""},{"dropping-particle":"","family":"Willis","given":"D","non-dropping-particle":"","parse-names":false,"suffix":""},{"dropping-particle":"","family":"Chivers","given":"J","non-dropping-particle":"","parse-names":false,"suffix":""},{"dropping-particle":"","family":"Paul-Clark","given":"M J","non-dropping-particle":"","parse-names":false,"suffix":""},{"dropping-particle":"","family":"Willoughby","given":"D A","non-dropping-particle":"","parse-names":false,"suffix":""}],"container-title":"Nature medicine","id":"ITEM-1","issue":"6","issued":{"date-parts":[["1999","6"]]},"language":"eng","page":"698-701","publisher-place":"United States","title":"Inducible cyclooxygenase may have anti-inflammatory properties","type":"article-journal","volume":"5"},"uris":["http://www.mendeley.com/documents/?uuid=12b72664-4793-42f5-ba2b-dbc0b6fbdc85"]}],"mendeley":{"formattedCitation":"(Gilroy et al., 1999)","plainTextFormattedCitation":"(Gilroy et al., 1999)","previouslyFormattedCitation":"(Gilroy et al., 1999)"},"properties":{"noteIndex":0},"schema":"https://github.com/citation-style-language/schema/raw/master/csl-citation.json"}</w:instrText>
      </w:r>
      <w:r w:rsidR="003E2FE9" w:rsidRPr="00403C6D">
        <w:rPr>
          <w:rFonts w:ascii="Times New Roman" w:hAnsi="Times New Roman" w:cs="Times New Roman"/>
          <w:bCs/>
          <w:sz w:val="24"/>
          <w:szCs w:val="24"/>
        </w:rPr>
        <w:fldChar w:fldCharType="separate"/>
      </w:r>
      <w:r w:rsidR="003E2FE9" w:rsidRPr="00403C6D">
        <w:rPr>
          <w:rFonts w:ascii="Times New Roman" w:hAnsi="Times New Roman" w:cs="Times New Roman"/>
          <w:bCs/>
          <w:noProof/>
          <w:sz w:val="24"/>
          <w:szCs w:val="24"/>
        </w:rPr>
        <w:t>(Gilroy et al., 1999)</w:t>
      </w:r>
      <w:r w:rsidR="003E2FE9" w:rsidRPr="00403C6D">
        <w:rPr>
          <w:rFonts w:ascii="Times New Roman" w:hAnsi="Times New Roman" w:cs="Times New Roman"/>
          <w:bCs/>
          <w:sz w:val="24"/>
          <w:szCs w:val="24"/>
        </w:rPr>
        <w:fldChar w:fldCharType="end"/>
      </w:r>
      <w:r w:rsidR="005830C3" w:rsidRPr="00403C6D">
        <w:rPr>
          <w:rFonts w:ascii="Times New Roman" w:hAnsi="Times New Roman" w:cs="Times New Roman"/>
          <w:bCs/>
          <w:sz w:val="24"/>
          <w:szCs w:val="24"/>
        </w:rPr>
        <w:t>.</w:t>
      </w:r>
      <w:r w:rsidR="00B154F5" w:rsidRPr="00403C6D">
        <w:rPr>
          <w:rFonts w:ascii="Times New Roman" w:hAnsi="Times New Roman" w:cs="Times New Roman"/>
          <w:bCs/>
          <w:sz w:val="24"/>
          <w:szCs w:val="24"/>
        </w:rPr>
        <w:t xml:space="preserve"> </w:t>
      </w:r>
      <w:r w:rsidR="00274740" w:rsidRPr="00403C6D">
        <w:rPr>
          <w:rFonts w:ascii="Times New Roman" w:hAnsi="Times New Roman" w:cs="Times New Roman"/>
          <w:bCs/>
          <w:sz w:val="24"/>
          <w:szCs w:val="24"/>
        </w:rPr>
        <w:t xml:space="preserve">Nonsteroidal anti-inflammatory drugs </w:t>
      </w:r>
      <w:r w:rsidR="007113A3" w:rsidRPr="00403C6D">
        <w:rPr>
          <w:rFonts w:ascii="Times New Roman" w:hAnsi="Times New Roman" w:cs="Times New Roman"/>
          <w:bCs/>
          <w:sz w:val="24"/>
          <w:szCs w:val="24"/>
        </w:rPr>
        <w:t xml:space="preserve">are </w:t>
      </w:r>
      <w:r w:rsidR="00C21535" w:rsidRPr="00403C6D">
        <w:rPr>
          <w:rFonts w:ascii="Times New Roman" w:hAnsi="Times New Roman" w:cs="Times New Roman"/>
          <w:bCs/>
          <w:sz w:val="24"/>
          <w:szCs w:val="24"/>
        </w:rPr>
        <w:t xml:space="preserve">COX inhibitors that </w:t>
      </w:r>
      <w:r w:rsidR="00146F90" w:rsidRPr="00403C6D">
        <w:rPr>
          <w:rFonts w:ascii="Times New Roman" w:hAnsi="Times New Roman" w:cs="Times New Roman"/>
          <w:bCs/>
          <w:sz w:val="24"/>
          <w:szCs w:val="24"/>
        </w:rPr>
        <w:t>block</w:t>
      </w:r>
      <w:r w:rsidR="00C21535" w:rsidRPr="00403C6D">
        <w:rPr>
          <w:rFonts w:ascii="Times New Roman" w:hAnsi="Times New Roman" w:cs="Times New Roman"/>
          <w:bCs/>
          <w:sz w:val="24"/>
          <w:szCs w:val="24"/>
        </w:rPr>
        <w:t xml:space="preserve"> </w:t>
      </w:r>
      <w:r w:rsidR="00146F90" w:rsidRPr="00403C6D">
        <w:rPr>
          <w:rFonts w:ascii="Times New Roman" w:hAnsi="Times New Roman" w:cs="Times New Roman"/>
          <w:bCs/>
          <w:sz w:val="24"/>
          <w:szCs w:val="24"/>
        </w:rPr>
        <w:t>prostaglandin synthesis</w:t>
      </w:r>
      <w:r w:rsidR="00D65893" w:rsidRPr="00403C6D">
        <w:rPr>
          <w:rFonts w:ascii="Times New Roman" w:hAnsi="Times New Roman" w:cs="Times New Roman"/>
          <w:bCs/>
          <w:sz w:val="24"/>
          <w:szCs w:val="24"/>
        </w:rPr>
        <w:t>,</w:t>
      </w:r>
      <w:r w:rsidR="00146F90" w:rsidRPr="00403C6D">
        <w:rPr>
          <w:rFonts w:ascii="Times New Roman" w:hAnsi="Times New Roman" w:cs="Times New Roman"/>
          <w:bCs/>
          <w:sz w:val="24"/>
          <w:szCs w:val="24"/>
        </w:rPr>
        <w:t xml:space="preserve"> alleviating</w:t>
      </w:r>
      <w:r w:rsidR="008800A1" w:rsidRPr="00403C6D">
        <w:rPr>
          <w:rFonts w:ascii="Times New Roman" w:hAnsi="Times New Roman" w:cs="Times New Roman"/>
          <w:bCs/>
          <w:sz w:val="24"/>
          <w:szCs w:val="24"/>
        </w:rPr>
        <w:t xml:space="preserve"> </w:t>
      </w:r>
      <w:r w:rsidR="00130FDD" w:rsidRPr="00403C6D">
        <w:rPr>
          <w:rFonts w:ascii="Times New Roman" w:hAnsi="Times New Roman" w:cs="Times New Roman"/>
          <w:bCs/>
          <w:sz w:val="24"/>
          <w:szCs w:val="24"/>
        </w:rPr>
        <w:t>the inflammatory symptoms</w:t>
      </w:r>
      <w:r w:rsidR="007E5D82" w:rsidRPr="00403C6D">
        <w:rPr>
          <w:rFonts w:ascii="Times New Roman" w:hAnsi="Times New Roman" w:cs="Times New Roman"/>
          <w:bCs/>
          <w:sz w:val="24"/>
          <w:szCs w:val="24"/>
        </w:rPr>
        <w:t xml:space="preserve"> and pain</w:t>
      </w:r>
      <w:r w:rsidR="007A1619" w:rsidRPr="00403C6D">
        <w:rPr>
          <w:rFonts w:ascii="Times New Roman" w:hAnsi="Times New Roman" w:cs="Times New Roman"/>
          <w:bCs/>
          <w:sz w:val="24"/>
          <w:szCs w:val="24"/>
        </w:rPr>
        <w:t xml:space="preserve"> </w:t>
      </w:r>
      <w:r w:rsidR="003E2FE9" w:rsidRPr="00403C6D">
        <w:rPr>
          <w:rFonts w:ascii="Times New Roman" w:hAnsi="Times New Roman" w:cs="Times New Roman"/>
          <w:bCs/>
          <w:sz w:val="24"/>
          <w:szCs w:val="24"/>
        </w:rPr>
        <w:fldChar w:fldCharType="begin" w:fldLock="1"/>
      </w:r>
      <w:r w:rsidR="00510258" w:rsidRPr="00403C6D">
        <w:rPr>
          <w:rFonts w:ascii="Times New Roman" w:hAnsi="Times New Roman" w:cs="Times New Roman"/>
          <w:bCs/>
          <w:sz w:val="24"/>
          <w:szCs w:val="24"/>
        </w:rPr>
        <w:instrText>ADDIN CSL_CITATION {"citationItems":[{"id":"ITEM-1","itemData":{"DOI":"10.1096/fj.01-0390rev","ISSN":"1530-6860 (Electronic)","PMID":"11641233","abstract":"Several studies have demonstrated unequivocally that certain nonsteroidal anti-inflammatory drugs (NSAIDs) such as sodium salicylate, sulindac, ibuprofen, and flurbiprofen cause anti-inflammatory and antiproliferative effects independent of cyclooxygenase activity and prostaglandin synthesis inhibition. These effects are mediated through inhibition of certain transcription factors such as NF-kappaB and AP-1. The respective NSAIDs might interfere directly with the transcription factors, but their effects are probably mediated predominantly through alterations of the activity of cellular kinases such as IKKbeta, Erk, p38 MAPK, or Cdks. These effects apparently are not shared by all NSAIDs, since indomethacin failed to inhibit NF-kappaB and AP-1 activation as well as Erk and Cdk activity. In contrast, indomethacin was able to activate PPARgamma, which was not affected by sodium salicylate or aspirin. The differences in cyclooxygenase-independent mechanisms may have consequences for the specific use of these drugs in individual patients because additional effects may either enhance the efficacy or reduce the toxicity of the respective compounds.","author":[{"dropping-particle":"","family":"Tegeder","given":"I","non-dropping-particle":"","parse-names":false,"suffix":""},{"dropping-particle":"","family":"Pfeilschifter","given":"J","non-dropping-particle":"","parse-names":false,"suffix":""},{"dropping-particle":"","family":"Geisslinger","given":"G","non-dropping-particle":"","parse-names":false,"suffix":""}],"container-title":"The FASEB Journal","id":"ITEM-1","issue":"12","issued":{"date-parts":[["2001","10"]]},"language":"eng","page":"2057-2072","publisher-place":"United States","title":"Cyclooxygenase-independent actions of cyclooxygenase inhibitors","type":"article-journal","volume":"15"},"uris":["http://www.mendeley.com/documents/?uuid=59c1d855-4740-45e9-8022-38ece507be6c"]},{"id":"ITEM-2","itemData":{"DOI":"10.1161/ATVBAHA.110.207449","ISSN":"1524-4636 (Electronic)","PMID":"21508345","abstract":"Prostaglandins are lipid autacoids derived from arachidonic acid. They both sustain homeostatic functions and mediate pathogenic mechanisms, including the inflammatory response. They are generated from arachidonate by the action of cyclooxygenase isoenzymes, and their biosynthesis is blocked by nonsteroidal antiinflammatory drugs, including those selective for inhibition of cyclooxygenase-2. Despite the clinical efficacy of nonsteroidal antiinflammatory drugs, prostaglandins may function in both the promotion and resolution of inflammation. This review summarizes insights into the mechanisms of prostaglandin generation and the roles of individual mediators and their receptors in modulating the inflammatory response. Prostaglandin biology has potential clinical relevance for atherosclerosis, the response to vascular injury and aortic aneurysm.","author":[{"dropping-particle":"","family":"Ricciotti","given":"Emanuela","non-dropping-particle":"","parse-names":false,"suffix":""},{"dropping-particle":"","family":"FitzGerald","given":"Garret A","non-dropping-particle":"","parse-names":false,"suffix":""}],"container-title":"Arteriosclerosis, thrombosis, and vascular biology","id":"ITEM-2","issue":"5","issued":{"date-parts":[["2011","5"]]},"language":"eng","page":"986-1000","publisher-place":"United States","title":"Prostaglandins and inflammation","type":"article-journal","volume":"31"},"uris":["http://www.mendeley.com/documents/?uuid=fcaae148-9370-49e1-a744-beca937e9afe"]}],"mendeley":{"formattedCitation":"(Tegeder et al., 2001; Ricciotti and FitzGerald, 2011)","plainTextFormattedCitation":"(Tegeder et al., 2001; Ricciotti and FitzGerald, 2011)","previouslyFormattedCitation":"(Tegeder et al., 2001; Ricciotti and FitzGerald, 2011)"},"properties":{"noteIndex":0},"schema":"https://github.com/citation-style-language/schema/raw/master/csl-citation.json"}</w:instrText>
      </w:r>
      <w:r w:rsidR="003E2FE9" w:rsidRPr="00403C6D">
        <w:rPr>
          <w:rFonts w:ascii="Times New Roman" w:hAnsi="Times New Roman" w:cs="Times New Roman"/>
          <w:bCs/>
          <w:sz w:val="24"/>
          <w:szCs w:val="24"/>
        </w:rPr>
        <w:fldChar w:fldCharType="separate"/>
      </w:r>
      <w:r w:rsidR="003E2FE9" w:rsidRPr="00403C6D">
        <w:rPr>
          <w:rFonts w:ascii="Times New Roman" w:hAnsi="Times New Roman" w:cs="Times New Roman"/>
          <w:bCs/>
          <w:noProof/>
          <w:sz w:val="24"/>
          <w:szCs w:val="24"/>
        </w:rPr>
        <w:t>(Tegeder et al., 2001; Ricciotti and FitzGerald, 2011)</w:t>
      </w:r>
      <w:r w:rsidR="003E2FE9" w:rsidRPr="00403C6D">
        <w:rPr>
          <w:rFonts w:ascii="Times New Roman" w:hAnsi="Times New Roman" w:cs="Times New Roman"/>
          <w:bCs/>
          <w:sz w:val="24"/>
          <w:szCs w:val="24"/>
        </w:rPr>
        <w:fldChar w:fldCharType="end"/>
      </w:r>
      <w:r w:rsidR="00146F90" w:rsidRPr="00403C6D">
        <w:rPr>
          <w:rFonts w:ascii="Times New Roman" w:hAnsi="Times New Roman" w:cs="Times New Roman"/>
          <w:bCs/>
          <w:sz w:val="24"/>
          <w:szCs w:val="24"/>
        </w:rPr>
        <w:t xml:space="preserve">. </w:t>
      </w:r>
      <w:r w:rsidR="00282F7D" w:rsidRPr="00403C6D">
        <w:rPr>
          <w:rFonts w:ascii="Times New Roman" w:hAnsi="Times New Roman" w:cs="Times New Roman"/>
          <w:bCs/>
          <w:sz w:val="24"/>
          <w:szCs w:val="24"/>
        </w:rPr>
        <w:t>Intramammary a</w:t>
      </w:r>
      <w:r w:rsidR="008F6C46" w:rsidRPr="00403C6D">
        <w:rPr>
          <w:rFonts w:ascii="Times New Roman" w:hAnsi="Times New Roman" w:cs="Times New Roman"/>
          <w:bCs/>
          <w:sz w:val="24"/>
          <w:szCs w:val="24"/>
        </w:rPr>
        <w:t>dministration of ketoprofen</w:t>
      </w:r>
      <w:r w:rsidR="00C57D7F" w:rsidRPr="00403C6D">
        <w:rPr>
          <w:rFonts w:ascii="Times New Roman" w:hAnsi="Times New Roman" w:cs="Times New Roman"/>
          <w:bCs/>
          <w:sz w:val="24"/>
          <w:szCs w:val="24"/>
        </w:rPr>
        <w:t xml:space="preserve">, </w:t>
      </w:r>
      <w:r w:rsidR="008F6C46" w:rsidRPr="00403C6D">
        <w:rPr>
          <w:rFonts w:ascii="Times New Roman" w:hAnsi="Times New Roman" w:cs="Times New Roman"/>
          <w:bCs/>
          <w:sz w:val="24"/>
          <w:szCs w:val="24"/>
        </w:rPr>
        <w:t>a non-selective NSAID</w:t>
      </w:r>
      <w:r w:rsidR="00C57D7F" w:rsidRPr="00403C6D">
        <w:rPr>
          <w:rFonts w:ascii="Times New Roman" w:hAnsi="Times New Roman" w:cs="Times New Roman"/>
          <w:bCs/>
          <w:sz w:val="24"/>
          <w:szCs w:val="24"/>
        </w:rPr>
        <w:t>,</w:t>
      </w:r>
      <w:r w:rsidR="008F6C46" w:rsidRPr="00403C6D">
        <w:rPr>
          <w:rFonts w:ascii="Times New Roman" w:hAnsi="Times New Roman" w:cs="Times New Roman"/>
          <w:bCs/>
          <w:sz w:val="24"/>
          <w:szCs w:val="24"/>
        </w:rPr>
        <w:t xml:space="preserve"> </w:t>
      </w:r>
      <w:r w:rsidR="008800A1" w:rsidRPr="00403C6D">
        <w:rPr>
          <w:rFonts w:ascii="Times New Roman" w:hAnsi="Times New Roman" w:cs="Times New Roman"/>
          <w:bCs/>
          <w:sz w:val="24"/>
          <w:szCs w:val="24"/>
        </w:rPr>
        <w:t xml:space="preserve">in cows </w:t>
      </w:r>
      <w:r w:rsidR="008F6C46" w:rsidRPr="00403C6D">
        <w:rPr>
          <w:rFonts w:ascii="Times New Roman" w:hAnsi="Times New Roman" w:cs="Times New Roman"/>
          <w:bCs/>
          <w:sz w:val="24"/>
          <w:szCs w:val="24"/>
        </w:rPr>
        <w:t xml:space="preserve">challenged with LPS showed positive results </w:t>
      </w:r>
      <w:r w:rsidR="008800A1" w:rsidRPr="00403C6D">
        <w:rPr>
          <w:rFonts w:ascii="Times New Roman" w:hAnsi="Times New Roman" w:cs="Times New Roman"/>
          <w:bCs/>
          <w:sz w:val="24"/>
          <w:szCs w:val="24"/>
        </w:rPr>
        <w:t xml:space="preserve">in </w:t>
      </w:r>
      <w:r w:rsidR="000B060C" w:rsidRPr="00403C6D">
        <w:rPr>
          <w:rFonts w:ascii="Times New Roman" w:hAnsi="Times New Roman" w:cs="Times New Roman"/>
          <w:bCs/>
          <w:sz w:val="24"/>
          <w:szCs w:val="24"/>
        </w:rPr>
        <w:t xml:space="preserve">lessening </w:t>
      </w:r>
      <w:r w:rsidR="008F6C46" w:rsidRPr="00403C6D">
        <w:rPr>
          <w:rFonts w:ascii="Times New Roman" w:hAnsi="Times New Roman" w:cs="Times New Roman"/>
          <w:bCs/>
          <w:sz w:val="24"/>
          <w:szCs w:val="24"/>
        </w:rPr>
        <w:t xml:space="preserve">detrimental effects </w:t>
      </w:r>
      <w:r w:rsidR="00C57D7F" w:rsidRPr="00403C6D">
        <w:rPr>
          <w:rFonts w:ascii="Times New Roman" w:hAnsi="Times New Roman" w:cs="Times New Roman"/>
          <w:bCs/>
          <w:sz w:val="24"/>
          <w:szCs w:val="24"/>
        </w:rPr>
        <w:t xml:space="preserve">of mastitis </w:t>
      </w:r>
      <w:r w:rsidR="008F6C46" w:rsidRPr="00403C6D">
        <w:rPr>
          <w:rFonts w:ascii="Times New Roman" w:hAnsi="Times New Roman" w:cs="Times New Roman"/>
          <w:bCs/>
          <w:sz w:val="24"/>
          <w:szCs w:val="24"/>
        </w:rPr>
        <w:t>on the blood-milk barrier</w:t>
      </w:r>
      <w:r w:rsidR="00130FDD" w:rsidRPr="00403C6D">
        <w:rPr>
          <w:rFonts w:ascii="Times New Roman" w:hAnsi="Times New Roman" w:cs="Times New Roman"/>
          <w:bCs/>
          <w:sz w:val="24"/>
          <w:szCs w:val="24"/>
        </w:rPr>
        <w:t xml:space="preserve"> </w:t>
      </w:r>
      <w:r w:rsidR="00130FDD" w:rsidRPr="00403C6D">
        <w:rPr>
          <w:rFonts w:ascii="Times New Roman" w:hAnsi="Times New Roman" w:cs="Times New Roman"/>
          <w:bCs/>
          <w:sz w:val="24"/>
          <w:szCs w:val="24"/>
        </w:rPr>
        <w:fldChar w:fldCharType="begin" w:fldLock="1"/>
      </w:r>
      <w:r w:rsidR="002931F4" w:rsidRPr="00403C6D">
        <w:rPr>
          <w:rFonts w:ascii="Times New Roman" w:hAnsi="Times New Roman" w:cs="Times New Roman"/>
          <w:bCs/>
          <w:sz w:val="24"/>
          <w:szCs w:val="24"/>
        </w:rPr>
        <w:instrText>ADDIN CSL_CITATION {"citationItems":[{"id":"ITEM-1","itemData":{"DOI":"10.3168/JDS.2018-15034","ISSN":"0022-0302","abstract":"Nonsteroidal anti-inflammatory drugs are commonly administered parenterally in addition to antimicrobial mastitis therapy to increase the well-being of the diseased animal. As mastitis is usually a localized infection of mammary tissue, we tested the hypothesis that a local administration of nonsteroidal anti-inflammatory drugs through the teat canal could have anti-inflammatory effects on the affected area. We investigated the effects of intramammarily administered ketoprofen (KET) during an LPS-induced immune response on somatic cell count (SCC) and blood–milk barrier integrity. In addition, we investigated the effects of KET on the mRNA abundance of immune factors and their prostaglandin E2 secretion in primary bovine mammary epithelial cells in vitro. Six cows received 0.2 µg of LPS (serotype O26:B6) together with 50 mg of KET into one quarter and LPS only in the opposing quarter. The increase of SCC and of serum albumin (SA) and IgG concentrations and the increase of lactate dehydrogenase (LDH) activity in milk induced by LPS were lower in quarters that received KET in addition. In 3 cows, intramammary KET (50 mg) without additional LPS did not affect SCC, SA, IgG, and LDH in milk. Effects of KET on the immune response of mammary epithelial cells in vitro were investigated in cells from 3 cows challenged with or without LPS (0.2 µg/mL) and with or without additional KET in 2 concentrations (1.25 or 2.5 mg/mL). Ketoprofen reduced the LPS-induced increase of mRNA abundance of tumor necrosis factor α, IL-8, serum amyloid A, and cyclooxygenase-2. The mRNA abundance of cyclooxygenase-1 and prostaglandin E synthase was reduced in cells without LPS challenge by addition of KET at 2.5 mg/mL. Furthermore, the LPS-induced secretion of prostaglandin E2 of mammary epithelial cells into the supernatant could not be detected if KET was added. The results demonstrate that intramammary KET diminishes the increase of SCC and reduces the impairment of the blood–milk barrier (based on SA and LDH in milk), leading to a reduced IgG concentration in milk during LPS-induced mastitis. In mammary epithelial cells, KET limits the expression of several immune factors that are increased during an immune response. In summary, intramammary administration of KET reduces the inflammatory response in the mammary gland. However, it remains unclear whether the inhibited transfer of immune cells and IgG from blood into milk after KET administration would reduce the success of the imm…","author":[{"dropping-particle":"","family":"Dan","given":"Denisa","non-dropping-particle":"","parse-names":false,"suffix":""},{"dropping-particle":"","family":"Bruckmaier","given":"Rupert M.","non-dropping-particle":"","parse-names":false,"suffix":""},{"dropping-particle":"","family":"Wellnitz","given":"Olga","non-dropping-particle":"","parse-names":false,"suffix":""}],"container-title":"Journal of Dairy Science","id":"ITEM-1","issue":"12","issued":{"date-parts":[["2018","9","20"]]},"page":"11321-11329","publisher":"Elsevier","title":"Ketoprofen affects the mammary immune response in dairy cows in vivo and in vitro","type":"article-journal","volume":"101"},"uris":["http://www.mendeley.com/documents/?uuid=18bcb67d-a5b1-33b6-997c-a016ff5e98af"]}],"mendeley":{"formattedCitation":"(Dan et al., 2018)","plainTextFormattedCitation":"(Dan et al., 2018)","previouslyFormattedCitation":"(Dan et al., 2018)"},"properties":{"noteIndex":0},"schema":"https://github.com/citation-style-language/schema/raw/master/csl-citation.json"}</w:instrText>
      </w:r>
      <w:r w:rsidR="00130FDD" w:rsidRPr="00403C6D">
        <w:rPr>
          <w:rFonts w:ascii="Times New Roman" w:hAnsi="Times New Roman" w:cs="Times New Roman"/>
          <w:bCs/>
          <w:sz w:val="24"/>
          <w:szCs w:val="24"/>
        </w:rPr>
        <w:fldChar w:fldCharType="separate"/>
      </w:r>
      <w:r w:rsidR="00130FDD" w:rsidRPr="00403C6D">
        <w:rPr>
          <w:rFonts w:ascii="Times New Roman" w:hAnsi="Times New Roman" w:cs="Times New Roman"/>
          <w:bCs/>
          <w:noProof/>
          <w:sz w:val="24"/>
          <w:szCs w:val="24"/>
        </w:rPr>
        <w:t>(Dan et al., 2018)</w:t>
      </w:r>
      <w:r w:rsidR="00130FDD" w:rsidRPr="00403C6D">
        <w:rPr>
          <w:rFonts w:ascii="Times New Roman" w:hAnsi="Times New Roman" w:cs="Times New Roman"/>
          <w:bCs/>
          <w:sz w:val="24"/>
          <w:szCs w:val="24"/>
        </w:rPr>
        <w:fldChar w:fldCharType="end"/>
      </w:r>
      <w:r w:rsidR="008F6C46" w:rsidRPr="00403C6D">
        <w:rPr>
          <w:rFonts w:ascii="Times New Roman" w:hAnsi="Times New Roman" w:cs="Times New Roman"/>
          <w:bCs/>
          <w:sz w:val="24"/>
          <w:szCs w:val="24"/>
        </w:rPr>
        <w:t xml:space="preserve">. </w:t>
      </w:r>
      <w:r w:rsidR="00D106F3" w:rsidRPr="00403C6D">
        <w:rPr>
          <w:rFonts w:ascii="Times New Roman" w:hAnsi="Times New Roman" w:cs="Times New Roman"/>
          <w:bCs/>
          <w:sz w:val="24"/>
          <w:szCs w:val="24"/>
        </w:rPr>
        <w:t>B</w:t>
      </w:r>
      <w:r w:rsidR="00146F90" w:rsidRPr="00403C6D">
        <w:rPr>
          <w:rFonts w:ascii="Times New Roman" w:hAnsi="Times New Roman" w:cs="Times New Roman"/>
          <w:bCs/>
          <w:sz w:val="24"/>
          <w:szCs w:val="24"/>
        </w:rPr>
        <w:t xml:space="preserve">ecause non-selective NSAID </w:t>
      </w:r>
      <w:r w:rsidR="00E545D0" w:rsidRPr="00403C6D">
        <w:rPr>
          <w:rFonts w:ascii="Times New Roman" w:hAnsi="Times New Roman" w:cs="Times New Roman"/>
          <w:bCs/>
          <w:sz w:val="24"/>
          <w:szCs w:val="24"/>
        </w:rPr>
        <w:t xml:space="preserve">suppress the </w:t>
      </w:r>
      <w:r w:rsidR="00D106F3" w:rsidRPr="00403C6D">
        <w:rPr>
          <w:rFonts w:ascii="Times New Roman" w:hAnsi="Times New Roman" w:cs="Times New Roman"/>
          <w:bCs/>
          <w:sz w:val="24"/>
          <w:szCs w:val="24"/>
        </w:rPr>
        <w:t xml:space="preserve">constitutive </w:t>
      </w:r>
      <w:r w:rsidR="00E545D0" w:rsidRPr="00403C6D">
        <w:rPr>
          <w:rFonts w:ascii="Times New Roman" w:hAnsi="Times New Roman" w:cs="Times New Roman"/>
          <w:bCs/>
          <w:sz w:val="24"/>
          <w:szCs w:val="24"/>
        </w:rPr>
        <w:lastRenderedPageBreak/>
        <w:t>COX-1</w:t>
      </w:r>
      <w:r w:rsidR="008F6C46" w:rsidRPr="00403C6D">
        <w:rPr>
          <w:rFonts w:ascii="Times New Roman" w:hAnsi="Times New Roman" w:cs="Times New Roman"/>
          <w:bCs/>
          <w:sz w:val="24"/>
          <w:szCs w:val="24"/>
        </w:rPr>
        <w:t xml:space="preserve">, </w:t>
      </w:r>
      <w:r w:rsidR="00864E0C" w:rsidRPr="00403C6D">
        <w:rPr>
          <w:rFonts w:ascii="Times New Roman" w:hAnsi="Times New Roman" w:cs="Times New Roman"/>
          <w:bCs/>
          <w:sz w:val="24"/>
          <w:szCs w:val="24"/>
        </w:rPr>
        <w:t>side effect</w:t>
      </w:r>
      <w:r w:rsidR="008F6C46" w:rsidRPr="00403C6D">
        <w:rPr>
          <w:rFonts w:ascii="Times New Roman" w:hAnsi="Times New Roman" w:cs="Times New Roman"/>
          <w:bCs/>
          <w:sz w:val="24"/>
          <w:szCs w:val="24"/>
        </w:rPr>
        <w:t xml:space="preserve">s such as </w:t>
      </w:r>
      <w:r w:rsidR="00B44EDA" w:rsidRPr="00403C6D">
        <w:rPr>
          <w:rFonts w:ascii="Times New Roman" w:hAnsi="Times New Roman" w:cs="Times New Roman"/>
          <w:bCs/>
          <w:sz w:val="24"/>
          <w:szCs w:val="24"/>
        </w:rPr>
        <w:t xml:space="preserve">the </w:t>
      </w:r>
      <w:r w:rsidR="00B154F5" w:rsidRPr="00403C6D">
        <w:rPr>
          <w:rFonts w:ascii="Times New Roman" w:hAnsi="Times New Roman" w:cs="Times New Roman"/>
          <w:bCs/>
          <w:sz w:val="24"/>
          <w:szCs w:val="24"/>
        </w:rPr>
        <w:t>disturb</w:t>
      </w:r>
      <w:r w:rsidR="00B31F5F" w:rsidRPr="00403C6D">
        <w:rPr>
          <w:rFonts w:ascii="Times New Roman" w:hAnsi="Times New Roman" w:cs="Times New Roman"/>
          <w:bCs/>
          <w:sz w:val="24"/>
          <w:szCs w:val="24"/>
        </w:rPr>
        <w:t>ance</w:t>
      </w:r>
      <w:r w:rsidR="00B154F5" w:rsidRPr="00403C6D">
        <w:rPr>
          <w:rFonts w:ascii="Times New Roman" w:hAnsi="Times New Roman" w:cs="Times New Roman"/>
          <w:bCs/>
          <w:sz w:val="24"/>
          <w:szCs w:val="24"/>
        </w:rPr>
        <w:t xml:space="preserve"> of</w:t>
      </w:r>
      <w:r w:rsidR="008F6C46" w:rsidRPr="00403C6D">
        <w:rPr>
          <w:rFonts w:ascii="Times New Roman" w:hAnsi="Times New Roman" w:cs="Times New Roman"/>
          <w:bCs/>
          <w:sz w:val="24"/>
          <w:szCs w:val="24"/>
        </w:rPr>
        <w:t xml:space="preserve"> normal gastrointestinal mucosal protective mechanisms are expected</w:t>
      </w:r>
      <w:r w:rsidR="006C071C" w:rsidRPr="00403C6D">
        <w:rPr>
          <w:rFonts w:ascii="Times New Roman" w:hAnsi="Times New Roman" w:cs="Times New Roman"/>
          <w:bCs/>
          <w:sz w:val="24"/>
          <w:szCs w:val="24"/>
        </w:rPr>
        <w:t>, and alternative NSAID</w:t>
      </w:r>
      <w:r w:rsidR="00A35F5C" w:rsidRPr="00403C6D">
        <w:rPr>
          <w:rFonts w:ascii="Times New Roman" w:hAnsi="Times New Roman" w:cs="Times New Roman"/>
          <w:bCs/>
          <w:sz w:val="24"/>
          <w:szCs w:val="24"/>
        </w:rPr>
        <w:t>s</w:t>
      </w:r>
      <w:r w:rsidR="006C071C" w:rsidRPr="00403C6D">
        <w:rPr>
          <w:rFonts w:ascii="Times New Roman" w:hAnsi="Times New Roman" w:cs="Times New Roman"/>
          <w:bCs/>
          <w:sz w:val="24"/>
          <w:szCs w:val="24"/>
        </w:rPr>
        <w:t xml:space="preserve"> </w:t>
      </w:r>
      <w:r w:rsidR="00D106F3" w:rsidRPr="00403C6D">
        <w:rPr>
          <w:rFonts w:ascii="Times New Roman" w:hAnsi="Times New Roman" w:cs="Times New Roman"/>
          <w:bCs/>
          <w:sz w:val="24"/>
          <w:szCs w:val="24"/>
        </w:rPr>
        <w:t>have been</w:t>
      </w:r>
      <w:r w:rsidR="006C071C" w:rsidRPr="00403C6D">
        <w:rPr>
          <w:rFonts w:ascii="Times New Roman" w:hAnsi="Times New Roman" w:cs="Times New Roman"/>
          <w:bCs/>
          <w:sz w:val="24"/>
          <w:szCs w:val="24"/>
        </w:rPr>
        <w:t xml:space="preserve"> developed.</w:t>
      </w:r>
      <w:r w:rsidR="00E545D0" w:rsidRPr="00403C6D">
        <w:rPr>
          <w:rFonts w:ascii="Times New Roman" w:hAnsi="Times New Roman" w:cs="Times New Roman"/>
          <w:bCs/>
          <w:sz w:val="24"/>
          <w:szCs w:val="24"/>
        </w:rPr>
        <w:t xml:space="preserve"> </w:t>
      </w:r>
    </w:p>
    <w:p w14:paraId="1A4D00C5" w14:textId="070D5726" w:rsidR="00215397" w:rsidRPr="00403C6D" w:rsidRDefault="00E545D0" w:rsidP="00CE4A67">
      <w:pPr>
        <w:spacing w:after="0" w:line="480" w:lineRule="auto"/>
        <w:ind w:firstLine="708"/>
        <w:rPr>
          <w:rFonts w:ascii="Times New Roman" w:hAnsi="Times New Roman" w:cs="Times New Roman"/>
          <w:bCs/>
          <w:sz w:val="24"/>
          <w:szCs w:val="24"/>
        </w:rPr>
      </w:pPr>
      <w:r w:rsidRPr="00403C6D">
        <w:rPr>
          <w:rFonts w:ascii="Times New Roman" w:hAnsi="Times New Roman" w:cs="Times New Roman"/>
          <w:bCs/>
          <w:sz w:val="24"/>
          <w:szCs w:val="24"/>
        </w:rPr>
        <w:t>Meloxicam</w:t>
      </w:r>
      <w:r w:rsidR="00C95B12" w:rsidRPr="00403C6D">
        <w:rPr>
          <w:rFonts w:ascii="Times New Roman" w:hAnsi="Times New Roman" w:cs="Times New Roman"/>
          <w:bCs/>
          <w:sz w:val="24"/>
          <w:szCs w:val="24"/>
        </w:rPr>
        <w:t xml:space="preserve"> </w:t>
      </w:r>
      <w:r w:rsidR="00864E0C" w:rsidRPr="00403C6D">
        <w:rPr>
          <w:rFonts w:ascii="Times New Roman" w:hAnsi="Times New Roman" w:cs="Times New Roman"/>
          <w:bCs/>
          <w:sz w:val="24"/>
          <w:szCs w:val="24"/>
        </w:rPr>
        <w:t>is a</w:t>
      </w:r>
      <w:r w:rsidR="00CD33B5" w:rsidRPr="00403C6D">
        <w:rPr>
          <w:rFonts w:ascii="Times New Roman" w:hAnsi="Times New Roman" w:cs="Times New Roman"/>
          <w:bCs/>
          <w:sz w:val="24"/>
          <w:szCs w:val="24"/>
        </w:rPr>
        <w:t>n</w:t>
      </w:r>
      <w:r w:rsidR="00864E0C" w:rsidRPr="00403C6D">
        <w:rPr>
          <w:rFonts w:ascii="Times New Roman" w:hAnsi="Times New Roman" w:cs="Times New Roman"/>
          <w:bCs/>
          <w:sz w:val="24"/>
          <w:szCs w:val="24"/>
        </w:rPr>
        <w:t xml:space="preserve"> NSAID designed to be </w:t>
      </w:r>
      <w:r w:rsidR="00CD33B5" w:rsidRPr="00403C6D">
        <w:rPr>
          <w:rFonts w:ascii="Times New Roman" w:hAnsi="Times New Roman" w:cs="Times New Roman"/>
          <w:bCs/>
          <w:sz w:val="24"/>
          <w:szCs w:val="24"/>
        </w:rPr>
        <w:t xml:space="preserve">a </w:t>
      </w:r>
      <w:r w:rsidR="00B67833" w:rsidRPr="00403C6D">
        <w:rPr>
          <w:rFonts w:ascii="Times New Roman" w:hAnsi="Times New Roman" w:cs="Times New Roman"/>
          <w:bCs/>
          <w:sz w:val="24"/>
          <w:szCs w:val="24"/>
        </w:rPr>
        <w:t>COX-2 selective inhibitor</w:t>
      </w:r>
      <w:r w:rsidR="00A35F5C" w:rsidRPr="00403C6D">
        <w:rPr>
          <w:rFonts w:ascii="Times New Roman" w:hAnsi="Times New Roman" w:cs="Times New Roman"/>
          <w:bCs/>
          <w:sz w:val="24"/>
          <w:szCs w:val="24"/>
        </w:rPr>
        <w:t xml:space="preserve"> </w:t>
      </w:r>
      <w:r w:rsidR="002931F4" w:rsidRPr="00403C6D">
        <w:rPr>
          <w:rFonts w:ascii="Times New Roman" w:hAnsi="Times New Roman" w:cs="Times New Roman"/>
          <w:bCs/>
          <w:sz w:val="24"/>
          <w:szCs w:val="24"/>
        </w:rPr>
        <w:t xml:space="preserve">to </w:t>
      </w:r>
      <w:r w:rsidR="00864E0C" w:rsidRPr="00403C6D">
        <w:rPr>
          <w:rFonts w:ascii="Times New Roman" w:hAnsi="Times New Roman" w:cs="Times New Roman"/>
          <w:bCs/>
          <w:sz w:val="24"/>
          <w:szCs w:val="24"/>
        </w:rPr>
        <w:t xml:space="preserve">avoid the adverse effects of COX-1 </w:t>
      </w:r>
      <w:r w:rsidR="002931F4" w:rsidRPr="00403C6D">
        <w:rPr>
          <w:rFonts w:ascii="Times New Roman" w:hAnsi="Times New Roman" w:cs="Times New Roman"/>
          <w:bCs/>
          <w:sz w:val="24"/>
          <w:szCs w:val="24"/>
        </w:rPr>
        <w:t xml:space="preserve">binding </w:t>
      </w:r>
      <w:r w:rsidR="002931F4" w:rsidRPr="00403C6D">
        <w:rPr>
          <w:rFonts w:ascii="Times New Roman" w:hAnsi="Times New Roman" w:cs="Times New Roman"/>
          <w:bCs/>
          <w:sz w:val="24"/>
          <w:szCs w:val="24"/>
        </w:rPr>
        <w:fldChar w:fldCharType="begin" w:fldLock="1"/>
      </w:r>
      <w:r w:rsidR="00FF1928" w:rsidRPr="00403C6D">
        <w:rPr>
          <w:rFonts w:ascii="Times New Roman" w:hAnsi="Times New Roman" w:cs="Times New Roman"/>
          <w:bCs/>
          <w:sz w:val="24"/>
          <w:szCs w:val="24"/>
        </w:rPr>
        <w:instrText>ADDIN CSL_CITATION {"citationItems":[{"id":"ITEM-1","itemData":{"DOI":"10.1016/0006-2952(95)02111-6","ISSN":"0006-2952","abstract":"Meloxicam is a new nonsteroidal anti-inflammatory drug (NSAID) derived from enolic acid. Meloxicam has shown potent anti-inflammatory activity in animal models together with low gastrointestinal and renal toxicity. Studies were undertaken to compare meloxicam to other NSAIDs in their ability to inhibit either constitutive cyclooxygenase (COX-1) or inducible cyclooxygenase (COX-2). COX-1 was isolated as a cell-free enzyme from bovine seminal vesicles or bovine brain or was present in nonstimulated macrophages derived from the guinea-pig peritoneum. COX-2 was induced in peritoneal macrophages stimulated by lipopolysaccharide (LPS) or isolated as a cell-free enzyme from sheep placenta. Of all NSAIDs tested, meloxicam was the most selective inhibitor of COX-2 in intact cells. In cell-free enzyme preparations, however, meloxicam showed the same activity against COX-1 and COX-2. All other NSAIDs tested were more potent inhibitors of COX-1 than of COX-2. The inducible cyclooxygenase COX-2 has been implicated in the mediation of the inflammatory reaction, whereas the products of the constitutive cyclooxygenase COX-1 have cytoprotective effects in the gastric mucosa, support microcirculation in the kidney, and are antithrombogenic. Therefore, differential inhibitory effects of NSAIDs on COX-1 and COX-2 may have a bearing on the risk-benefit profile displayed in clinical practice. Meloxicam shows a preferential inhibitory effect on COX-2 over COX-1, which may be directly related to the favorable tolerability profile with potent anti-inflammatory effects observed in animal studies.","author":[{"dropping-particle":"","family":"Engelhardt","given":"G.","non-dropping-particle":"","parse-names":false,"suffix":""},{"dropping-particle":"","family":"Bögel","given":"R.","non-dropping-particle":"","parse-names":false,"suffix":""},{"dropping-particle":"","family":"Schnitzer","given":"Chr.","non-dropping-particle":"","parse-names":false,"suffix":""},{"dropping-particle":"","family":"Utzmann","given":"R.","non-dropping-particle":"","parse-names":false,"suffix":""}],"container-title":"Biochemical Pharmacology","id":"ITEM-1","issue":"1","issued":{"date-parts":[["1996","1","12"]]},"page":"21-28","publisher":"Elsevier","title":"Meloxicam: Influence on arachidonic acid metabolism: Part 1. In vitro findings","type":"article-journal","volume":"51"},"uris":["http://www.mendeley.com/documents/?uuid=0cac4cc6-2238-3aeb-a12b-93af3d7986fd"]},{"id":"ITEM-2","itemData":{"DOI":"10.1016/0006-2952(95)02110-8","ISSN":"0006-2952","abstract":"Meloxicam is a new nonsteroidal anti-inflammatory drug (NSAID) derived from enolic acid. Preclinical studies have indicated that meloxicam has potent anti-inflammatory activity, together with a good gastrointestinal and renal tolerability profile. This report summarizes studies undertaken to compare meloxicam to other NSAIDs in the inhibition of the inducible cyclooxygenase (COX-2) in inflamed areas (pleurisy of the rat, peritonitis of mice) and their influence on the activity of the constitutive cyclooxygenase (COX-1) in stomach, kidney, brain, and blood. In pleurisy of the rat, meloxicam was twice as potent as tenoxicam, 3 times as potent as flurbiprofen, 8 times as potent as diclofenac, and 20 times as potent as tenidap at inhibiting prostaglandin E2 (PGE2) biosynthesis. In the peritonitis model in mice, meloxicam was approximately twice as active as piroxicam, and more than 10 times as active as diclofenac in the suppression of PGE biosynthesis. Doses of meloxicam sufficient to inhibit PGE2 biosynthesis in the pleural exudate and peritoneal exudate had no influence on leukotriene-B4 (LTB4) or leukotriene-C4 (LTC4) content. The effect of meloxicam on the PGE2 content of rat gastric juice and rat urine was weaker than that of piroxicam or diclofenac. Meloxicam was a weaker inhibitor of the increased PGE2 concentration in brain of rats and mice (induced by convulsant doses of pentetrazole) than piroxicam, diclofenac, or indomethacin. Meloxicam had a weaker effect on serum thromboxane-B2 (TXB2) concentration in rats than piroxicam or tenoxicam. The in vivo findings confirm the results of in vitro tests, conducted separately, showing that meloxicam preferentially inhibits COX-2 over COX-1. COX-2 is the inducible isoenzyme implicated in the inflammatory response, whereas COX-1 has cytoprotective effects in the gastric mucosa. Therefore, a preferential selectivity for one isoenzyme over another, as displayed by meloxicam, may have implications in the clinical setting in terms of a more favorable risk: benefit profile.","author":[{"dropping-particle":"","family":"Engelhardt","given":"G.","non-dropping-particle":"","parse-names":false,"suffix":""},{"dropping-particle":"","family":"Bögel","given":"R.","non-dropping-particle":"","parse-names":false,"suffix":""},{"dropping-particle":"","family":"Schnitzler","given":"Chr.","non-dropping-particle":"","parse-names":false,"suffix":""},{"dropping-particle":"","family":"Utzmann","given":"R.","non-dropping-particle":"","parse-names":false,"suffix":""}],"container-title":"Biochemical Pharmacology","id":"ITEM-2","issue":"1","issued":{"date-parts":[["1996","1","12"]]},"page":"29-38","publisher":"Elsevier","title":"Meloxicam: Influence on arachidonic acid metabolism: Part 2. In vivo findings","type":"article-journal","volume":"51"},"uris":["http://www.mendeley.com/documents/?uuid=74478635-2821-3a02-8789-df86774db337"]}],"mendeley":{"formattedCitation":"(Engelhardt et al., 1996a; b)","plainTextFormattedCitation":"(Engelhardt et al., 1996a; b)","previouslyFormattedCitation":"(Engelhardt et al., 1996a; b)"},"properties":{"noteIndex":0},"schema":"https://github.com/citation-style-language/schema/raw/master/csl-citation.json"}</w:instrText>
      </w:r>
      <w:r w:rsidR="002931F4" w:rsidRPr="00403C6D">
        <w:rPr>
          <w:rFonts w:ascii="Times New Roman" w:hAnsi="Times New Roman" w:cs="Times New Roman"/>
          <w:bCs/>
          <w:sz w:val="24"/>
          <w:szCs w:val="24"/>
        </w:rPr>
        <w:fldChar w:fldCharType="separate"/>
      </w:r>
      <w:r w:rsidR="002931F4" w:rsidRPr="00403C6D">
        <w:rPr>
          <w:rFonts w:ascii="Times New Roman" w:hAnsi="Times New Roman" w:cs="Times New Roman"/>
          <w:bCs/>
          <w:noProof/>
          <w:sz w:val="24"/>
          <w:szCs w:val="24"/>
        </w:rPr>
        <w:t>(Engelhardt et al., 1996a; b)</w:t>
      </w:r>
      <w:r w:rsidR="002931F4" w:rsidRPr="00403C6D">
        <w:rPr>
          <w:rFonts w:ascii="Times New Roman" w:hAnsi="Times New Roman" w:cs="Times New Roman"/>
          <w:bCs/>
          <w:sz w:val="24"/>
          <w:szCs w:val="24"/>
        </w:rPr>
        <w:fldChar w:fldCharType="end"/>
      </w:r>
      <w:r w:rsidR="002931F4" w:rsidRPr="00403C6D">
        <w:rPr>
          <w:rFonts w:ascii="Times New Roman" w:hAnsi="Times New Roman" w:cs="Times New Roman"/>
          <w:bCs/>
          <w:sz w:val="24"/>
          <w:szCs w:val="24"/>
        </w:rPr>
        <w:t xml:space="preserve">. </w:t>
      </w:r>
      <w:r w:rsidR="00C95B12" w:rsidRPr="00403C6D">
        <w:rPr>
          <w:rFonts w:ascii="Times New Roman" w:hAnsi="Times New Roman" w:cs="Times New Roman"/>
          <w:bCs/>
          <w:i/>
          <w:iCs/>
          <w:sz w:val="24"/>
          <w:szCs w:val="24"/>
        </w:rPr>
        <w:t>In vitro</w:t>
      </w:r>
      <w:r w:rsidR="00C95B12" w:rsidRPr="00403C6D">
        <w:rPr>
          <w:rFonts w:ascii="Times New Roman" w:hAnsi="Times New Roman" w:cs="Times New Roman"/>
          <w:bCs/>
          <w:sz w:val="24"/>
          <w:szCs w:val="24"/>
        </w:rPr>
        <w:t>, MEL suppressed the increase o</w:t>
      </w:r>
      <w:r w:rsidR="00020D17" w:rsidRPr="00403C6D">
        <w:rPr>
          <w:rFonts w:ascii="Times New Roman" w:hAnsi="Times New Roman" w:cs="Times New Roman"/>
          <w:bCs/>
          <w:sz w:val="24"/>
          <w:szCs w:val="24"/>
        </w:rPr>
        <w:t xml:space="preserve">f inflammatory factors </w:t>
      </w:r>
      <w:r w:rsidR="00AD3255" w:rsidRPr="00403C6D">
        <w:rPr>
          <w:rFonts w:ascii="Times New Roman" w:hAnsi="Times New Roman" w:cs="Times New Roman"/>
          <w:bCs/>
          <w:sz w:val="24"/>
          <w:szCs w:val="24"/>
        </w:rPr>
        <w:t xml:space="preserve">at </w:t>
      </w:r>
      <w:r w:rsidR="000B060C" w:rsidRPr="00403C6D">
        <w:rPr>
          <w:rFonts w:ascii="Times New Roman" w:hAnsi="Times New Roman" w:cs="Times New Roman"/>
          <w:bCs/>
          <w:sz w:val="24"/>
          <w:szCs w:val="24"/>
        </w:rPr>
        <w:t xml:space="preserve">the </w:t>
      </w:r>
      <w:r w:rsidR="00C95B12" w:rsidRPr="00403C6D">
        <w:rPr>
          <w:rFonts w:ascii="Times New Roman" w:hAnsi="Times New Roman" w:cs="Times New Roman"/>
          <w:bCs/>
          <w:sz w:val="24"/>
          <w:szCs w:val="24"/>
        </w:rPr>
        <w:t xml:space="preserve">mRNA </w:t>
      </w:r>
      <w:r w:rsidR="00AD3255" w:rsidRPr="00403C6D">
        <w:rPr>
          <w:rFonts w:ascii="Times New Roman" w:hAnsi="Times New Roman" w:cs="Times New Roman"/>
          <w:bCs/>
          <w:sz w:val="24"/>
          <w:szCs w:val="24"/>
        </w:rPr>
        <w:t xml:space="preserve">level, </w:t>
      </w:r>
      <w:r w:rsidR="00C95B12" w:rsidRPr="00403C6D">
        <w:rPr>
          <w:rFonts w:ascii="Times New Roman" w:hAnsi="Times New Roman" w:cs="Times New Roman"/>
          <w:bCs/>
          <w:sz w:val="24"/>
          <w:szCs w:val="24"/>
        </w:rPr>
        <w:t>and the PGE</w:t>
      </w:r>
      <w:r w:rsidR="00C95B12" w:rsidRPr="00403C6D">
        <w:rPr>
          <w:rFonts w:ascii="Times New Roman" w:hAnsi="Times New Roman" w:cs="Times New Roman"/>
          <w:bCs/>
          <w:sz w:val="24"/>
          <w:szCs w:val="24"/>
          <w:vertAlign w:val="subscript"/>
        </w:rPr>
        <w:t>2</w:t>
      </w:r>
      <w:r w:rsidR="00C95B12" w:rsidRPr="00403C6D">
        <w:rPr>
          <w:rFonts w:ascii="Times New Roman" w:hAnsi="Times New Roman" w:cs="Times New Roman"/>
          <w:bCs/>
          <w:sz w:val="24"/>
          <w:szCs w:val="24"/>
        </w:rPr>
        <w:t xml:space="preserve"> synthesis of </w:t>
      </w:r>
      <w:r w:rsidR="00B154F5" w:rsidRPr="00403C6D">
        <w:rPr>
          <w:rFonts w:ascii="Times New Roman" w:hAnsi="Times New Roman" w:cs="Times New Roman"/>
          <w:bCs/>
          <w:sz w:val="24"/>
          <w:szCs w:val="24"/>
        </w:rPr>
        <w:t xml:space="preserve">bovine </w:t>
      </w:r>
      <w:r w:rsidR="00C95B12" w:rsidRPr="00403C6D">
        <w:rPr>
          <w:rFonts w:ascii="Times New Roman" w:hAnsi="Times New Roman" w:cs="Times New Roman"/>
          <w:bCs/>
          <w:sz w:val="24"/>
          <w:szCs w:val="24"/>
        </w:rPr>
        <w:t>mammary epithelial cells challenged with LPS</w:t>
      </w:r>
      <w:r w:rsidR="00911862" w:rsidRPr="00403C6D">
        <w:rPr>
          <w:rFonts w:ascii="Times New Roman" w:hAnsi="Times New Roman" w:cs="Times New Roman"/>
          <w:bCs/>
          <w:sz w:val="24"/>
          <w:szCs w:val="24"/>
        </w:rPr>
        <w:t xml:space="preserve"> </w:t>
      </w:r>
      <w:r w:rsidR="00911862" w:rsidRPr="00403C6D">
        <w:rPr>
          <w:rFonts w:ascii="Times New Roman" w:hAnsi="Times New Roman" w:cs="Times New Roman"/>
          <w:bCs/>
          <w:sz w:val="24"/>
          <w:szCs w:val="24"/>
        </w:rPr>
        <w:fldChar w:fldCharType="begin" w:fldLock="1"/>
      </w:r>
      <w:r w:rsidR="00615F5C" w:rsidRPr="00403C6D">
        <w:rPr>
          <w:rFonts w:ascii="Times New Roman" w:hAnsi="Times New Roman" w:cs="Times New Roman"/>
          <w:bCs/>
          <w:sz w:val="24"/>
          <w:szCs w:val="24"/>
        </w:rPr>
        <w:instrText>ADDIN CSL_CITATION {"citationItems":[{"id":"ITEM-1","itemData":{"DOI":"10.3168/jds.2019-16630","ISSN":"00220302","abstract":"Nonsteroidal anti-inflammatory drugs are used as supportive therapy with antimicrobial treatments for mastitis in cows to alleviate pain of the inflamed mammary gland. They act mainly by inhibition of cyclooxygenases. Meloxicam (MEL) is a drug designed for cyclooxygenase-2 selectivity, which is upregulated upon inflammation, acting as a key enzyme for the conversion of arachidonic acid to prostaglandins. Although some studies in dairy cows showed positive results in recovery from mastitis when MEL was added to the treatments, direct effects of MEL on the immune system of mastitic cows are unknown. The aim of this study was to investigate effects of MEL on the immune response of bovine mammary epithelial cells (MEC) with or without simultaneous immune stimulation by pathogen-associated molecular patterns of common mastitis pathogens. Mammary epithelial cells from 4 cows were isolated and cultured. To evaluate dose effects of MEL, MEC were challenged with or without 0.2 µg/mL lipopolysaccharide (LPS; serotype O26:B6 from Escherichia coli) with addition of increasing concentrations of MEL (0, 0.25, 0.5, 1.0, 1.5, or 2.0 mg/mL). The addition of MEL prevented the increase of mRNA expression of key inflammatory factors in LPS-challenged MEC in a dose-dependent manner. To investigate the effects of MEL on pathogen-specific immune responses of MEC, treatments included challenges with LPS from E. coli and lipoteichoic acid from Staphylococcus aureus with or without 1.5 mg/mL MEL for 3, 6, and 24 h. Meloxicam prevented the increase of mRNA abundance of key inflammatory mediators in response to LPS and lipoteichoic acid, such as tumor necrosis factor, serum amyloid A, inducible nitric oxide synthase, and the chemokines IL-8 and CXC chemokine ligands 3 and 5. The prostaglandin E2 synthesis in challenged and nonchallenged cells was reduced by MEL within 24 h. Furthermore, MEL reduced the viability and consequently the total RNA yield of the cells. However, mRNA abundance of apoptosis-related enzymes was not affected by any treatment. Meloxicam had clear dose-dependent effects on the immune response of MEC to pathogen-associated molecular patterns of common mastitis pathogens by preventing increased expression of important factors involved in inflammation. This nonsteroidal anti-inflammatory drug also has detrimental effects on cell viability. How these effects would influence the elimination of pathogens from an infected mammary gland during mastitis therapy with me…","author":[{"dropping-particle":"","family":"Caldeira","given":"M.O.","non-dropping-particle":"","parse-names":false,"suffix":""},{"dropping-particle":"","family":"Bruckmaier","given":"R.M.","non-dropping-particle":"","parse-names":false,"suffix":""},{"dropping-particle":"","family":"Wellnitz","given":"O.","non-dropping-particle":"","parse-names":false,"suffix":""}],"container-title":"Journal of Dairy Science","id":"ITEM-1","issue":"11","issued":{"date-parts":[["2019","11","1"]]},"page":"10277-10290","publisher":"Elsevier","title":"Meloxicam affects the inflammatory responses of bovine mammary epithelial cells","type":"article-journal","volume":"102"},"uris":["http://www.mendeley.com/documents/?uuid=7f7371fe-0b84-3c9f-b038-75fcb8e16bc4","http://www.mendeley.com/documents/?uuid=cd796cee-85d8-4589-b629-df7172ccd768"]}],"mendeley":{"formattedCitation":"(Caldeira et al., 2019)","plainTextFormattedCitation":"(Caldeira et al., 2019)","previouslyFormattedCitation":"(Caldeira et al., 2019)"},"properties":{"noteIndex":0},"schema":"https://github.com/citation-style-language/schema/raw/master/csl-citation.json"}</w:instrText>
      </w:r>
      <w:r w:rsidR="00911862" w:rsidRPr="00403C6D">
        <w:rPr>
          <w:rFonts w:ascii="Times New Roman" w:hAnsi="Times New Roman" w:cs="Times New Roman"/>
          <w:bCs/>
          <w:sz w:val="24"/>
          <w:szCs w:val="24"/>
        </w:rPr>
        <w:fldChar w:fldCharType="separate"/>
      </w:r>
      <w:r w:rsidR="00911862" w:rsidRPr="00403C6D">
        <w:rPr>
          <w:rFonts w:ascii="Times New Roman" w:hAnsi="Times New Roman" w:cs="Times New Roman"/>
          <w:bCs/>
          <w:noProof/>
          <w:sz w:val="24"/>
          <w:szCs w:val="24"/>
        </w:rPr>
        <w:t>(Caldeira et al., 2019)</w:t>
      </w:r>
      <w:r w:rsidR="00911862" w:rsidRPr="00403C6D">
        <w:rPr>
          <w:rFonts w:ascii="Times New Roman" w:hAnsi="Times New Roman" w:cs="Times New Roman"/>
          <w:bCs/>
          <w:sz w:val="24"/>
          <w:szCs w:val="24"/>
        </w:rPr>
        <w:fldChar w:fldCharType="end"/>
      </w:r>
      <w:r w:rsidR="00C95B12" w:rsidRPr="00403C6D">
        <w:rPr>
          <w:rFonts w:ascii="Times New Roman" w:hAnsi="Times New Roman" w:cs="Times New Roman"/>
          <w:bCs/>
          <w:sz w:val="24"/>
          <w:szCs w:val="24"/>
        </w:rPr>
        <w:t>.</w:t>
      </w:r>
      <w:r w:rsidR="00ED4483" w:rsidRPr="00403C6D">
        <w:rPr>
          <w:rFonts w:ascii="Times New Roman" w:hAnsi="Times New Roman" w:cs="Times New Roman"/>
          <w:bCs/>
          <w:sz w:val="24"/>
          <w:szCs w:val="24"/>
        </w:rPr>
        <w:t xml:space="preserve"> </w:t>
      </w:r>
      <w:r w:rsidR="00436BA4" w:rsidRPr="00403C6D">
        <w:rPr>
          <w:rFonts w:ascii="Times New Roman" w:hAnsi="Times New Roman" w:cs="Times New Roman"/>
          <w:bCs/>
          <w:sz w:val="24"/>
          <w:szCs w:val="24"/>
        </w:rPr>
        <w:t>In the same study, the</w:t>
      </w:r>
      <w:r w:rsidR="00CE4A67" w:rsidRPr="00403C6D">
        <w:rPr>
          <w:rFonts w:ascii="Times New Roman" w:hAnsi="Times New Roman" w:cs="Times New Roman"/>
          <w:bCs/>
          <w:sz w:val="24"/>
          <w:szCs w:val="24"/>
        </w:rPr>
        <w:t xml:space="preserve"> authors also rep</w:t>
      </w:r>
      <w:r w:rsidR="007C3CBE" w:rsidRPr="00403C6D">
        <w:rPr>
          <w:rFonts w:ascii="Times New Roman" w:hAnsi="Times New Roman" w:cs="Times New Roman"/>
          <w:bCs/>
          <w:sz w:val="24"/>
          <w:szCs w:val="24"/>
        </w:rPr>
        <w:t xml:space="preserve">orted </w:t>
      </w:r>
      <w:r w:rsidR="00436BA4" w:rsidRPr="00403C6D">
        <w:rPr>
          <w:rFonts w:ascii="Times New Roman" w:hAnsi="Times New Roman" w:cs="Times New Roman"/>
          <w:bCs/>
          <w:sz w:val="24"/>
          <w:szCs w:val="24"/>
        </w:rPr>
        <w:t xml:space="preserve">a </w:t>
      </w:r>
      <w:r w:rsidR="007C3CBE" w:rsidRPr="00403C6D">
        <w:rPr>
          <w:rFonts w:ascii="Times New Roman" w:hAnsi="Times New Roman" w:cs="Times New Roman"/>
          <w:bCs/>
          <w:sz w:val="24"/>
          <w:szCs w:val="24"/>
        </w:rPr>
        <w:t>decrease</w:t>
      </w:r>
      <w:r w:rsidR="004920C3" w:rsidRPr="00403C6D">
        <w:rPr>
          <w:rFonts w:ascii="Times New Roman" w:hAnsi="Times New Roman" w:cs="Times New Roman"/>
          <w:bCs/>
          <w:sz w:val="24"/>
          <w:szCs w:val="24"/>
        </w:rPr>
        <w:t xml:space="preserve"> in </w:t>
      </w:r>
      <w:r w:rsidR="007C3CBE" w:rsidRPr="00403C6D">
        <w:rPr>
          <w:rFonts w:ascii="Times New Roman" w:hAnsi="Times New Roman" w:cs="Times New Roman"/>
          <w:bCs/>
          <w:sz w:val="24"/>
          <w:szCs w:val="24"/>
        </w:rPr>
        <w:t>mammary epithelial</w:t>
      </w:r>
      <w:r w:rsidR="00CE4A67" w:rsidRPr="00403C6D">
        <w:rPr>
          <w:rFonts w:ascii="Times New Roman" w:hAnsi="Times New Roman" w:cs="Times New Roman"/>
          <w:bCs/>
          <w:sz w:val="24"/>
          <w:szCs w:val="24"/>
        </w:rPr>
        <w:t xml:space="preserve"> cells </w:t>
      </w:r>
      <w:r w:rsidR="00FC5944" w:rsidRPr="00403C6D">
        <w:rPr>
          <w:rFonts w:ascii="Times New Roman" w:hAnsi="Times New Roman" w:cs="Times New Roman"/>
          <w:bCs/>
          <w:sz w:val="24"/>
          <w:szCs w:val="24"/>
        </w:rPr>
        <w:t xml:space="preserve">viability </w:t>
      </w:r>
      <w:r w:rsidR="00CE4A67" w:rsidRPr="00403C6D">
        <w:rPr>
          <w:rFonts w:ascii="Times New Roman" w:hAnsi="Times New Roman" w:cs="Times New Roman"/>
          <w:bCs/>
          <w:sz w:val="24"/>
          <w:szCs w:val="24"/>
        </w:rPr>
        <w:t xml:space="preserve">with the addition of MEL </w:t>
      </w:r>
      <w:r w:rsidR="00CE4A67" w:rsidRPr="00403C6D">
        <w:rPr>
          <w:rFonts w:ascii="Times New Roman" w:hAnsi="Times New Roman" w:cs="Times New Roman"/>
          <w:bCs/>
          <w:sz w:val="24"/>
          <w:szCs w:val="24"/>
        </w:rPr>
        <w:fldChar w:fldCharType="begin" w:fldLock="1"/>
      </w:r>
      <w:r w:rsidR="00881070" w:rsidRPr="00403C6D">
        <w:rPr>
          <w:rFonts w:ascii="Times New Roman" w:hAnsi="Times New Roman" w:cs="Times New Roman"/>
          <w:bCs/>
          <w:sz w:val="24"/>
          <w:szCs w:val="24"/>
        </w:rPr>
        <w:instrText>ADDIN CSL_CITATION {"citationItems":[{"id":"ITEM-1","itemData":{"DOI":"10.3168/jds.2019-16630","ISSN":"00220302","abstract":"Nonsteroidal anti-inflammatory drugs are used as supportive therapy with antimicrobial treatments for mastitis in cows to alleviate pain of the inflamed mammary gland. They act mainly by inhibition of cyclooxygenases. Meloxicam (MEL) is a drug designed for cyclooxygenase-2 selectivity, which is upregulated upon inflammation, acting as a key enzyme for the conversion of arachidonic acid to prostaglandins. Although some studies in dairy cows showed positive results in recovery from mastitis when MEL was added to the treatments, direct effects of MEL on the immune system of mastitic cows are unknown. The aim of this study was to investigate effects of MEL on the immune response of bovine mammary epithelial cells (MEC) with or without simultaneous immune stimulation by pathogen-associated molecular patterns of common mastitis pathogens. Mammary epithelial cells from 4 cows were isolated and cultured. To evaluate dose effects of MEL, MEC were challenged with or without 0.2 µg/mL lipopolysaccharide (LPS; serotype O26:B6 from Escherichia coli) with addition of increasing concentrations of MEL (0, 0.25, 0.5, 1.0, 1.5, or 2.0 mg/mL). The addition of MEL prevented the increase of mRNA expression of key inflammatory factors in LPS-challenged MEC in a dose-dependent manner. To investigate the effects of MEL on pathogen-specific immune responses of MEC, treatments included challenges with LPS from E. coli and lipoteichoic acid from Staphylococcus aureus with or without 1.5 mg/mL MEL for 3, 6, and 24 h. Meloxicam prevented the increase of mRNA abundance of key inflammatory mediators in response to LPS and lipoteichoic acid, such as tumor necrosis factor, serum amyloid A, inducible nitric oxide synthase, and the chemokines IL-8 and CXC chemokine ligands 3 and 5. The prostaglandin E2 synthesis in challenged and nonchallenged cells was reduced by MEL within 24 h. Furthermore, MEL reduced the viability and consequently the total RNA yield of the cells. However, mRNA abundance of apoptosis-related enzymes was not affected by any treatment. Meloxicam had clear dose-dependent effects on the immune response of MEC to pathogen-associated molecular patterns of common mastitis pathogens by preventing increased expression of important factors involved in inflammation. This nonsteroidal anti-inflammatory drug also has detrimental effects on cell viability. How these effects would influence the elimination of pathogens from an infected mammary gland during mastitis therapy with me…","author":[{"dropping-particle":"","family":"Caldeira","given":"M.O.","non-dropping-particle":"","parse-names":false,"suffix":""},{"dropping-particle":"","family":"Bruckmaier","given":"R.M.","non-dropping-particle":"","parse-names":false,"suffix":""},{"dropping-particle":"","family":"Wellnitz","given":"O.","non-dropping-particle":"","parse-names":false,"suffix":""}],"container-title":"Journal of Dairy Science","id":"ITEM-1","issue":"11","issued":{"date-parts":[["2019","11","1"]]},"page":"10277-10290","publisher":"Elsevier","title":"Meloxicam affects the inflammatory responses of bovine mammary epithelial cells","type":"article-journal","volume":"102"},"uris":["http://www.mendeley.com/documents/?uuid=7f7371fe-0b84-3c9f-b038-75fcb8e16bc4"]}],"mendeley":{"formattedCitation":"(Caldeira et al., 2019)","plainTextFormattedCitation":"(Caldeira et al., 2019)","previouslyFormattedCitation":"(Caldeira et al., 2019)"},"properties":{"noteIndex":0},"schema":"https://github.com/citation-style-language/schema/raw/master/csl-citation.json"}</w:instrText>
      </w:r>
      <w:r w:rsidR="00CE4A67" w:rsidRPr="00403C6D">
        <w:rPr>
          <w:rFonts w:ascii="Times New Roman" w:hAnsi="Times New Roman" w:cs="Times New Roman"/>
          <w:bCs/>
          <w:sz w:val="24"/>
          <w:szCs w:val="24"/>
        </w:rPr>
        <w:fldChar w:fldCharType="separate"/>
      </w:r>
      <w:r w:rsidR="00CE4A67" w:rsidRPr="00403C6D">
        <w:rPr>
          <w:rFonts w:ascii="Times New Roman" w:hAnsi="Times New Roman" w:cs="Times New Roman"/>
          <w:bCs/>
          <w:noProof/>
          <w:sz w:val="24"/>
          <w:szCs w:val="24"/>
        </w:rPr>
        <w:t>(Caldeira et al., 2019)</w:t>
      </w:r>
      <w:r w:rsidR="00CE4A67" w:rsidRPr="00403C6D">
        <w:rPr>
          <w:rFonts w:ascii="Times New Roman" w:hAnsi="Times New Roman" w:cs="Times New Roman"/>
          <w:bCs/>
          <w:sz w:val="24"/>
          <w:szCs w:val="24"/>
        </w:rPr>
        <w:fldChar w:fldCharType="end"/>
      </w:r>
      <w:r w:rsidR="00CA009E" w:rsidRPr="00403C6D">
        <w:rPr>
          <w:rFonts w:ascii="Times New Roman" w:hAnsi="Times New Roman" w:cs="Times New Roman"/>
          <w:bCs/>
          <w:sz w:val="24"/>
          <w:szCs w:val="24"/>
        </w:rPr>
        <w:t xml:space="preserve">, </w:t>
      </w:r>
      <w:r w:rsidR="00020D17" w:rsidRPr="00403C6D">
        <w:rPr>
          <w:rFonts w:ascii="Times New Roman" w:hAnsi="Times New Roman" w:cs="Times New Roman"/>
          <w:bCs/>
          <w:sz w:val="24"/>
          <w:szCs w:val="24"/>
        </w:rPr>
        <w:t>therefore</w:t>
      </w:r>
      <w:r w:rsidR="004920C3" w:rsidRPr="00403C6D">
        <w:rPr>
          <w:rFonts w:ascii="Times New Roman" w:hAnsi="Times New Roman" w:cs="Times New Roman"/>
          <w:bCs/>
          <w:sz w:val="24"/>
          <w:szCs w:val="24"/>
        </w:rPr>
        <w:t xml:space="preserve"> the </w:t>
      </w:r>
      <w:r w:rsidR="00CE4A67" w:rsidRPr="00403C6D">
        <w:rPr>
          <w:rFonts w:ascii="Times New Roman" w:hAnsi="Times New Roman" w:cs="Times New Roman"/>
          <w:bCs/>
          <w:sz w:val="24"/>
          <w:szCs w:val="24"/>
        </w:rPr>
        <w:t xml:space="preserve">possibility </w:t>
      </w:r>
      <w:r w:rsidR="007C3CBE" w:rsidRPr="00403C6D">
        <w:rPr>
          <w:rFonts w:ascii="Times New Roman" w:hAnsi="Times New Roman" w:cs="Times New Roman"/>
          <w:bCs/>
          <w:sz w:val="24"/>
          <w:szCs w:val="24"/>
        </w:rPr>
        <w:t>of tissue irritation</w:t>
      </w:r>
      <w:r w:rsidR="00CE4A67" w:rsidRPr="00403C6D">
        <w:rPr>
          <w:rFonts w:ascii="Times New Roman" w:hAnsi="Times New Roman" w:cs="Times New Roman"/>
          <w:bCs/>
          <w:sz w:val="24"/>
          <w:szCs w:val="24"/>
        </w:rPr>
        <w:t xml:space="preserve"> </w:t>
      </w:r>
      <w:r w:rsidR="00CE4A67" w:rsidRPr="00403C6D">
        <w:rPr>
          <w:rFonts w:ascii="Times New Roman" w:hAnsi="Times New Roman" w:cs="Times New Roman"/>
          <w:bCs/>
          <w:i/>
          <w:sz w:val="24"/>
          <w:szCs w:val="24"/>
        </w:rPr>
        <w:t>in vivo</w:t>
      </w:r>
      <w:r w:rsidR="004920C3" w:rsidRPr="00403C6D">
        <w:rPr>
          <w:rFonts w:ascii="Times New Roman" w:hAnsi="Times New Roman" w:cs="Times New Roman"/>
          <w:bCs/>
          <w:sz w:val="24"/>
          <w:szCs w:val="24"/>
        </w:rPr>
        <w:t xml:space="preserve"> should be </w:t>
      </w:r>
      <w:r w:rsidR="000B6AB6" w:rsidRPr="00403C6D">
        <w:rPr>
          <w:rFonts w:ascii="Times New Roman" w:hAnsi="Times New Roman" w:cs="Times New Roman"/>
          <w:bCs/>
          <w:sz w:val="24"/>
          <w:szCs w:val="24"/>
        </w:rPr>
        <w:t>considered</w:t>
      </w:r>
      <w:r w:rsidR="00CE4A67" w:rsidRPr="00403C6D">
        <w:rPr>
          <w:rFonts w:ascii="Times New Roman" w:hAnsi="Times New Roman" w:cs="Times New Roman"/>
          <w:bCs/>
          <w:sz w:val="24"/>
          <w:szCs w:val="24"/>
        </w:rPr>
        <w:t xml:space="preserve">. </w:t>
      </w:r>
      <w:r w:rsidR="004920C3" w:rsidRPr="00403C6D">
        <w:rPr>
          <w:rFonts w:ascii="Times New Roman" w:hAnsi="Times New Roman" w:cs="Times New Roman"/>
          <w:bCs/>
          <w:sz w:val="24"/>
          <w:szCs w:val="24"/>
        </w:rPr>
        <w:fldChar w:fldCharType="begin" w:fldLock="1"/>
      </w:r>
      <w:r w:rsidR="004920C3" w:rsidRPr="00403C6D">
        <w:rPr>
          <w:rFonts w:ascii="Times New Roman" w:hAnsi="Times New Roman" w:cs="Times New Roman"/>
          <w:bCs/>
          <w:sz w:val="24"/>
          <w:szCs w:val="24"/>
        </w:rPr>
        <w:instrText>ADDIN CSL_CITATION {"citationItems":[{"id":"ITEM-1","itemData":{"DOI":"10.1371/journal.pone.0209236","ISSN":"19326203","PMID":"30540846","abstract":"Parturition is a painful event experienced by cows at the onset of lactation. This pain could lead to a reduced feed intake, altered metabolic and immunological status, and a host of other diseases that could seriously limit her productive herd lifespan. The objective of the current study was to assess the effect of administration of a single dose of oral meloxicam, a non-steroidal anti-inflammatory drug (NSAID), on the production and health status of cows during their lactation. A total of 2,653 (1,009 meloxicam-treated and 1,644 untreated control) cows were enrolled across 20 herds in the provinces of Ontario and Quebec, Canada. Relative to untreated controls, meloxicam-treated cows produced 0.64 kg/day (SE = 0.29. P = 0.03) more milk over the first 3 test days (90-120 days in lactation), had 0.75 times the odds of subclinical mastitis at first test (SE = 0.08, P = 0.01), and were culled or died at 0.46 times the rate (SE = 0.16, P = 0.03) before 60 days in milk. These results are consistent with previous research and lend support to the hypothesis that parturition is a painful event in cattle. Attempts to ameliorate such pain with analgesics is associated with a variety of positive health and production outcomes.","author":[{"dropping-particle":"","family":"Shock","given":"Daniel A.","non-dropping-particle":"","parse-names":false,"suffix":""},{"dropping-particle":"","family":"Renaud","given":"David L.","non-dropping-particle":"","parse-names":false,"suffix":""},{"dropping-particle":"","family":"Roche","given":"Steven M.","non-dropping-particle":"","parse-names":false,"suffix":""},{"dropping-particle":"","family":"Poliquin","given":"Robert","non-dropping-particle":"","parse-names":false,"suffix":""},{"dropping-particle":"","family":"Thomson","given":"Roger","non-dropping-particle":"","parse-names":false,"suffix":""},{"dropping-particle":"","family":"Olson","given":"Merle E.","non-dropping-particle":"","parse-names":false,"suffix":""}],"container-title":"PLoS ONE","id":"ITEM-1","issue":"12","issued":{"date-parts":[["2018","12","1"]]},"language":"eng","publisher":"Public Library of Science","publisher-place":"United States","title":"Evaluating the impact of meloxicam oral suspension administered at parturition on subsequent production, health, and culling in dairy cows: A randomized clinical field trial","type":"article-journal","volume":"13"},"uris":["http://www.mendeley.com/documents/?uuid=e272b723-5be8-47a6-b227-7d82cd2bdf15"]}],"mendeley":{"formattedCitation":"(Shock et al., 2018)","manualFormatting":"Shock et al. (2018)","plainTextFormattedCitation":"(Shock et al., 2018)","previouslyFormattedCitation":"(Shock et al., 2018)"},"properties":{"noteIndex":0},"schema":"https://github.com/citation-style-language/schema/raw/master/csl-citation.json"}</w:instrText>
      </w:r>
      <w:r w:rsidR="004920C3" w:rsidRPr="00403C6D">
        <w:rPr>
          <w:rFonts w:ascii="Times New Roman" w:hAnsi="Times New Roman" w:cs="Times New Roman"/>
          <w:bCs/>
          <w:sz w:val="24"/>
          <w:szCs w:val="24"/>
        </w:rPr>
        <w:fldChar w:fldCharType="separate"/>
      </w:r>
      <w:r w:rsidR="004920C3" w:rsidRPr="00403C6D">
        <w:rPr>
          <w:rFonts w:ascii="Times New Roman" w:hAnsi="Times New Roman" w:cs="Times New Roman"/>
          <w:bCs/>
          <w:noProof/>
          <w:sz w:val="24"/>
          <w:szCs w:val="24"/>
        </w:rPr>
        <w:t>Shock et al. (2018)</w:t>
      </w:r>
      <w:r w:rsidR="004920C3" w:rsidRPr="00403C6D">
        <w:rPr>
          <w:rFonts w:ascii="Times New Roman" w:hAnsi="Times New Roman" w:cs="Times New Roman"/>
          <w:bCs/>
          <w:sz w:val="24"/>
          <w:szCs w:val="24"/>
        </w:rPr>
        <w:fldChar w:fldCharType="end"/>
      </w:r>
      <w:r w:rsidR="004920C3" w:rsidRPr="00403C6D">
        <w:rPr>
          <w:rFonts w:ascii="Times New Roman" w:hAnsi="Times New Roman" w:cs="Times New Roman"/>
          <w:bCs/>
          <w:sz w:val="24"/>
          <w:szCs w:val="24"/>
        </w:rPr>
        <w:t xml:space="preserve"> conducted a </w:t>
      </w:r>
      <w:r w:rsidR="007F0761" w:rsidRPr="00403C6D">
        <w:rPr>
          <w:rFonts w:ascii="Times New Roman" w:hAnsi="Times New Roman" w:cs="Times New Roman"/>
          <w:bCs/>
          <w:sz w:val="24"/>
          <w:szCs w:val="24"/>
        </w:rPr>
        <w:t>field trial</w:t>
      </w:r>
      <w:r w:rsidR="00906503" w:rsidRPr="00403C6D">
        <w:rPr>
          <w:rFonts w:ascii="Times New Roman" w:hAnsi="Times New Roman" w:cs="Times New Roman"/>
          <w:bCs/>
          <w:sz w:val="24"/>
          <w:szCs w:val="24"/>
        </w:rPr>
        <w:t xml:space="preserve"> with 2,653 cows </w:t>
      </w:r>
      <w:r w:rsidR="00927303" w:rsidRPr="00403C6D">
        <w:rPr>
          <w:rFonts w:ascii="Times New Roman" w:hAnsi="Times New Roman" w:cs="Times New Roman"/>
          <w:bCs/>
          <w:sz w:val="24"/>
          <w:szCs w:val="24"/>
        </w:rPr>
        <w:t xml:space="preserve">from 20 different herds </w:t>
      </w:r>
      <w:r w:rsidR="004920C3" w:rsidRPr="00403C6D">
        <w:rPr>
          <w:rFonts w:ascii="Times New Roman" w:hAnsi="Times New Roman" w:cs="Times New Roman"/>
          <w:bCs/>
          <w:sz w:val="24"/>
          <w:szCs w:val="24"/>
        </w:rPr>
        <w:t xml:space="preserve">and </w:t>
      </w:r>
      <w:r w:rsidR="00906503" w:rsidRPr="00403C6D">
        <w:rPr>
          <w:rFonts w:ascii="Times New Roman" w:hAnsi="Times New Roman" w:cs="Times New Roman"/>
          <w:bCs/>
          <w:sz w:val="24"/>
          <w:szCs w:val="24"/>
        </w:rPr>
        <w:t xml:space="preserve">showed that </w:t>
      </w:r>
      <w:r w:rsidR="007F0761" w:rsidRPr="00403C6D">
        <w:rPr>
          <w:rFonts w:ascii="Times New Roman" w:hAnsi="Times New Roman" w:cs="Times New Roman"/>
          <w:bCs/>
          <w:sz w:val="24"/>
          <w:szCs w:val="24"/>
        </w:rPr>
        <w:t xml:space="preserve">animals treated orally with 1.0 mg/kg of body weight of </w:t>
      </w:r>
      <w:r w:rsidR="00906503" w:rsidRPr="00403C6D">
        <w:rPr>
          <w:rFonts w:ascii="Times New Roman" w:hAnsi="Times New Roman" w:cs="Times New Roman"/>
          <w:bCs/>
          <w:sz w:val="24"/>
          <w:szCs w:val="24"/>
        </w:rPr>
        <w:t xml:space="preserve">MEL </w:t>
      </w:r>
      <w:r w:rsidR="0020589A" w:rsidRPr="00403C6D">
        <w:rPr>
          <w:rFonts w:ascii="Times New Roman" w:hAnsi="Times New Roman" w:cs="Times New Roman"/>
          <w:bCs/>
          <w:sz w:val="24"/>
          <w:szCs w:val="24"/>
        </w:rPr>
        <w:t>were less likely to have subclinical mastitis at calving</w:t>
      </w:r>
      <w:r w:rsidR="002661BB" w:rsidRPr="00403C6D">
        <w:rPr>
          <w:rFonts w:ascii="Times New Roman" w:hAnsi="Times New Roman" w:cs="Times New Roman"/>
          <w:bCs/>
          <w:sz w:val="24"/>
          <w:szCs w:val="24"/>
        </w:rPr>
        <w:t xml:space="preserve">. </w:t>
      </w:r>
      <w:r w:rsidR="00757544" w:rsidRPr="00403C6D">
        <w:rPr>
          <w:rFonts w:ascii="Times New Roman" w:hAnsi="Times New Roman" w:cs="Times New Roman"/>
          <w:bCs/>
          <w:sz w:val="24"/>
          <w:szCs w:val="24"/>
        </w:rPr>
        <w:t xml:space="preserve">Moreover, cows treated </w:t>
      </w:r>
      <w:r w:rsidR="00274536" w:rsidRPr="00403C6D">
        <w:rPr>
          <w:rFonts w:ascii="Times New Roman" w:hAnsi="Times New Roman" w:cs="Times New Roman"/>
          <w:bCs/>
          <w:sz w:val="24"/>
          <w:szCs w:val="24"/>
        </w:rPr>
        <w:t>prepartum with MEL orally had greater milk yield compared to non-treated cows (</w:t>
      </w:r>
      <w:r w:rsidR="000A0B61" w:rsidRPr="00403C6D">
        <w:rPr>
          <w:rFonts w:ascii="Times New Roman" w:hAnsi="Times New Roman" w:cs="Times New Roman"/>
          <w:bCs/>
          <w:sz w:val="24"/>
          <w:szCs w:val="24"/>
        </w:rPr>
        <w:fldChar w:fldCharType="begin" w:fldLock="1"/>
      </w:r>
      <w:r w:rsidR="00274536" w:rsidRPr="00403C6D">
        <w:rPr>
          <w:rFonts w:ascii="Times New Roman" w:hAnsi="Times New Roman" w:cs="Times New Roman"/>
          <w:bCs/>
          <w:sz w:val="24"/>
          <w:szCs w:val="24"/>
        </w:rPr>
        <w:instrText>ADDIN CSL_CITATION {"citationItems":[{"id":"ITEM-1","itemData":{"DOI":"10.3168/JDS.2018-14657","ISSN":"0022-0302","abstract":"Parturition is often a stressful period, when the incidence of disease is high after calving, which has been associated with an uncontrolled inflammatory response. Therefore, the objective of this study was to test the effect of the administration of a nonsteroidal anti-inflammatory drug (meloxicam) on the behavior, health, and production of peripartum cows. Meloxicam was dosed at 1 mg/kg of body weight, and an empty gel capsule served as a placebo. Both were administered orally with a balling gun. Dairy cows and heifers were randomly assigned to 1 of 3 treatment groups: (1) meloxicam administration before calving, with a placebo administered after calving (MEL-PRE, n = 60), (2) placebo administered before calving, and meloxicam administered after calving (MEL-POST, n = 69), and (3) a placebo administered before calving and after calving (CTL, n = 65). To identify imminent calving events, a vaginal thermometer was inserted approximately 2 wk before the expected calving date and a drop in temperature was used to identify cows close to calving. Calving events were monitored via video cameras, and the amount of time that elapsed between the appearance of the amniotic sac at the vulva until delivery of the calf was used to determine calving difficulty score. Eutocic calving events were defined as cows that calved in ≤70 min, and dystocia was defined as cows that took longer than 70 min to calve. Milk yield and components were measured for the first 15 wk of lactation and accelerometers were used to record activity and lying behaviors. The effects of treatment, breed, parity, calving difficulty, and, when applicable, a repeated measure, along with interaction terms, were analyzed in mixed models. Regardless of the time of administration, dystocic cattle that received meloxicam were less active than dystocic CTL. Dystocic animals displayed more lying bouts on the day of calving and then displayed fewer lying bouts and were less active during the days following calving. No effect of treatment was noted on any health outcomes. Eutocic MEL-PRE animals produced 6.8 kg/d more milk than eutocic CTL. Regardless of calving difficulty, MEL-PRE animals produced more milk fat, protein, and lactose (kg/d) than CTL. In conclusion, meloxicam administration before calving appears promising in increasing milk yield in eutocic cows.","author":[{"dropping-particle":"","family":"Swartz","given":"T.H.","non-dropping-particle":"","parse-names":false,"suffix":""},{"dropping-particle":"","family":"Schramm","given":"H.H.","non-dropping-particle":"","parse-names":false,"suffix":""},{"dropping-particle":"","family":"Bewley","given":"J.M.","non-dropping-particle":"","parse-names":false,"suffix":""},{"dropping-particle":"","family":"Wood","given":"C.M.","non-dropping-particle":"","parse-names":false,"suffix":""},{"dropping-particle":"","family":"Leslie","given":"K.E.","non-dropping-particle":"","parse-names":false,"suffix":""},{"dropping-particle":"","family":"Petersson-Wolfe","given":"C.S.","non-dropping-particle":"","parse-names":false,"suffix":""}],"container-title":"Journal of Dairy Science","id":"ITEM-1","issue":"11","issued":{"date-parts":[["2018","11","1"]]},"page":"10151-10167","publisher":"Elsevier","title":"Meloxicam administration either prior to or after parturition: Effects on behavior, health, and production in dairy cows","type":"article-journal","volume":"101"},"uris":["http://www.mendeley.com/documents/?uuid=7982bcbe-6ea0-30ad-ad73-083be3cea6c7"]}],"mendeley":{"formattedCitation":"(Swartz et al., 2018)","manualFormatting":"Swartz et al., 2018)","plainTextFormattedCitation":"(Swartz et al., 2018)","previouslyFormattedCitation":"(Swartz et al., 2018)"},"properties":{"noteIndex":0},"schema":"https://github.com/citation-style-language/schema/raw/master/csl-citation.json"}</w:instrText>
      </w:r>
      <w:r w:rsidR="000A0B61" w:rsidRPr="00403C6D">
        <w:rPr>
          <w:rFonts w:ascii="Times New Roman" w:hAnsi="Times New Roman" w:cs="Times New Roman"/>
          <w:bCs/>
          <w:sz w:val="24"/>
          <w:szCs w:val="24"/>
        </w:rPr>
        <w:fldChar w:fldCharType="separate"/>
      </w:r>
      <w:r w:rsidR="000A0B61" w:rsidRPr="00403C6D">
        <w:rPr>
          <w:rFonts w:ascii="Times New Roman" w:hAnsi="Times New Roman" w:cs="Times New Roman"/>
          <w:bCs/>
          <w:noProof/>
          <w:sz w:val="24"/>
          <w:szCs w:val="24"/>
        </w:rPr>
        <w:t>Swartz et al.</w:t>
      </w:r>
      <w:r w:rsidR="00274536" w:rsidRPr="00403C6D">
        <w:rPr>
          <w:rFonts w:ascii="Times New Roman" w:hAnsi="Times New Roman" w:cs="Times New Roman"/>
          <w:bCs/>
          <w:noProof/>
          <w:sz w:val="24"/>
          <w:szCs w:val="24"/>
        </w:rPr>
        <w:t>,</w:t>
      </w:r>
      <w:r w:rsidR="000A0B61" w:rsidRPr="00403C6D">
        <w:rPr>
          <w:rFonts w:ascii="Times New Roman" w:hAnsi="Times New Roman" w:cs="Times New Roman"/>
          <w:bCs/>
          <w:noProof/>
          <w:sz w:val="24"/>
          <w:szCs w:val="24"/>
        </w:rPr>
        <w:t xml:space="preserve"> 2018)</w:t>
      </w:r>
      <w:r w:rsidR="000A0B61" w:rsidRPr="00403C6D">
        <w:rPr>
          <w:rFonts w:ascii="Times New Roman" w:hAnsi="Times New Roman" w:cs="Times New Roman"/>
          <w:bCs/>
          <w:sz w:val="24"/>
          <w:szCs w:val="24"/>
        </w:rPr>
        <w:fldChar w:fldCharType="end"/>
      </w:r>
      <w:r w:rsidR="00274536" w:rsidRPr="00403C6D">
        <w:rPr>
          <w:rFonts w:ascii="Times New Roman" w:hAnsi="Times New Roman" w:cs="Times New Roman"/>
          <w:bCs/>
          <w:sz w:val="24"/>
          <w:szCs w:val="24"/>
        </w:rPr>
        <w:t>.</w:t>
      </w:r>
    </w:p>
    <w:p w14:paraId="4F73EA54" w14:textId="0A62696C" w:rsidR="00A06FD1" w:rsidRPr="00403C6D" w:rsidRDefault="002A2D82" w:rsidP="00310F59">
      <w:pPr>
        <w:spacing w:after="0" w:line="480" w:lineRule="auto"/>
        <w:ind w:firstLine="708"/>
        <w:rPr>
          <w:rFonts w:ascii="Times New Roman" w:hAnsi="Times New Roman" w:cs="Times New Roman"/>
          <w:bCs/>
          <w:sz w:val="24"/>
          <w:szCs w:val="24"/>
        </w:rPr>
      </w:pPr>
      <w:r w:rsidRPr="00403C6D">
        <w:rPr>
          <w:rFonts w:ascii="Times New Roman" w:hAnsi="Times New Roman" w:cs="Times New Roman"/>
          <w:bCs/>
          <w:sz w:val="24"/>
          <w:szCs w:val="24"/>
        </w:rPr>
        <w:t xml:space="preserve">Intramammary </w:t>
      </w:r>
      <w:r w:rsidR="00630B71" w:rsidRPr="00403C6D">
        <w:rPr>
          <w:rFonts w:ascii="Times New Roman" w:hAnsi="Times New Roman" w:cs="Times New Roman"/>
          <w:bCs/>
          <w:sz w:val="24"/>
          <w:szCs w:val="24"/>
        </w:rPr>
        <w:t>administration</w:t>
      </w:r>
      <w:r w:rsidRPr="00403C6D">
        <w:rPr>
          <w:rFonts w:ascii="Times New Roman" w:hAnsi="Times New Roman" w:cs="Times New Roman"/>
          <w:bCs/>
          <w:sz w:val="24"/>
          <w:szCs w:val="24"/>
        </w:rPr>
        <w:t xml:space="preserve"> of </w:t>
      </w:r>
      <w:r w:rsidR="00FC5944" w:rsidRPr="00403C6D">
        <w:rPr>
          <w:rFonts w:ascii="Times New Roman" w:hAnsi="Times New Roman" w:cs="Times New Roman"/>
          <w:bCs/>
          <w:sz w:val="24"/>
          <w:szCs w:val="24"/>
        </w:rPr>
        <w:t>therapeutics</w:t>
      </w:r>
      <w:r w:rsidRPr="00403C6D">
        <w:rPr>
          <w:rFonts w:ascii="Times New Roman" w:hAnsi="Times New Roman" w:cs="Times New Roman"/>
          <w:bCs/>
          <w:sz w:val="24"/>
          <w:szCs w:val="24"/>
        </w:rPr>
        <w:t xml:space="preserve"> </w:t>
      </w:r>
      <w:r w:rsidR="009135B6" w:rsidRPr="00403C6D">
        <w:rPr>
          <w:rFonts w:ascii="Times New Roman" w:hAnsi="Times New Roman" w:cs="Times New Roman"/>
          <w:bCs/>
          <w:sz w:val="24"/>
          <w:szCs w:val="24"/>
        </w:rPr>
        <w:t>is</w:t>
      </w:r>
      <w:r w:rsidRPr="00403C6D">
        <w:rPr>
          <w:rFonts w:ascii="Times New Roman" w:hAnsi="Times New Roman" w:cs="Times New Roman"/>
          <w:bCs/>
          <w:sz w:val="24"/>
          <w:szCs w:val="24"/>
        </w:rPr>
        <w:t xml:space="preserve"> routinely used in dairy farms as a method to deliver treatments into the mammary gland.</w:t>
      </w:r>
      <w:r w:rsidR="00812ACF" w:rsidRPr="00403C6D">
        <w:rPr>
          <w:rFonts w:ascii="Times New Roman" w:hAnsi="Times New Roman" w:cs="Times New Roman"/>
          <w:bCs/>
          <w:sz w:val="24"/>
          <w:szCs w:val="24"/>
        </w:rPr>
        <w:t xml:space="preserve"> Besides</w:t>
      </w:r>
      <w:r w:rsidR="00EC2511" w:rsidRPr="00403C6D">
        <w:rPr>
          <w:rFonts w:ascii="Times New Roman" w:hAnsi="Times New Roman" w:cs="Times New Roman"/>
          <w:bCs/>
          <w:sz w:val="24"/>
          <w:szCs w:val="24"/>
        </w:rPr>
        <w:t xml:space="preserve"> </w:t>
      </w:r>
      <w:r w:rsidR="000753CC" w:rsidRPr="00403C6D">
        <w:rPr>
          <w:rFonts w:ascii="Times New Roman" w:hAnsi="Times New Roman" w:cs="Times New Roman"/>
          <w:bCs/>
          <w:sz w:val="24"/>
          <w:szCs w:val="24"/>
        </w:rPr>
        <w:t xml:space="preserve">the </w:t>
      </w:r>
      <w:r w:rsidR="00EC2511" w:rsidRPr="00403C6D">
        <w:rPr>
          <w:rFonts w:ascii="Times New Roman" w:hAnsi="Times New Roman" w:cs="Times New Roman"/>
          <w:bCs/>
          <w:sz w:val="24"/>
          <w:szCs w:val="24"/>
        </w:rPr>
        <w:t>practical</w:t>
      </w:r>
      <w:r w:rsidR="00F11A7B" w:rsidRPr="00403C6D">
        <w:rPr>
          <w:rFonts w:ascii="Times New Roman" w:hAnsi="Times New Roman" w:cs="Times New Roman"/>
          <w:bCs/>
          <w:sz w:val="24"/>
          <w:szCs w:val="24"/>
        </w:rPr>
        <w:t>ity</w:t>
      </w:r>
      <w:r w:rsidR="002D0227" w:rsidRPr="00403C6D">
        <w:rPr>
          <w:rFonts w:ascii="Times New Roman" w:hAnsi="Times New Roman" w:cs="Times New Roman"/>
          <w:bCs/>
          <w:sz w:val="24"/>
          <w:szCs w:val="24"/>
        </w:rPr>
        <w:t xml:space="preserve"> </w:t>
      </w:r>
      <w:r w:rsidR="00EC2511" w:rsidRPr="00403C6D">
        <w:rPr>
          <w:rFonts w:ascii="Times New Roman" w:hAnsi="Times New Roman" w:cs="Times New Roman"/>
          <w:bCs/>
          <w:sz w:val="24"/>
          <w:szCs w:val="24"/>
        </w:rPr>
        <w:t xml:space="preserve">of </w:t>
      </w:r>
      <w:r w:rsidR="00F11A7B" w:rsidRPr="00403C6D">
        <w:rPr>
          <w:rFonts w:ascii="Times New Roman" w:hAnsi="Times New Roman" w:cs="Times New Roman"/>
          <w:bCs/>
          <w:sz w:val="24"/>
          <w:szCs w:val="24"/>
        </w:rPr>
        <w:t xml:space="preserve">the </w:t>
      </w:r>
      <w:r w:rsidR="00630B71" w:rsidRPr="00403C6D">
        <w:rPr>
          <w:rFonts w:ascii="Times New Roman" w:hAnsi="Times New Roman" w:cs="Times New Roman"/>
          <w:bCs/>
          <w:sz w:val="24"/>
          <w:szCs w:val="24"/>
        </w:rPr>
        <w:t>administration</w:t>
      </w:r>
      <w:r w:rsidR="00F11A7B" w:rsidRPr="00403C6D">
        <w:rPr>
          <w:rFonts w:ascii="Times New Roman" w:hAnsi="Times New Roman" w:cs="Times New Roman"/>
          <w:bCs/>
          <w:sz w:val="24"/>
          <w:szCs w:val="24"/>
        </w:rPr>
        <w:t xml:space="preserve"> through the teat canal</w:t>
      </w:r>
      <w:r w:rsidR="00EC2511" w:rsidRPr="00403C6D">
        <w:rPr>
          <w:rFonts w:ascii="Times New Roman" w:hAnsi="Times New Roman" w:cs="Times New Roman"/>
          <w:bCs/>
          <w:sz w:val="24"/>
          <w:szCs w:val="24"/>
        </w:rPr>
        <w:t>, l</w:t>
      </w:r>
      <w:r w:rsidR="00812ACF" w:rsidRPr="00403C6D">
        <w:rPr>
          <w:rFonts w:ascii="Times New Roman" w:hAnsi="Times New Roman" w:cs="Times New Roman"/>
          <w:bCs/>
          <w:sz w:val="24"/>
          <w:szCs w:val="24"/>
        </w:rPr>
        <w:t xml:space="preserve">ocal administration </w:t>
      </w:r>
      <w:r w:rsidR="00EC2511" w:rsidRPr="00403C6D">
        <w:rPr>
          <w:rFonts w:ascii="Times New Roman" w:hAnsi="Times New Roman" w:cs="Times New Roman"/>
          <w:bCs/>
          <w:sz w:val="24"/>
          <w:szCs w:val="24"/>
        </w:rPr>
        <w:t xml:space="preserve">of treatment </w:t>
      </w:r>
      <w:r w:rsidR="00071EC8" w:rsidRPr="00403C6D">
        <w:rPr>
          <w:rFonts w:ascii="Times New Roman" w:hAnsi="Times New Roman" w:cs="Times New Roman"/>
          <w:bCs/>
          <w:sz w:val="24"/>
          <w:szCs w:val="24"/>
        </w:rPr>
        <w:t>usually</w:t>
      </w:r>
      <w:r w:rsidR="00812ACF" w:rsidRPr="00403C6D">
        <w:rPr>
          <w:rFonts w:ascii="Times New Roman" w:hAnsi="Times New Roman" w:cs="Times New Roman"/>
          <w:bCs/>
          <w:sz w:val="24"/>
          <w:szCs w:val="24"/>
        </w:rPr>
        <w:t xml:space="preserve"> requires </w:t>
      </w:r>
      <w:r w:rsidR="00071EC8" w:rsidRPr="00403C6D">
        <w:rPr>
          <w:rFonts w:ascii="Times New Roman" w:hAnsi="Times New Roman" w:cs="Times New Roman"/>
          <w:bCs/>
          <w:sz w:val="24"/>
          <w:szCs w:val="24"/>
        </w:rPr>
        <w:t xml:space="preserve">lower </w:t>
      </w:r>
      <w:r w:rsidR="00444CF2" w:rsidRPr="00403C6D">
        <w:rPr>
          <w:rFonts w:ascii="Times New Roman" w:hAnsi="Times New Roman" w:cs="Times New Roman"/>
          <w:bCs/>
          <w:sz w:val="24"/>
          <w:szCs w:val="24"/>
        </w:rPr>
        <w:t>medication</w:t>
      </w:r>
      <w:r w:rsidR="00071EC8" w:rsidRPr="00403C6D">
        <w:rPr>
          <w:rFonts w:ascii="Times New Roman" w:hAnsi="Times New Roman" w:cs="Times New Roman"/>
          <w:bCs/>
          <w:sz w:val="24"/>
          <w:szCs w:val="24"/>
        </w:rPr>
        <w:t>.</w:t>
      </w:r>
      <w:r w:rsidRPr="00403C6D">
        <w:rPr>
          <w:rFonts w:ascii="Times New Roman" w:hAnsi="Times New Roman" w:cs="Times New Roman"/>
          <w:bCs/>
          <w:sz w:val="24"/>
          <w:szCs w:val="24"/>
        </w:rPr>
        <w:t xml:space="preserve"> Although the outcome of systemic administration of MEL together with antibiotics on co</w:t>
      </w:r>
      <w:r w:rsidR="007469C7" w:rsidRPr="00403C6D">
        <w:rPr>
          <w:rFonts w:ascii="Times New Roman" w:hAnsi="Times New Roman" w:cs="Times New Roman"/>
          <w:bCs/>
          <w:sz w:val="24"/>
          <w:szCs w:val="24"/>
        </w:rPr>
        <w:t xml:space="preserve">ws are well compiled, the </w:t>
      </w:r>
      <w:r w:rsidR="002661BB" w:rsidRPr="00403C6D">
        <w:rPr>
          <w:rFonts w:ascii="Times New Roman" w:hAnsi="Times New Roman" w:cs="Times New Roman"/>
          <w:bCs/>
          <w:sz w:val="24"/>
          <w:szCs w:val="24"/>
        </w:rPr>
        <w:t xml:space="preserve">effect of </w:t>
      </w:r>
      <w:r w:rsidR="00444CF2" w:rsidRPr="00403C6D">
        <w:rPr>
          <w:rFonts w:ascii="Times New Roman" w:hAnsi="Times New Roman" w:cs="Times New Roman"/>
          <w:bCs/>
          <w:sz w:val="24"/>
          <w:szCs w:val="24"/>
        </w:rPr>
        <w:t xml:space="preserve">intramammary </w:t>
      </w:r>
      <w:r w:rsidR="00630B71" w:rsidRPr="00403C6D">
        <w:rPr>
          <w:rFonts w:ascii="Times New Roman" w:hAnsi="Times New Roman" w:cs="Times New Roman"/>
          <w:bCs/>
          <w:sz w:val="24"/>
          <w:szCs w:val="24"/>
        </w:rPr>
        <w:t>administration</w:t>
      </w:r>
      <w:r w:rsidR="00444CF2" w:rsidRPr="00403C6D">
        <w:rPr>
          <w:rFonts w:ascii="Times New Roman" w:hAnsi="Times New Roman" w:cs="Times New Roman"/>
          <w:bCs/>
          <w:sz w:val="24"/>
          <w:szCs w:val="24"/>
        </w:rPr>
        <w:t xml:space="preserve"> of </w:t>
      </w:r>
      <w:r w:rsidRPr="00403C6D">
        <w:rPr>
          <w:rFonts w:ascii="Times New Roman" w:hAnsi="Times New Roman" w:cs="Times New Roman"/>
          <w:bCs/>
          <w:sz w:val="24"/>
          <w:szCs w:val="24"/>
        </w:rPr>
        <w:t xml:space="preserve">MEL on the mammary gland </w:t>
      </w:r>
      <w:r w:rsidR="00A6243F" w:rsidRPr="00403C6D">
        <w:rPr>
          <w:rFonts w:ascii="Times New Roman" w:hAnsi="Times New Roman" w:cs="Times New Roman"/>
          <w:bCs/>
          <w:sz w:val="24"/>
          <w:szCs w:val="24"/>
        </w:rPr>
        <w:t>immune response</w:t>
      </w:r>
      <w:r w:rsidRPr="00403C6D">
        <w:rPr>
          <w:rFonts w:ascii="Times New Roman" w:hAnsi="Times New Roman" w:cs="Times New Roman"/>
          <w:bCs/>
          <w:sz w:val="24"/>
          <w:szCs w:val="24"/>
        </w:rPr>
        <w:t xml:space="preserve"> </w:t>
      </w:r>
      <w:r w:rsidR="00DB02F5" w:rsidRPr="00403C6D">
        <w:rPr>
          <w:rFonts w:ascii="Times New Roman" w:hAnsi="Times New Roman" w:cs="Times New Roman"/>
          <w:bCs/>
          <w:sz w:val="24"/>
          <w:szCs w:val="24"/>
        </w:rPr>
        <w:t xml:space="preserve">during mastitis </w:t>
      </w:r>
      <w:r w:rsidR="000753CC" w:rsidRPr="00403C6D">
        <w:rPr>
          <w:rFonts w:ascii="Times New Roman" w:hAnsi="Times New Roman" w:cs="Times New Roman"/>
          <w:bCs/>
          <w:sz w:val="24"/>
          <w:szCs w:val="24"/>
        </w:rPr>
        <w:t>is</w:t>
      </w:r>
      <w:r w:rsidR="00F10DD9" w:rsidRPr="00403C6D">
        <w:rPr>
          <w:rFonts w:ascii="Times New Roman" w:hAnsi="Times New Roman" w:cs="Times New Roman"/>
          <w:bCs/>
          <w:sz w:val="24"/>
          <w:szCs w:val="24"/>
        </w:rPr>
        <w:t xml:space="preserve"> </w:t>
      </w:r>
      <w:r w:rsidRPr="00403C6D">
        <w:rPr>
          <w:rFonts w:ascii="Times New Roman" w:hAnsi="Times New Roman" w:cs="Times New Roman"/>
          <w:bCs/>
          <w:sz w:val="24"/>
          <w:szCs w:val="24"/>
        </w:rPr>
        <w:t>unknown.</w:t>
      </w:r>
      <w:r w:rsidR="00310F59" w:rsidRPr="00403C6D">
        <w:rPr>
          <w:rFonts w:ascii="Times New Roman" w:hAnsi="Times New Roman" w:cs="Times New Roman"/>
          <w:bCs/>
          <w:sz w:val="24"/>
          <w:szCs w:val="24"/>
        </w:rPr>
        <w:t xml:space="preserve"> </w:t>
      </w:r>
    </w:p>
    <w:p w14:paraId="4DA9BB75" w14:textId="3694965E" w:rsidR="00960A95" w:rsidRPr="00403C6D" w:rsidRDefault="00960A95" w:rsidP="00960A95">
      <w:pPr>
        <w:spacing w:after="0" w:line="480" w:lineRule="auto"/>
        <w:ind w:firstLine="708"/>
        <w:rPr>
          <w:rFonts w:ascii="Times New Roman" w:hAnsi="Times New Roman" w:cs="Times New Roman"/>
          <w:bCs/>
          <w:sz w:val="24"/>
          <w:szCs w:val="24"/>
        </w:rPr>
      </w:pPr>
      <w:r w:rsidRPr="00403C6D">
        <w:rPr>
          <w:rFonts w:ascii="Times New Roman" w:hAnsi="Times New Roman" w:cs="Times New Roman"/>
          <w:bCs/>
          <w:sz w:val="24"/>
          <w:szCs w:val="24"/>
        </w:rPr>
        <w:t xml:space="preserve">Considering the worldwide </w:t>
      </w:r>
      <w:r w:rsidR="00FC5944" w:rsidRPr="00403C6D">
        <w:rPr>
          <w:rFonts w:ascii="Times New Roman" w:hAnsi="Times New Roman" w:cs="Times New Roman"/>
          <w:bCs/>
          <w:sz w:val="24"/>
          <w:szCs w:val="24"/>
        </w:rPr>
        <w:t>emphasis</w:t>
      </w:r>
      <w:r w:rsidRPr="00403C6D">
        <w:rPr>
          <w:rFonts w:ascii="Times New Roman" w:hAnsi="Times New Roman" w:cs="Times New Roman"/>
          <w:bCs/>
          <w:sz w:val="24"/>
          <w:szCs w:val="24"/>
        </w:rPr>
        <w:t xml:space="preserve"> to decrease the use of antibiotics in animal production, the aim of this study was to </w:t>
      </w:r>
      <w:bookmarkStart w:id="5" w:name="_Hlk42248157"/>
      <w:r w:rsidRPr="00403C6D">
        <w:rPr>
          <w:rFonts w:ascii="Times New Roman" w:hAnsi="Times New Roman" w:cs="Times New Roman"/>
          <w:bCs/>
          <w:sz w:val="24"/>
          <w:szCs w:val="24"/>
        </w:rPr>
        <w:t xml:space="preserve">evaluate the immune responses of </w:t>
      </w:r>
      <w:r w:rsidR="0071454C" w:rsidRPr="00403C6D">
        <w:rPr>
          <w:rFonts w:ascii="Times New Roman" w:hAnsi="Times New Roman" w:cs="Times New Roman"/>
          <w:bCs/>
          <w:sz w:val="24"/>
          <w:szCs w:val="24"/>
        </w:rPr>
        <w:t xml:space="preserve">the mammary gland to </w:t>
      </w:r>
      <w:r w:rsidRPr="00403C6D">
        <w:rPr>
          <w:rFonts w:ascii="Times New Roman" w:hAnsi="Times New Roman" w:cs="Times New Roman"/>
          <w:bCs/>
          <w:sz w:val="24"/>
          <w:szCs w:val="24"/>
        </w:rPr>
        <w:t xml:space="preserve">local (intramammary) </w:t>
      </w:r>
      <w:r w:rsidR="005200E2" w:rsidRPr="00403C6D">
        <w:rPr>
          <w:rFonts w:ascii="Times New Roman" w:hAnsi="Times New Roman" w:cs="Times New Roman"/>
          <w:bCs/>
          <w:sz w:val="24"/>
          <w:szCs w:val="24"/>
        </w:rPr>
        <w:t>or</w:t>
      </w:r>
      <w:r w:rsidRPr="00403C6D">
        <w:rPr>
          <w:rFonts w:ascii="Times New Roman" w:hAnsi="Times New Roman" w:cs="Times New Roman"/>
          <w:bCs/>
          <w:sz w:val="24"/>
          <w:szCs w:val="24"/>
        </w:rPr>
        <w:t xml:space="preserve"> systemic (intravenous) </w:t>
      </w:r>
      <w:r w:rsidR="00630B71" w:rsidRPr="00403C6D">
        <w:rPr>
          <w:rFonts w:ascii="Times New Roman" w:hAnsi="Times New Roman" w:cs="Times New Roman"/>
          <w:bCs/>
          <w:sz w:val="24"/>
          <w:szCs w:val="24"/>
        </w:rPr>
        <w:t>administration</w:t>
      </w:r>
      <w:r w:rsidRPr="00403C6D">
        <w:rPr>
          <w:rFonts w:ascii="Times New Roman" w:hAnsi="Times New Roman" w:cs="Times New Roman"/>
          <w:bCs/>
          <w:sz w:val="24"/>
          <w:szCs w:val="24"/>
        </w:rPr>
        <w:t xml:space="preserve"> of MEL with or without different levels of immune activation by LPS</w:t>
      </w:r>
      <w:bookmarkEnd w:id="5"/>
      <w:r w:rsidRPr="00403C6D">
        <w:rPr>
          <w:rFonts w:ascii="Times New Roman" w:hAnsi="Times New Roman" w:cs="Times New Roman"/>
          <w:bCs/>
          <w:sz w:val="24"/>
          <w:szCs w:val="24"/>
        </w:rPr>
        <w:t xml:space="preserve">. We hypothesized that </w:t>
      </w:r>
      <w:r w:rsidR="00630B71" w:rsidRPr="00403C6D">
        <w:rPr>
          <w:rFonts w:ascii="Times New Roman" w:hAnsi="Times New Roman" w:cs="Times New Roman"/>
          <w:bCs/>
          <w:sz w:val="24"/>
          <w:szCs w:val="24"/>
        </w:rPr>
        <w:t>administration</w:t>
      </w:r>
      <w:r w:rsidRPr="00403C6D">
        <w:rPr>
          <w:rFonts w:ascii="Times New Roman" w:hAnsi="Times New Roman" w:cs="Times New Roman"/>
          <w:bCs/>
          <w:sz w:val="24"/>
          <w:szCs w:val="24"/>
        </w:rPr>
        <w:t xml:space="preserve"> of MEL </w:t>
      </w:r>
      <w:r w:rsidR="00CA7A17" w:rsidRPr="00403C6D">
        <w:rPr>
          <w:rFonts w:ascii="Times New Roman" w:hAnsi="Times New Roman" w:cs="Times New Roman"/>
          <w:bCs/>
          <w:sz w:val="24"/>
          <w:szCs w:val="24"/>
        </w:rPr>
        <w:lastRenderedPageBreak/>
        <w:t>(intramammarily</w:t>
      </w:r>
      <w:r w:rsidR="00AB5BA1" w:rsidRPr="00403C6D">
        <w:rPr>
          <w:rFonts w:ascii="Times New Roman" w:hAnsi="Times New Roman" w:cs="Times New Roman"/>
          <w:bCs/>
          <w:sz w:val="24"/>
          <w:szCs w:val="24"/>
        </w:rPr>
        <w:t xml:space="preserve"> or intravenous</w:t>
      </w:r>
      <w:r w:rsidR="00CA7A17" w:rsidRPr="00403C6D">
        <w:rPr>
          <w:rFonts w:ascii="Times New Roman" w:hAnsi="Times New Roman" w:cs="Times New Roman"/>
          <w:bCs/>
          <w:sz w:val="24"/>
          <w:szCs w:val="24"/>
        </w:rPr>
        <w:t>ly</w:t>
      </w:r>
      <w:r w:rsidR="00AB5BA1" w:rsidRPr="00403C6D">
        <w:rPr>
          <w:rFonts w:ascii="Times New Roman" w:hAnsi="Times New Roman" w:cs="Times New Roman"/>
          <w:bCs/>
          <w:sz w:val="24"/>
          <w:szCs w:val="24"/>
        </w:rPr>
        <w:t xml:space="preserve">) </w:t>
      </w:r>
      <w:r w:rsidRPr="00403C6D">
        <w:rPr>
          <w:rFonts w:ascii="Times New Roman" w:hAnsi="Times New Roman" w:cs="Times New Roman"/>
          <w:bCs/>
          <w:sz w:val="24"/>
          <w:szCs w:val="24"/>
        </w:rPr>
        <w:t xml:space="preserve">reduces </w:t>
      </w:r>
      <w:r w:rsidR="00AB5BA1" w:rsidRPr="00403C6D">
        <w:rPr>
          <w:rFonts w:ascii="Times New Roman" w:hAnsi="Times New Roman" w:cs="Times New Roman"/>
          <w:bCs/>
          <w:sz w:val="24"/>
          <w:szCs w:val="24"/>
        </w:rPr>
        <w:t xml:space="preserve">the </w:t>
      </w:r>
      <w:r w:rsidRPr="00403C6D">
        <w:rPr>
          <w:rFonts w:ascii="Times New Roman" w:hAnsi="Times New Roman" w:cs="Times New Roman"/>
          <w:bCs/>
          <w:sz w:val="24"/>
          <w:szCs w:val="24"/>
        </w:rPr>
        <w:t>inflammatory processes of LPS-induced mastitis,</w:t>
      </w:r>
      <w:r w:rsidR="00AB5BA1" w:rsidRPr="00403C6D">
        <w:rPr>
          <w:rFonts w:ascii="Times New Roman" w:hAnsi="Times New Roman" w:cs="Times New Roman"/>
          <w:bCs/>
          <w:sz w:val="24"/>
          <w:szCs w:val="24"/>
        </w:rPr>
        <w:t xml:space="preserve"> while the competence and integrity of the blood-milk barrier is maintained. </w:t>
      </w:r>
    </w:p>
    <w:p w14:paraId="4919C80A" w14:textId="77777777" w:rsidR="00931F18" w:rsidRPr="00403C6D" w:rsidRDefault="00931F18" w:rsidP="00AB5BA1">
      <w:pPr>
        <w:spacing w:after="0" w:line="480" w:lineRule="auto"/>
        <w:rPr>
          <w:rFonts w:ascii="Times New Roman" w:hAnsi="Times New Roman" w:cs="Times New Roman"/>
          <w:b/>
          <w:sz w:val="24"/>
          <w:szCs w:val="24"/>
        </w:rPr>
      </w:pPr>
    </w:p>
    <w:p w14:paraId="7D1C0A03" w14:textId="77777777" w:rsidR="00C21BB4" w:rsidRPr="00403C6D" w:rsidRDefault="00C21BB4" w:rsidP="00C21BB4">
      <w:pPr>
        <w:spacing w:after="0" w:line="480" w:lineRule="auto"/>
        <w:jc w:val="center"/>
        <w:rPr>
          <w:rFonts w:ascii="Times New Roman" w:hAnsi="Times New Roman" w:cs="Times New Roman"/>
          <w:b/>
          <w:sz w:val="24"/>
          <w:szCs w:val="24"/>
        </w:rPr>
      </w:pPr>
      <w:r w:rsidRPr="00403C6D">
        <w:rPr>
          <w:rFonts w:ascii="Times New Roman" w:hAnsi="Times New Roman" w:cs="Times New Roman"/>
          <w:b/>
          <w:sz w:val="24"/>
          <w:szCs w:val="24"/>
        </w:rPr>
        <w:t>MATERIALS AND METHODS</w:t>
      </w:r>
    </w:p>
    <w:p w14:paraId="37B901E3" w14:textId="77777777" w:rsidR="003B4F4F" w:rsidRPr="00403C6D" w:rsidRDefault="003B4F4F" w:rsidP="00C21BB4">
      <w:pPr>
        <w:spacing w:after="0" w:line="480" w:lineRule="auto"/>
        <w:jc w:val="center"/>
        <w:rPr>
          <w:rFonts w:ascii="Times New Roman" w:hAnsi="Times New Roman" w:cs="Times New Roman"/>
          <w:b/>
          <w:sz w:val="24"/>
          <w:szCs w:val="24"/>
        </w:rPr>
      </w:pPr>
    </w:p>
    <w:p w14:paraId="4F8A316A" w14:textId="77777777" w:rsidR="00C21BB4" w:rsidRPr="00403C6D" w:rsidRDefault="00C21BB4" w:rsidP="00C21BB4">
      <w:pPr>
        <w:spacing w:after="0" w:line="480" w:lineRule="auto"/>
        <w:rPr>
          <w:rFonts w:ascii="Times New Roman" w:hAnsi="Times New Roman" w:cs="Times New Roman"/>
          <w:b/>
          <w:i/>
          <w:sz w:val="24"/>
          <w:szCs w:val="24"/>
        </w:rPr>
      </w:pPr>
      <w:r w:rsidRPr="00403C6D">
        <w:rPr>
          <w:rFonts w:ascii="Times New Roman" w:hAnsi="Times New Roman" w:cs="Times New Roman"/>
          <w:b/>
          <w:i/>
          <w:sz w:val="24"/>
          <w:szCs w:val="24"/>
        </w:rPr>
        <w:t>Animals</w:t>
      </w:r>
      <w:r w:rsidR="00AE2F6F" w:rsidRPr="00403C6D">
        <w:rPr>
          <w:rFonts w:ascii="Times New Roman" w:hAnsi="Times New Roman" w:cs="Times New Roman"/>
          <w:b/>
          <w:i/>
          <w:sz w:val="24"/>
          <w:szCs w:val="24"/>
        </w:rPr>
        <w:t xml:space="preserve"> </w:t>
      </w:r>
    </w:p>
    <w:p w14:paraId="03968215" w14:textId="59BB8BC2" w:rsidR="00C21BB4" w:rsidRPr="00403C6D" w:rsidRDefault="00C21BB4" w:rsidP="00C21BB4">
      <w:pPr>
        <w:spacing w:after="0" w:line="480" w:lineRule="auto"/>
        <w:ind w:firstLine="720"/>
        <w:rPr>
          <w:rFonts w:ascii="Times New Roman" w:hAnsi="Times New Roman" w:cs="Times New Roman"/>
          <w:sz w:val="24"/>
          <w:szCs w:val="24"/>
        </w:rPr>
      </w:pPr>
      <w:r w:rsidRPr="00403C6D">
        <w:rPr>
          <w:rFonts w:ascii="Times New Roman" w:hAnsi="Times New Roman" w:cs="Times New Roman"/>
          <w:sz w:val="24"/>
          <w:szCs w:val="24"/>
        </w:rPr>
        <w:t>The animal trials followed the Swiss Law of animal protection and the Committee of Animal Experiments (Fribourg, Switzerland) approved all procedures involving animals</w:t>
      </w:r>
      <w:r w:rsidR="00DD4EFD" w:rsidRPr="00403C6D">
        <w:rPr>
          <w:rFonts w:ascii="Times New Roman" w:hAnsi="Times New Roman" w:cs="Times New Roman"/>
          <w:sz w:val="24"/>
          <w:szCs w:val="24"/>
        </w:rPr>
        <w:t xml:space="preserve"> (#27909)</w:t>
      </w:r>
      <w:r w:rsidRPr="00403C6D">
        <w:rPr>
          <w:rFonts w:ascii="Times New Roman" w:hAnsi="Times New Roman" w:cs="Times New Roman"/>
          <w:sz w:val="24"/>
          <w:szCs w:val="24"/>
        </w:rPr>
        <w:t>.</w:t>
      </w:r>
      <w:r w:rsidR="00273813" w:rsidRPr="00403C6D">
        <w:rPr>
          <w:rFonts w:ascii="Times New Roman" w:hAnsi="Times New Roman" w:cs="Times New Roman"/>
          <w:sz w:val="24"/>
          <w:szCs w:val="24"/>
        </w:rPr>
        <w:t xml:space="preserve"> Thirty</w:t>
      </w:r>
      <w:r w:rsidRPr="00403C6D">
        <w:rPr>
          <w:rFonts w:ascii="Times New Roman" w:hAnsi="Times New Roman" w:cs="Times New Roman"/>
          <w:sz w:val="24"/>
          <w:szCs w:val="24"/>
        </w:rPr>
        <w:t xml:space="preserve"> Holstein dairy cows in mid lactation (</w:t>
      </w:r>
      <w:r w:rsidR="00EC4F41" w:rsidRPr="00403C6D">
        <w:rPr>
          <w:rFonts w:ascii="Times New Roman" w:hAnsi="Times New Roman" w:cs="Times New Roman"/>
          <w:sz w:val="24"/>
          <w:szCs w:val="24"/>
        </w:rPr>
        <w:t xml:space="preserve">118 ± 32 </w:t>
      </w:r>
      <w:r w:rsidRPr="00403C6D">
        <w:rPr>
          <w:rFonts w:ascii="Times New Roman" w:hAnsi="Times New Roman" w:cs="Times New Roman"/>
          <w:sz w:val="24"/>
          <w:szCs w:val="24"/>
        </w:rPr>
        <w:t>DIM</w:t>
      </w:r>
      <w:r w:rsidR="00EC4F41" w:rsidRPr="00403C6D">
        <w:rPr>
          <w:rFonts w:ascii="Times New Roman" w:hAnsi="Times New Roman" w:cs="Times New Roman"/>
          <w:sz w:val="24"/>
          <w:szCs w:val="24"/>
        </w:rPr>
        <w:t>)</w:t>
      </w:r>
      <w:r w:rsidRPr="00403C6D">
        <w:rPr>
          <w:rFonts w:ascii="Times New Roman" w:hAnsi="Times New Roman" w:cs="Times New Roman"/>
          <w:sz w:val="24"/>
          <w:szCs w:val="24"/>
        </w:rPr>
        <w:t xml:space="preserve"> </w:t>
      </w:r>
      <w:r w:rsidR="00B934E0" w:rsidRPr="00403C6D">
        <w:rPr>
          <w:rFonts w:ascii="Times New Roman" w:hAnsi="Times New Roman" w:cs="Times New Roman"/>
          <w:sz w:val="24"/>
          <w:szCs w:val="24"/>
        </w:rPr>
        <w:t xml:space="preserve">and with milk production &gt; 15 kg/d </w:t>
      </w:r>
      <w:r w:rsidRPr="00403C6D">
        <w:rPr>
          <w:rFonts w:ascii="Times New Roman" w:hAnsi="Times New Roman" w:cs="Times New Roman"/>
          <w:sz w:val="24"/>
          <w:szCs w:val="24"/>
        </w:rPr>
        <w:t xml:space="preserve">were enrolled in this study. </w:t>
      </w:r>
      <w:r w:rsidR="00027C1A" w:rsidRPr="00403C6D">
        <w:rPr>
          <w:rFonts w:ascii="Times New Roman" w:hAnsi="Times New Roman" w:cs="Times New Roman"/>
          <w:sz w:val="24"/>
          <w:szCs w:val="24"/>
        </w:rPr>
        <w:t>P</w:t>
      </w:r>
      <w:r w:rsidRPr="00403C6D">
        <w:rPr>
          <w:rFonts w:ascii="Times New Roman" w:hAnsi="Times New Roman" w:cs="Times New Roman"/>
          <w:sz w:val="24"/>
          <w:szCs w:val="24"/>
        </w:rPr>
        <w:t xml:space="preserve">arities ranged from </w:t>
      </w:r>
      <w:r w:rsidR="009C2883" w:rsidRPr="00403C6D">
        <w:rPr>
          <w:rFonts w:ascii="Times New Roman" w:hAnsi="Times New Roman" w:cs="Times New Roman"/>
          <w:sz w:val="24"/>
          <w:szCs w:val="24"/>
        </w:rPr>
        <w:t>2 to 6</w:t>
      </w:r>
      <w:r w:rsidRPr="00403C6D">
        <w:rPr>
          <w:rFonts w:ascii="Times New Roman" w:hAnsi="Times New Roman" w:cs="Times New Roman"/>
          <w:sz w:val="24"/>
          <w:szCs w:val="24"/>
        </w:rPr>
        <w:t>.</w:t>
      </w:r>
      <w:r w:rsidR="00B934E0" w:rsidRPr="00403C6D">
        <w:rPr>
          <w:rFonts w:ascii="Times New Roman" w:hAnsi="Times New Roman" w:cs="Times New Roman"/>
          <w:sz w:val="24"/>
          <w:szCs w:val="24"/>
        </w:rPr>
        <w:t xml:space="preserve"> Cow’s body weight </w:t>
      </w:r>
      <w:r w:rsidR="006933B1" w:rsidRPr="00403C6D">
        <w:rPr>
          <w:rFonts w:ascii="Times New Roman" w:hAnsi="Times New Roman" w:cs="Times New Roman"/>
          <w:sz w:val="24"/>
          <w:szCs w:val="24"/>
        </w:rPr>
        <w:t>averaged</w:t>
      </w:r>
      <w:r w:rsidR="00365FC2" w:rsidRPr="00403C6D">
        <w:rPr>
          <w:rFonts w:ascii="Times New Roman" w:hAnsi="Times New Roman" w:cs="Times New Roman"/>
          <w:sz w:val="24"/>
          <w:szCs w:val="24"/>
        </w:rPr>
        <w:t xml:space="preserve"> </w:t>
      </w:r>
      <w:r w:rsidR="00473125" w:rsidRPr="00403C6D">
        <w:rPr>
          <w:rFonts w:ascii="Times New Roman" w:hAnsi="Times New Roman" w:cs="Times New Roman"/>
          <w:sz w:val="24"/>
          <w:szCs w:val="24"/>
        </w:rPr>
        <w:t>65</w:t>
      </w:r>
      <w:r w:rsidR="005D37FB" w:rsidRPr="00403C6D">
        <w:rPr>
          <w:rFonts w:ascii="Times New Roman" w:hAnsi="Times New Roman" w:cs="Times New Roman"/>
          <w:sz w:val="24"/>
          <w:szCs w:val="24"/>
        </w:rPr>
        <w:t xml:space="preserve">3 </w:t>
      </w:r>
      <w:r w:rsidR="00473125" w:rsidRPr="00403C6D">
        <w:rPr>
          <w:rFonts w:ascii="Times New Roman" w:hAnsi="Times New Roman" w:cs="Times New Roman"/>
          <w:sz w:val="24"/>
          <w:szCs w:val="24"/>
        </w:rPr>
        <w:t>±</w:t>
      </w:r>
      <w:r w:rsidR="001E7203" w:rsidRPr="00403C6D">
        <w:rPr>
          <w:rFonts w:ascii="Times New Roman" w:hAnsi="Times New Roman" w:cs="Times New Roman"/>
          <w:sz w:val="24"/>
          <w:szCs w:val="24"/>
        </w:rPr>
        <w:t xml:space="preserve"> </w:t>
      </w:r>
      <w:r w:rsidR="00473125" w:rsidRPr="00403C6D">
        <w:rPr>
          <w:rFonts w:ascii="Times New Roman" w:hAnsi="Times New Roman" w:cs="Times New Roman"/>
          <w:sz w:val="24"/>
          <w:szCs w:val="24"/>
        </w:rPr>
        <w:t>3</w:t>
      </w:r>
      <w:r w:rsidR="005D37FB" w:rsidRPr="00403C6D">
        <w:rPr>
          <w:rFonts w:ascii="Times New Roman" w:hAnsi="Times New Roman" w:cs="Times New Roman"/>
          <w:sz w:val="24"/>
          <w:szCs w:val="24"/>
        </w:rPr>
        <w:t xml:space="preserve">3 </w:t>
      </w:r>
      <w:r w:rsidR="00473125" w:rsidRPr="00403C6D">
        <w:rPr>
          <w:rFonts w:ascii="Times New Roman" w:hAnsi="Times New Roman" w:cs="Times New Roman"/>
          <w:sz w:val="24"/>
          <w:szCs w:val="24"/>
        </w:rPr>
        <w:t>kg</w:t>
      </w:r>
      <w:r w:rsidR="00B934E0" w:rsidRPr="00403C6D">
        <w:rPr>
          <w:rFonts w:ascii="Times New Roman" w:hAnsi="Times New Roman" w:cs="Times New Roman"/>
          <w:sz w:val="24"/>
          <w:szCs w:val="24"/>
        </w:rPr>
        <w:t>. The c</w:t>
      </w:r>
      <w:r w:rsidRPr="00403C6D">
        <w:rPr>
          <w:rFonts w:ascii="Times New Roman" w:hAnsi="Times New Roman" w:cs="Times New Roman"/>
          <w:sz w:val="24"/>
          <w:szCs w:val="24"/>
        </w:rPr>
        <w:t xml:space="preserve">ows showed no signs of clinical mastitis and </w:t>
      </w:r>
      <w:r w:rsidR="006933B1" w:rsidRPr="00403C6D">
        <w:rPr>
          <w:rFonts w:ascii="Times New Roman" w:hAnsi="Times New Roman" w:cs="Times New Roman"/>
          <w:sz w:val="24"/>
          <w:szCs w:val="24"/>
        </w:rPr>
        <w:t>quarters of each cow</w:t>
      </w:r>
      <w:r w:rsidRPr="00403C6D">
        <w:rPr>
          <w:rFonts w:ascii="Times New Roman" w:hAnsi="Times New Roman" w:cs="Times New Roman"/>
          <w:sz w:val="24"/>
          <w:szCs w:val="24"/>
        </w:rPr>
        <w:t xml:space="preserve"> had</w:t>
      </w:r>
      <w:r w:rsidR="00BF1528" w:rsidRPr="00403C6D">
        <w:rPr>
          <w:rFonts w:ascii="Times New Roman" w:hAnsi="Times New Roman" w:cs="Times New Roman"/>
          <w:sz w:val="24"/>
          <w:szCs w:val="24"/>
        </w:rPr>
        <w:t xml:space="preserve"> </w:t>
      </w:r>
      <w:r w:rsidR="00D80572" w:rsidRPr="00403C6D">
        <w:rPr>
          <w:rFonts w:ascii="Times New Roman" w:hAnsi="Times New Roman" w:cs="Times New Roman"/>
          <w:sz w:val="24"/>
          <w:szCs w:val="24"/>
        </w:rPr>
        <w:t>a</w:t>
      </w:r>
      <w:r w:rsidRPr="00403C6D">
        <w:rPr>
          <w:rFonts w:ascii="Times New Roman" w:hAnsi="Times New Roman" w:cs="Times New Roman"/>
          <w:sz w:val="24"/>
          <w:szCs w:val="24"/>
        </w:rPr>
        <w:t xml:space="preserve"> SCC &lt;</w:t>
      </w:r>
      <w:r w:rsidR="009C2883" w:rsidRPr="00403C6D">
        <w:rPr>
          <w:rFonts w:ascii="Times New Roman" w:hAnsi="Times New Roman" w:cs="Times New Roman"/>
          <w:sz w:val="24"/>
          <w:szCs w:val="24"/>
        </w:rPr>
        <w:t xml:space="preserve"> </w:t>
      </w:r>
      <w:r w:rsidRPr="00403C6D">
        <w:rPr>
          <w:rFonts w:ascii="Times New Roman" w:hAnsi="Times New Roman" w:cs="Times New Roman"/>
          <w:sz w:val="24"/>
          <w:szCs w:val="24"/>
        </w:rPr>
        <w:t>150</w:t>
      </w:r>
      <w:r w:rsidR="009C2883" w:rsidRPr="00403C6D">
        <w:rPr>
          <w:rFonts w:ascii="Times New Roman" w:hAnsi="Times New Roman" w:cs="Times New Roman"/>
          <w:sz w:val="24"/>
          <w:szCs w:val="24"/>
        </w:rPr>
        <w:t>,000</w:t>
      </w:r>
      <w:r w:rsidRPr="00403C6D">
        <w:rPr>
          <w:rFonts w:ascii="Times New Roman" w:hAnsi="Times New Roman" w:cs="Times New Roman"/>
          <w:sz w:val="24"/>
          <w:szCs w:val="24"/>
        </w:rPr>
        <w:t xml:space="preserve"> cells/mL before starting the experiment. Animals were housed at </w:t>
      </w:r>
      <w:r w:rsidR="008E63E3" w:rsidRPr="00403C6D">
        <w:rPr>
          <w:rFonts w:ascii="Times New Roman" w:hAnsi="Times New Roman" w:cs="Times New Roman"/>
          <w:sz w:val="24"/>
          <w:szCs w:val="24"/>
        </w:rPr>
        <w:t xml:space="preserve">the </w:t>
      </w:r>
      <w:r w:rsidRPr="00403C6D">
        <w:rPr>
          <w:rFonts w:ascii="Times New Roman" w:hAnsi="Times New Roman" w:cs="Times New Roman"/>
          <w:sz w:val="24"/>
          <w:szCs w:val="24"/>
        </w:rPr>
        <w:t xml:space="preserve">Agroscope </w:t>
      </w:r>
      <w:r w:rsidR="009C2883" w:rsidRPr="00403C6D">
        <w:rPr>
          <w:rFonts w:ascii="Times New Roman" w:hAnsi="Times New Roman" w:cs="Times New Roman"/>
          <w:sz w:val="24"/>
          <w:szCs w:val="24"/>
        </w:rPr>
        <w:t>R</w:t>
      </w:r>
      <w:r w:rsidRPr="00403C6D">
        <w:rPr>
          <w:rFonts w:ascii="Times New Roman" w:hAnsi="Times New Roman" w:cs="Times New Roman"/>
          <w:sz w:val="24"/>
          <w:szCs w:val="24"/>
        </w:rPr>
        <w:t xml:space="preserve">esearch </w:t>
      </w:r>
      <w:r w:rsidR="009C2883" w:rsidRPr="00403C6D">
        <w:rPr>
          <w:rFonts w:ascii="Times New Roman" w:hAnsi="Times New Roman" w:cs="Times New Roman"/>
          <w:sz w:val="24"/>
          <w:szCs w:val="24"/>
        </w:rPr>
        <w:t>S</w:t>
      </w:r>
      <w:r w:rsidRPr="00403C6D">
        <w:rPr>
          <w:rFonts w:ascii="Times New Roman" w:hAnsi="Times New Roman" w:cs="Times New Roman"/>
          <w:sz w:val="24"/>
          <w:szCs w:val="24"/>
        </w:rPr>
        <w:t xml:space="preserve">tation (Posieux, Switzerland) in tie stalls, fed hay </w:t>
      </w:r>
      <w:r w:rsidRPr="00403C6D">
        <w:rPr>
          <w:rFonts w:ascii="Times New Roman" w:hAnsi="Times New Roman" w:cs="Times New Roman"/>
          <w:i/>
          <w:sz w:val="24"/>
          <w:szCs w:val="24"/>
        </w:rPr>
        <w:t>ad libitum</w:t>
      </w:r>
      <w:r w:rsidRPr="00403C6D">
        <w:rPr>
          <w:rFonts w:ascii="Times New Roman" w:hAnsi="Times New Roman" w:cs="Times New Roman"/>
          <w:sz w:val="24"/>
          <w:szCs w:val="24"/>
        </w:rPr>
        <w:t xml:space="preserve"> + 1 kg of energy concentrate daily, and had free access to water. </w:t>
      </w:r>
      <w:r w:rsidR="002241DF" w:rsidRPr="00403C6D">
        <w:rPr>
          <w:rFonts w:ascii="Times New Roman" w:hAnsi="Times New Roman" w:cs="Times New Roman"/>
          <w:sz w:val="24"/>
          <w:szCs w:val="24"/>
        </w:rPr>
        <w:t xml:space="preserve">Cows were milked </w:t>
      </w:r>
      <w:r w:rsidRPr="00403C6D">
        <w:rPr>
          <w:rFonts w:ascii="Times New Roman" w:hAnsi="Times New Roman" w:cs="Times New Roman"/>
          <w:sz w:val="24"/>
          <w:szCs w:val="24"/>
        </w:rPr>
        <w:t xml:space="preserve">twice daily at 0530 and 1600 h. </w:t>
      </w:r>
    </w:p>
    <w:p w14:paraId="4009198C" w14:textId="77777777" w:rsidR="00C21BB4" w:rsidRPr="00403C6D" w:rsidRDefault="00C21BB4" w:rsidP="00C21BB4">
      <w:pPr>
        <w:spacing w:after="0" w:line="480" w:lineRule="auto"/>
        <w:rPr>
          <w:rFonts w:ascii="Times New Roman" w:hAnsi="Times New Roman" w:cs="Times New Roman"/>
          <w:sz w:val="24"/>
          <w:szCs w:val="24"/>
        </w:rPr>
      </w:pPr>
    </w:p>
    <w:p w14:paraId="3825F95C" w14:textId="4654F7D0" w:rsidR="00770E44" w:rsidRPr="00403C6D" w:rsidRDefault="00D12012" w:rsidP="00B3682E">
      <w:pPr>
        <w:spacing w:after="0" w:line="480" w:lineRule="auto"/>
        <w:rPr>
          <w:rFonts w:ascii="Times New Roman" w:hAnsi="Times New Roman" w:cs="Times New Roman"/>
          <w:b/>
          <w:i/>
          <w:sz w:val="24"/>
          <w:szCs w:val="24"/>
        </w:rPr>
      </w:pPr>
      <w:r w:rsidRPr="00403C6D">
        <w:rPr>
          <w:rFonts w:ascii="Times New Roman" w:hAnsi="Times New Roman" w:cs="Times New Roman"/>
          <w:b/>
          <w:i/>
          <w:sz w:val="24"/>
          <w:szCs w:val="24"/>
        </w:rPr>
        <w:t>Experimental design</w:t>
      </w:r>
      <w:r w:rsidR="00D241E1" w:rsidRPr="00403C6D">
        <w:rPr>
          <w:rFonts w:ascii="Times New Roman" w:hAnsi="Times New Roman" w:cs="Times New Roman"/>
          <w:b/>
          <w:i/>
          <w:sz w:val="24"/>
          <w:szCs w:val="24"/>
        </w:rPr>
        <w:t xml:space="preserve"> </w:t>
      </w:r>
    </w:p>
    <w:p w14:paraId="23DC0EAC" w14:textId="60524D0F" w:rsidR="004745EE" w:rsidRPr="00403C6D" w:rsidRDefault="004E5002" w:rsidP="00660E76">
      <w:pPr>
        <w:spacing w:after="0" w:line="480" w:lineRule="auto"/>
        <w:ind w:firstLine="708"/>
        <w:rPr>
          <w:rFonts w:ascii="Times New Roman" w:hAnsi="Times New Roman" w:cs="Times New Roman"/>
          <w:bCs/>
          <w:iCs/>
          <w:sz w:val="24"/>
          <w:szCs w:val="24"/>
        </w:rPr>
      </w:pPr>
      <w:r w:rsidRPr="00403C6D">
        <w:rPr>
          <w:rFonts w:ascii="Times New Roman" w:hAnsi="Times New Roman" w:cs="Times New Roman"/>
          <w:sz w:val="24"/>
          <w:szCs w:val="24"/>
        </w:rPr>
        <w:t xml:space="preserve">Thirty cows were randomly assigned to one of four </w:t>
      </w:r>
      <w:r w:rsidR="00D12012" w:rsidRPr="00403C6D">
        <w:rPr>
          <w:rFonts w:ascii="Times New Roman" w:hAnsi="Times New Roman" w:cs="Times New Roman"/>
          <w:sz w:val="24"/>
          <w:szCs w:val="24"/>
        </w:rPr>
        <w:t>experiments</w:t>
      </w:r>
      <w:r w:rsidRPr="00403C6D">
        <w:rPr>
          <w:rFonts w:ascii="Times New Roman" w:hAnsi="Times New Roman" w:cs="Times New Roman"/>
          <w:sz w:val="24"/>
          <w:szCs w:val="24"/>
        </w:rPr>
        <w:t xml:space="preserve"> (Figure 1A). Six cows </w:t>
      </w:r>
      <w:r w:rsidR="007E5FA5" w:rsidRPr="00403C6D">
        <w:rPr>
          <w:rFonts w:ascii="Times New Roman" w:hAnsi="Times New Roman" w:cs="Times New Roman"/>
          <w:sz w:val="24"/>
          <w:szCs w:val="24"/>
        </w:rPr>
        <w:t xml:space="preserve">each </w:t>
      </w:r>
      <w:r w:rsidRPr="00403C6D">
        <w:rPr>
          <w:rFonts w:ascii="Times New Roman" w:hAnsi="Times New Roman" w:cs="Times New Roman"/>
          <w:sz w:val="24"/>
          <w:szCs w:val="24"/>
        </w:rPr>
        <w:t xml:space="preserve">were allocated </w:t>
      </w:r>
      <w:r w:rsidR="00660E76" w:rsidRPr="00403C6D">
        <w:rPr>
          <w:rFonts w:ascii="Times New Roman" w:hAnsi="Times New Roman" w:cs="Times New Roman"/>
          <w:sz w:val="24"/>
          <w:szCs w:val="24"/>
        </w:rPr>
        <w:t>in</w:t>
      </w:r>
      <w:r w:rsidR="00050D53" w:rsidRPr="00403C6D">
        <w:rPr>
          <w:rFonts w:ascii="Times New Roman" w:hAnsi="Times New Roman" w:cs="Times New Roman"/>
          <w:sz w:val="24"/>
          <w:szCs w:val="24"/>
        </w:rPr>
        <w:t>to</w:t>
      </w:r>
      <w:r w:rsidRPr="00403C6D">
        <w:rPr>
          <w:rFonts w:ascii="Times New Roman" w:hAnsi="Times New Roman" w:cs="Times New Roman"/>
          <w:sz w:val="24"/>
          <w:szCs w:val="24"/>
        </w:rPr>
        <w:t xml:space="preserve"> </w:t>
      </w:r>
      <w:r w:rsidR="00B934E0" w:rsidRPr="00403C6D">
        <w:rPr>
          <w:rFonts w:ascii="Times New Roman" w:hAnsi="Times New Roman" w:cs="Times New Roman"/>
          <w:sz w:val="24"/>
          <w:szCs w:val="24"/>
        </w:rPr>
        <w:t>experiment</w:t>
      </w:r>
      <w:r w:rsidR="004745EE" w:rsidRPr="00403C6D">
        <w:rPr>
          <w:rFonts w:ascii="Times New Roman" w:hAnsi="Times New Roman" w:cs="Times New Roman"/>
          <w:sz w:val="24"/>
          <w:szCs w:val="24"/>
        </w:rPr>
        <w:t xml:space="preserve"> 1</w:t>
      </w:r>
      <w:r w:rsidR="00660E76" w:rsidRPr="00403C6D">
        <w:rPr>
          <w:rFonts w:ascii="Times New Roman" w:hAnsi="Times New Roman" w:cs="Times New Roman"/>
          <w:sz w:val="24"/>
          <w:szCs w:val="24"/>
        </w:rPr>
        <w:t xml:space="preserve"> – </w:t>
      </w:r>
      <w:r w:rsidR="004745EE" w:rsidRPr="00403C6D">
        <w:rPr>
          <w:rFonts w:ascii="Times New Roman" w:hAnsi="Times New Roman" w:cs="Times New Roman"/>
          <w:sz w:val="24"/>
          <w:szCs w:val="24"/>
        </w:rPr>
        <w:t>3</w:t>
      </w:r>
      <w:r w:rsidR="002B6436" w:rsidRPr="00403C6D">
        <w:rPr>
          <w:rFonts w:ascii="Times New Roman" w:hAnsi="Times New Roman" w:cs="Times New Roman"/>
          <w:sz w:val="24"/>
          <w:szCs w:val="24"/>
        </w:rPr>
        <w:t>. Twelve cows were included in</w:t>
      </w:r>
      <w:r w:rsidR="00050D53" w:rsidRPr="00403C6D">
        <w:rPr>
          <w:rFonts w:ascii="Times New Roman" w:hAnsi="Times New Roman" w:cs="Times New Roman"/>
          <w:sz w:val="24"/>
          <w:szCs w:val="24"/>
        </w:rPr>
        <w:t>to</w:t>
      </w:r>
      <w:r w:rsidR="002B6436" w:rsidRPr="00403C6D">
        <w:rPr>
          <w:rFonts w:ascii="Times New Roman" w:hAnsi="Times New Roman" w:cs="Times New Roman"/>
          <w:sz w:val="24"/>
          <w:szCs w:val="24"/>
        </w:rPr>
        <w:t xml:space="preserve"> </w:t>
      </w:r>
      <w:r w:rsidR="007E5FA5" w:rsidRPr="00403C6D">
        <w:rPr>
          <w:rFonts w:ascii="Times New Roman" w:hAnsi="Times New Roman" w:cs="Times New Roman"/>
          <w:sz w:val="24"/>
          <w:szCs w:val="24"/>
        </w:rPr>
        <w:t>experiment</w:t>
      </w:r>
      <w:r w:rsidR="002B6436" w:rsidRPr="00403C6D">
        <w:rPr>
          <w:rFonts w:ascii="Times New Roman" w:hAnsi="Times New Roman" w:cs="Times New Roman"/>
          <w:sz w:val="24"/>
          <w:szCs w:val="24"/>
        </w:rPr>
        <w:t xml:space="preserve"> 4, because this </w:t>
      </w:r>
      <w:r w:rsidR="007E5FA5" w:rsidRPr="00403C6D">
        <w:rPr>
          <w:rFonts w:ascii="Times New Roman" w:hAnsi="Times New Roman" w:cs="Times New Roman"/>
          <w:sz w:val="24"/>
          <w:szCs w:val="24"/>
        </w:rPr>
        <w:t>experiment</w:t>
      </w:r>
      <w:r w:rsidR="002B6436" w:rsidRPr="00403C6D">
        <w:rPr>
          <w:rFonts w:ascii="Times New Roman" w:hAnsi="Times New Roman" w:cs="Times New Roman"/>
          <w:sz w:val="24"/>
          <w:szCs w:val="24"/>
        </w:rPr>
        <w:t xml:space="preserve"> </w:t>
      </w:r>
      <w:r w:rsidR="0093225A" w:rsidRPr="00403C6D">
        <w:rPr>
          <w:rFonts w:ascii="Times New Roman" w:hAnsi="Times New Roman" w:cs="Times New Roman"/>
          <w:sz w:val="24"/>
          <w:szCs w:val="24"/>
        </w:rPr>
        <w:t xml:space="preserve">included </w:t>
      </w:r>
      <w:r w:rsidR="002B6436" w:rsidRPr="00403C6D">
        <w:rPr>
          <w:rFonts w:ascii="Times New Roman" w:hAnsi="Times New Roman" w:cs="Times New Roman"/>
          <w:sz w:val="24"/>
          <w:szCs w:val="24"/>
        </w:rPr>
        <w:t>three treatments</w:t>
      </w:r>
      <w:r w:rsidR="007E5FA5" w:rsidRPr="00403C6D">
        <w:rPr>
          <w:rFonts w:ascii="Times New Roman" w:hAnsi="Times New Roman" w:cs="Times New Roman"/>
          <w:sz w:val="24"/>
          <w:szCs w:val="24"/>
        </w:rPr>
        <w:t>, requiring six pairs of quarters</w:t>
      </w:r>
      <w:r w:rsidR="002B6436" w:rsidRPr="00403C6D">
        <w:rPr>
          <w:rFonts w:ascii="Times New Roman" w:hAnsi="Times New Roman" w:cs="Times New Roman"/>
          <w:sz w:val="24"/>
          <w:szCs w:val="24"/>
        </w:rPr>
        <w:t xml:space="preserve">. </w:t>
      </w:r>
      <w:r w:rsidR="002B6436" w:rsidRPr="00403C6D">
        <w:rPr>
          <w:rFonts w:ascii="Times New Roman" w:hAnsi="Times New Roman" w:cs="Times New Roman"/>
          <w:bCs/>
          <w:iCs/>
          <w:sz w:val="24"/>
          <w:szCs w:val="24"/>
        </w:rPr>
        <w:t>The front qua</w:t>
      </w:r>
      <w:r w:rsidR="000767C2" w:rsidRPr="00403C6D">
        <w:rPr>
          <w:rFonts w:ascii="Times New Roman" w:hAnsi="Times New Roman" w:cs="Times New Roman"/>
          <w:bCs/>
          <w:iCs/>
          <w:sz w:val="24"/>
          <w:szCs w:val="24"/>
        </w:rPr>
        <w:t>rters were used for milk sampling</w:t>
      </w:r>
      <w:r w:rsidR="002B6436" w:rsidRPr="00403C6D">
        <w:rPr>
          <w:rFonts w:ascii="Times New Roman" w:hAnsi="Times New Roman" w:cs="Times New Roman"/>
          <w:bCs/>
          <w:iCs/>
          <w:sz w:val="24"/>
          <w:szCs w:val="24"/>
        </w:rPr>
        <w:t>, while the rear quarter</w:t>
      </w:r>
      <w:r w:rsidR="000767C2" w:rsidRPr="00403C6D">
        <w:rPr>
          <w:rFonts w:ascii="Times New Roman" w:hAnsi="Times New Roman" w:cs="Times New Roman"/>
          <w:bCs/>
          <w:iCs/>
          <w:sz w:val="24"/>
          <w:szCs w:val="24"/>
        </w:rPr>
        <w:t>s</w:t>
      </w:r>
      <w:r w:rsidR="002B6436" w:rsidRPr="00403C6D">
        <w:rPr>
          <w:rFonts w:ascii="Times New Roman" w:hAnsi="Times New Roman" w:cs="Times New Roman"/>
          <w:bCs/>
          <w:iCs/>
          <w:sz w:val="24"/>
          <w:szCs w:val="24"/>
        </w:rPr>
        <w:t xml:space="preserve"> were used for mammary gland tissue biopsies.</w:t>
      </w:r>
    </w:p>
    <w:p w14:paraId="59D45DB8" w14:textId="7DE88DA5" w:rsidR="00DC21B6" w:rsidRPr="00403C6D" w:rsidRDefault="00943EBF" w:rsidP="00660E76">
      <w:pPr>
        <w:spacing w:after="0" w:line="480" w:lineRule="auto"/>
        <w:ind w:firstLine="708"/>
        <w:rPr>
          <w:rFonts w:ascii="Times New Roman" w:hAnsi="Times New Roman" w:cs="Times New Roman"/>
          <w:sz w:val="24"/>
          <w:szCs w:val="24"/>
        </w:rPr>
      </w:pPr>
      <w:r w:rsidRPr="00403C6D">
        <w:rPr>
          <w:rFonts w:ascii="Times New Roman" w:hAnsi="Times New Roman" w:cs="Times New Roman"/>
          <w:bCs/>
          <w:iCs/>
          <w:sz w:val="24"/>
          <w:szCs w:val="24"/>
        </w:rPr>
        <w:lastRenderedPageBreak/>
        <w:t>The t</w:t>
      </w:r>
      <w:r w:rsidR="00DC21B6" w:rsidRPr="00403C6D">
        <w:rPr>
          <w:rFonts w:ascii="Times New Roman" w:hAnsi="Times New Roman" w:cs="Times New Roman"/>
          <w:bCs/>
          <w:iCs/>
          <w:sz w:val="24"/>
          <w:szCs w:val="24"/>
        </w:rPr>
        <w:t xml:space="preserve">reatments </w:t>
      </w:r>
      <w:r w:rsidRPr="00403C6D">
        <w:rPr>
          <w:rFonts w:ascii="Times New Roman" w:hAnsi="Times New Roman" w:cs="Times New Roman"/>
          <w:sz w:val="24"/>
          <w:szCs w:val="24"/>
        </w:rPr>
        <w:t>administered intramammarily</w:t>
      </w:r>
      <w:r w:rsidRPr="00403C6D">
        <w:rPr>
          <w:rFonts w:ascii="Times New Roman" w:hAnsi="Times New Roman" w:cs="Times New Roman"/>
          <w:bCs/>
          <w:iCs/>
          <w:sz w:val="24"/>
          <w:szCs w:val="24"/>
        </w:rPr>
        <w:t xml:space="preserve"> </w:t>
      </w:r>
      <w:r w:rsidR="00DC21B6" w:rsidRPr="00403C6D">
        <w:rPr>
          <w:rFonts w:ascii="Times New Roman" w:hAnsi="Times New Roman" w:cs="Times New Roman"/>
          <w:bCs/>
          <w:iCs/>
          <w:sz w:val="24"/>
          <w:szCs w:val="24"/>
        </w:rPr>
        <w:t xml:space="preserve">consisted of </w:t>
      </w:r>
      <w:r w:rsidR="00DC21B6" w:rsidRPr="00403C6D">
        <w:rPr>
          <w:rFonts w:ascii="Times New Roman" w:hAnsi="Times New Roman" w:cs="Times New Roman"/>
          <w:b/>
          <w:iCs/>
          <w:sz w:val="24"/>
          <w:szCs w:val="24"/>
        </w:rPr>
        <w:t>CON</w:t>
      </w:r>
      <w:r w:rsidR="00DC21B6" w:rsidRPr="00403C6D">
        <w:rPr>
          <w:rFonts w:ascii="Times New Roman" w:hAnsi="Times New Roman" w:cs="Times New Roman"/>
          <w:bCs/>
          <w:iCs/>
          <w:sz w:val="24"/>
          <w:szCs w:val="24"/>
        </w:rPr>
        <w:t xml:space="preserve"> (</w:t>
      </w:r>
      <w:r w:rsidR="00DC21B6" w:rsidRPr="00403C6D">
        <w:rPr>
          <w:rFonts w:ascii="Times New Roman" w:hAnsi="Times New Roman" w:cs="Times New Roman"/>
          <w:sz w:val="24"/>
          <w:szCs w:val="24"/>
        </w:rPr>
        <w:t>10 mL of 0.9% sterile saline</w:t>
      </w:r>
      <w:r w:rsidR="00DC21B6" w:rsidRPr="00403C6D">
        <w:rPr>
          <w:rFonts w:ascii="Times New Roman" w:hAnsi="Times New Roman" w:cs="Times New Roman"/>
          <w:bCs/>
          <w:iCs/>
          <w:sz w:val="24"/>
          <w:szCs w:val="24"/>
        </w:rPr>
        <w:t xml:space="preserve">), </w:t>
      </w:r>
      <w:r w:rsidR="00DC21B6" w:rsidRPr="00403C6D">
        <w:rPr>
          <w:rFonts w:ascii="Times New Roman" w:hAnsi="Times New Roman" w:cs="Times New Roman"/>
          <w:b/>
          <w:iCs/>
          <w:sz w:val="24"/>
          <w:szCs w:val="24"/>
        </w:rPr>
        <w:t>MEL-imm</w:t>
      </w:r>
      <w:r w:rsidR="00DC21B6" w:rsidRPr="00403C6D">
        <w:rPr>
          <w:rFonts w:ascii="Times New Roman" w:hAnsi="Times New Roman" w:cs="Times New Roman"/>
          <w:bCs/>
          <w:iCs/>
          <w:sz w:val="24"/>
          <w:szCs w:val="24"/>
        </w:rPr>
        <w:t xml:space="preserve"> </w:t>
      </w:r>
      <w:r w:rsidR="00DC21B6" w:rsidRPr="00403C6D">
        <w:rPr>
          <w:rFonts w:ascii="Times New Roman" w:hAnsi="Times New Roman" w:cs="Times New Roman"/>
          <w:sz w:val="24"/>
          <w:szCs w:val="24"/>
        </w:rPr>
        <w:t xml:space="preserve">(50 mg of </w:t>
      </w:r>
      <w:r w:rsidR="004B35F2" w:rsidRPr="00403C6D">
        <w:rPr>
          <w:rFonts w:ascii="Times New Roman" w:hAnsi="Times New Roman" w:cs="Times New Roman"/>
          <w:sz w:val="24"/>
          <w:szCs w:val="24"/>
        </w:rPr>
        <w:t xml:space="preserve">meloxicam sodium salt hydrate </w:t>
      </w:r>
      <w:r w:rsidR="00DC21B6" w:rsidRPr="00403C6D">
        <w:rPr>
          <w:rFonts w:ascii="Times New Roman" w:hAnsi="Times New Roman" w:cs="Times New Roman"/>
          <w:sz w:val="24"/>
          <w:szCs w:val="24"/>
        </w:rPr>
        <w:t>[Sigma-Aldrich] diluted in 10 mL of double distilled water</w:t>
      </w:r>
      <w:r w:rsidR="004B35F2" w:rsidRPr="00403C6D">
        <w:rPr>
          <w:rFonts w:ascii="Times New Roman" w:hAnsi="Times New Roman" w:cs="Times New Roman"/>
          <w:sz w:val="24"/>
          <w:szCs w:val="24"/>
        </w:rPr>
        <w:t xml:space="preserve"> as described in </w:t>
      </w:r>
      <w:r w:rsidR="004B35F2" w:rsidRPr="00403C6D">
        <w:rPr>
          <w:rFonts w:ascii="Times New Roman" w:hAnsi="Times New Roman" w:cs="Times New Roman"/>
          <w:sz w:val="24"/>
          <w:szCs w:val="24"/>
        </w:rPr>
        <w:fldChar w:fldCharType="begin" w:fldLock="1"/>
      </w:r>
      <w:r w:rsidR="00FF1928" w:rsidRPr="00403C6D">
        <w:rPr>
          <w:rFonts w:ascii="Times New Roman" w:hAnsi="Times New Roman" w:cs="Times New Roman"/>
          <w:sz w:val="24"/>
          <w:szCs w:val="24"/>
        </w:rPr>
        <w:instrText>ADDIN CSL_CITATION {"citationItems":[{"id":"ITEM-1","itemData":{"DOI":"10.3168/jds.2019-16630","ISSN":"00220302","abstract":"Nonsteroidal anti-inflammatory drugs are used as supportive therapy with antimicrobial treatments for mastitis in cows to alleviate pain of the inflamed mammary gland. They act mainly by inhibition of cyclooxygenases. Meloxicam (MEL) is a drug designed for cyclooxygenase-2 selectivity, which is upregulated upon inflammation, acting as a key enzyme for the conversion of arachidonic acid to prostaglandins. Although some studies in dairy cows showed positive results in recovery from mastitis when MEL was added to the treatments, direct effects of MEL on the immune system of mastitic cows are unknown. The aim of this study was to investigate effects of MEL on the immune response of bovine mammary epithelial cells (MEC) with or without simultaneous immune stimulation by pathogen-associated molecular patterns of common mastitis pathogens. Mammary epithelial cells from 4 cows were isolated and cultured. To evaluate dose effects of MEL, MEC were challenged with or without 0.2 µg/mL lipopolysaccharide (LPS; serotype O26:B6 from Escherichia coli) with addition of increasing concentrations of MEL (0, 0.25, 0.5, 1.0, 1.5, or 2.0 mg/mL). The addition of MEL prevented the increase of mRNA expression of key inflammatory factors in LPS-challenged MEC in a dose-dependent manner. To investigate the effects of MEL on pathogen-specific immune responses of MEC, treatments included challenges with LPS from E. coli and lipoteichoic acid from Staphylococcus aureus with or without 1.5 mg/mL MEL for 3, 6, and 24 h. Meloxicam prevented the increase of mRNA abundance of key inflammatory mediators in response to LPS and lipoteichoic acid, such as tumor necrosis factor, serum amyloid A, inducible nitric oxide synthase, and the chemokines IL-8 and CXC chemokine ligands 3 and 5. The prostaglandin E2 synthesis in challenged and nonchallenged cells was reduced by MEL within 24 h. Furthermore, MEL reduced the viability and consequently the total RNA yield of the cells. However, mRNA abundance of apoptosis-related enzymes was not affected by any treatment. Meloxicam had clear dose-dependent effects on the immune response of MEC to pathogen-associated molecular patterns of common mastitis pathogens by preventing increased expression of important factors involved in inflammation. This nonsteroidal anti-inflammatory drug also has detrimental effects on cell viability. How these effects would influence the elimination of pathogens from an infected mammary gland during mastitis therapy with me…","author":[{"dropping-particle":"","family":"Caldeira","given":"M.O.","non-dropping-particle":"","parse-names":false,"suffix":""},{"dropping-particle":"","family":"Bruckmaier","given":"R.M.","non-dropping-particle":"","parse-names":false,"suffix":""},{"dropping-particle":"","family":"Wellnitz","given":"O.","non-dropping-particle":"","parse-names":false,"suffix":""}],"container-title":"Journal of Dairy Science","id":"ITEM-1","issue":"11","issued":{"date-parts":[["2019","11","1"]]},"page":"10277-10290","publisher":"Elsevier","title":"Meloxicam affects the inflammatory responses of bovine mammary epithelial cells","type":"article-journal","volume":"102"},"uris":["http://www.mendeley.com/documents/?uuid=7f7371fe-0b84-3c9f-b038-75fcb8e16bc4"]}],"mendeley":{"formattedCitation":"(Caldeira et al., 2019)","manualFormatting":"Caldeira et al. (2019)","plainTextFormattedCitation":"(Caldeira et al., 2019)","previouslyFormattedCitation":"(Caldeira et al., 2019)"},"properties":{"noteIndex":0},"schema":"https://github.com/citation-style-language/schema/raw/master/csl-citation.json"}</w:instrText>
      </w:r>
      <w:r w:rsidR="004B35F2" w:rsidRPr="00403C6D">
        <w:rPr>
          <w:rFonts w:ascii="Times New Roman" w:hAnsi="Times New Roman" w:cs="Times New Roman"/>
          <w:sz w:val="24"/>
          <w:szCs w:val="24"/>
        </w:rPr>
        <w:fldChar w:fldCharType="separate"/>
      </w:r>
      <w:r w:rsidR="004B35F2" w:rsidRPr="00403C6D">
        <w:rPr>
          <w:rFonts w:ascii="Times New Roman" w:hAnsi="Times New Roman" w:cs="Times New Roman"/>
          <w:noProof/>
          <w:sz w:val="24"/>
          <w:szCs w:val="24"/>
        </w:rPr>
        <w:t>Caldeira et al. (2019)</w:t>
      </w:r>
      <w:r w:rsidR="004B35F2" w:rsidRPr="00403C6D">
        <w:rPr>
          <w:rFonts w:ascii="Times New Roman" w:hAnsi="Times New Roman" w:cs="Times New Roman"/>
          <w:sz w:val="24"/>
          <w:szCs w:val="24"/>
        </w:rPr>
        <w:fldChar w:fldCharType="end"/>
      </w:r>
      <w:r w:rsidR="004B35F2" w:rsidRPr="00403C6D">
        <w:rPr>
          <w:rFonts w:ascii="Times New Roman" w:hAnsi="Times New Roman" w:cs="Times New Roman"/>
          <w:sz w:val="24"/>
          <w:szCs w:val="24"/>
        </w:rPr>
        <w:t>)</w:t>
      </w:r>
      <w:r w:rsidR="00DC21B6" w:rsidRPr="00403C6D">
        <w:rPr>
          <w:rFonts w:ascii="Times New Roman" w:hAnsi="Times New Roman" w:cs="Times New Roman"/>
          <w:sz w:val="24"/>
          <w:szCs w:val="24"/>
        </w:rPr>
        <w:t xml:space="preserve">, </w:t>
      </w:r>
      <w:r w:rsidR="00D60D34" w:rsidRPr="00403C6D">
        <w:rPr>
          <w:rFonts w:ascii="Times New Roman" w:hAnsi="Times New Roman" w:cs="Times New Roman"/>
          <w:b/>
          <w:iCs/>
          <w:sz w:val="24"/>
          <w:szCs w:val="24"/>
        </w:rPr>
        <w:t>LPS-L</w:t>
      </w:r>
      <w:r w:rsidR="00D60D34" w:rsidRPr="00403C6D">
        <w:rPr>
          <w:rFonts w:ascii="Times New Roman" w:hAnsi="Times New Roman" w:cs="Times New Roman"/>
          <w:bCs/>
          <w:iCs/>
          <w:sz w:val="24"/>
          <w:szCs w:val="24"/>
        </w:rPr>
        <w:t xml:space="preserve"> </w:t>
      </w:r>
      <w:r w:rsidR="00D60D34" w:rsidRPr="00403C6D">
        <w:rPr>
          <w:rFonts w:ascii="Times New Roman" w:hAnsi="Times New Roman" w:cs="Times New Roman"/>
          <w:sz w:val="24"/>
          <w:szCs w:val="24"/>
        </w:rPr>
        <w:t xml:space="preserve">(0.1 μg/ quarter of </w:t>
      </w:r>
      <w:r w:rsidR="00AD6AD6" w:rsidRPr="00403C6D">
        <w:rPr>
          <w:rFonts w:ascii="Times New Roman" w:hAnsi="Times New Roman" w:cs="Times New Roman"/>
          <w:sz w:val="24"/>
          <w:szCs w:val="24"/>
        </w:rPr>
        <w:t>LPS</w:t>
      </w:r>
      <w:r w:rsidR="00D60D34" w:rsidRPr="00403C6D">
        <w:rPr>
          <w:rFonts w:ascii="Times New Roman" w:hAnsi="Times New Roman" w:cs="Times New Roman"/>
          <w:sz w:val="24"/>
          <w:szCs w:val="24"/>
        </w:rPr>
        <w:t xml:space="preserve"> from </w:t>
      </w:r>
      <w:r w:rsidR="00D60D34" w:rsidRPr="00403C6D">
        <w:rPr>
          <w:rFonts w:ascii="Times New Roman" w:hAnsi="Times New Roman" w:cs="Times New Roman"/>
          <w:i/>
          <w:sz w:val="24"/>
          <w:szCs w:val="24"/>
        </w:rPr>
        <w:t>E. coli</w:t>
      </w:r>
      <w:r w:rsidR="00D60D34" w:rsidRPr="00403C6D">
        <w:rPr>
          <w:rFonts w:ascii="Times New Roman" w:hAnsi="Times New Roman" w:cs="Times New Roman"/>
          <w:sz w:val="24"/>
          <w:szCs w:val="24"/>
        </w:rPr>
        <w:t xml:space="preserve"> [serotype O26:B6, Sigma-Aldrich, Buchs, Switzerland] diluted in 10 mL of 0.9% sterile saline)</w:t>
      </w:r>
      <w:r w:rsidRPr="00403C6D">
        <w:rPr>
          <w:rFonts w:ascii="Times New Roman" w:hAnsi="Times New Roman" w:cs="Times New Roman"/>
          <w:sz w:val="24"/>
          <w:szCs w:val="24"/>
        </w:rPr>
        <w:t xml:space="preserve">, and </w:t>
      </w:r>
      <w:r w:rsidRPr="00403C6D">
        <w:rPr>
          <w:rFonts w:ascii="Times New Roman" w:hAnsi="Times New Roman" w:cs="Times New Roman"/>
          <w:b/>
          <w:iCs/>
          <w:sz w:val="24"/>
          <w:szCs w:val="24"/>
        </w:rPr>
        <w:t>LPS-H</w:t>
      </w:r>
      <w:r w:rsidRPr="00403C6D">
        <w:rPr>
          <w:rFonts w:ascii="Times New Roman" w:hAnsi="Times New Roman" w:cs="Times New Roman"/>
          <w:bCs/>
          <w:iCs/>
          <w:sz w:val="24"/>
          <w:szCs w:val="24"/>
        </w:rPr>
        <w:t xml:space="preserve"> </w:t>
      </w:r>
      <w:r w:rsidRPr="00403C6D">
        <w:rPr>
          <w:rFonts w:ascii="Times New Roman" w:hAnsi="Times New Roman" w:cs="Times New Roman"/>
          <w:sz w:val="24"/>
          <w:szCs w:val="24"/>
        </w:rPr>
        <w:t xml:space="preserve">(0.2 μg/ quarter of </w:t>
      </w:r>
      <w:r w:rsidR="00AD6AD6" w:rsidRPr="00403C6D">
        <w:rPr>
          <w:rFonts w:ascii="Times New Roman" w:hAnsi="Times New Roman" w:cs="Times New Roman"/>
          <w:sz w:val="24"/>
          <w:szCs w:val="24"/>
        </w:rPr>
        <w:t>LPS</w:t>
      </w:r>
      <w:r w:rsidRPr="00403C6D">
        <w:rPr>
          <w:rFonts w:ascii="Times New Roman" w:hAnsi="Times New Roman" w:cs="Times New Roman"/>
          <w:sz w:val="24"/>
          <w:szCs w:val="24"/>
        </w:rPr>
        <w:t xml:space="preserve"> from </w:t>
      </w:r>
      <w:r w:rsidRPr="00403C6D">
        <w:rPr>
          <w:rFonts w:ascii="Times New Roman" w:hAnsi="Times New Roman" w:cs="Times New Roman"/>
          <w:i/>
          <w:sz w:val="24"/>
          <w:szCs w:val="24"/>
        </w:rPr>
        <w:t>E. coli</w:t>
      </w:r>
      <w:r w:rsidRPr="00403C6D">
        <w:rPr>
          <w:rFonts w:ascii="Times New Roman" w:hAnsi="Times New Roman" w:cs="Times New Roman"/>
          <w:sz w:val="24"/>
          <w:szCs w:val="24"/>
        </w:rPr>
        <w:t xml:space="preserve"> [serotype O26:B6, Sigma-Aldrich, Buchs, Switzerland] diluted in 10 mL of 0.9% sterile saline). The treatment for intravenous </w:t>
      </w:r>
      <w:r w:rsidRPr="00403C6D">
        <w:rPr>
          <w:rFonts w:ascii="Times New Roman" w:hAnsi="Times New Roman" w:cs="Times New Roman"/>
          <w:bCs/>
          <w:iCs/>
          <w:sz w:val="24"/>
          <w:szCs w:val="24"/>
        </w:rPr>
        <w:t xml:space="preserve">injection was </w:t>
      </w:r>
      <w:r w:rsidRPr="00403C6D">
        <w:rPr>
          <w:rFonts w:ascii="Times New Roman" w:hAnsi="Times New Roman" w:cs="Times New Roman"/>
          <w:b/>
          <w:iCs/>
          <w:sz w:val="24"/>
          <w:szCs w:val="24"/>
        </w:rPr>
        <w:t>MEL-iv</w:t>
      </w:r>
      <w:r w:rsidRPr="00403C6D">
        <w:rPr>
          <w:rFonts w:ascii="Times New Roman" w:hAnsi="Times New Roman" w:cs="Times New Roman"/>
          <w:bCs/>
          <w:iCs/>
          <w:sz w:val="24"/>
          <w:szCs w:val="24"/>
        </w:rPr>
        <w:t xml:space="preserve"> </w:t>
      </w:r>
      <w:r w:rsidRPr="00403C6D">
        <w:rPr>
          <w:rFonts w:ascii="Times New Roman" w:hAnsi="Times New Roman" w:cs="Times New Roman"/>
          <w:sz w:val="24"/>
          <w:szCs w:val="24"/>
        </w:rPr>
        <w:t>(0.5 mg of meloxicam [Contacera, Zoetis, Delémont, Switzerland] per kg of body weight) in</w:t>
      </w:r>
      <w:r w:rsidR="008B40ED" w:rsidRPr="00403C6D">
        <w:rPr>
          <w:rFonts w:ascii="Times New Roman" w:hAnsi="Times New Roman" w:cs="Times New Roman"/>
          <w:sz w:val="24"/>
          <w:szCs w:val="24"/>
        </w:rPr>
        <w:t>to</w:t>
      </w:r>
      <w:r w:rsidRPr="00403C6D">
        <w:rPr>
          <w:rFonts w:ascii="Times New Roman" w:hAnsi="Times New Roman" w:cs="Times New Roman"/>
          <w:sz w:val="24"/>
          <w:szCs w:val="24"/>
        </w:rPr>
        <w:t xml:space="preserve"> </w:t>
      </w:r>
      <w:r w:rsidR="0028757F" w:rsidRPr="00403C6D">
        <w:rPr>
          <w:rFonts w:ascii="Times New Roman" w:hAnsi="Times New Roman" w:cs="Times New Roman"/>
          <w:sz w:val="24"/>
          <w:szCs w:val="24"/>
        </w:rPr>
        <w:t>the</w:t>
      </w:r>
      <w:r w:rsidR="008B40ED" w:rsidRPr="00403C6D">
        <w:rPr>
          <w:rFonts w:ascii="Times New Roman" w:hAnsi="Times New Roman" w:cs="Times New Roman"/>
          <w:sz w:val="24"/>
          <w:szCs w:val="24"/>
        </w:rPr>
        <w:t xml:space="preserve"> jugular vein</w:t>
      </w:r>
      <w:r w:rsidRPr="00403C6D">
        <w:rPr>
          <w:rFonts w:ascii="Times New Roman" w:hAnsi="Times New Roman" w:cs="Times New Roman"/>
          <w:sz w:val="24"/>
          <w:szCs w:val="24"/>
        </w:rPr>
        <w:t xml:space="preserve">. </w:t>
      </w:r>
      <w:r w:rsidR="0092685B" w:rsidRPr="00403C6D">
        <w:rPr>
          <w:rFonts w:ascii="Times New Roman" w:hAnsi="Times New Roman" w:cs="Times New Roman"/>
          <w:sz w:val="24"/>
          <w:szCs w:val="24"/>
        </w:rPr>
        <w:t xml:space="preserve">All treatments were prepared in different syringes with the final volume of 10 mL each. </w:t>
      </w:r>
      <w:r w:rsidRPr="00403C6D">
        <w:rPr>
          <w:rFonts w:ascii="Times New Roman" w:hAnsi="Times New Roman" w:cs="Times New Roman"/>
          <w:sz w:val="24"/>
          <w:szCs w:val="24"/>
        </w:rPr>
        <w:t xml:space="preserve">The treatments were </w:t>
      </w:r>
      <w:r w:rsidR="0092685B" w:rsidRPr="00403C6D">
        <w:rPr>
          <w:rFonts w:ascii="Times New Roman" w:hAnsi="Times New Roman" w:cs="Times New Roman"/>
          <w:sz w:val="24"/>
          <w:szCs w:val="24"/>
        </w:rPr>
        <w:t xml:space="preserve">then </w:t>
      </w:r>
      <w:r w:rsidRPr="00403C6D">
        <w:rPr>
          <w:rFonts w:ascii="Times New Roman" w:hAnsi="Times New Roman" w:cs="Times New Roman"/>
          <w:sz w:val="24"/>
          <w:szCs w:val="24"/>
        </w:rPr>
        <w:t>distributed in</w:t>
      </w:r>
      <w:r w:rsidR="008B40ED" w:rsidRPr="00403C6D">
        <w:rPr>
          <w:rFonts w:ascii="Times New Roman" w:hAnsi="Times New Roman" w:cs="Times New Roman"/>
          <w:sz w:val="24"/>
          <w:szCs w:val="24"/>
        </w:rPr>
        <w:t>to</w:t>
      </w:r>
      <w:r w:rsidRPr="00403C6D">
        <w:rPr>
          <w:rFonts w:ascii="Times New Roman" w:hAnsi="Times New Roman" w:cs="Times New Roman"/>
          <w:sz w:val="24"/>
          <w:szCs w:val="24"/>
        </w:rPr>
        <w:t xml:space="preserve"> the four experiments as following</w:t>
      </w:r>
      <w:r w:rsidR="00CC0282" w:rsidRPr="00403C6D">
        <w:rPr>
          <w:rFonts w:ascii="Times New Roman" w:hAnsi="Times New Roman" w:cs="Times New Roman"/>
          <w:sz w:val="24"/>
          <w:szCs w:val="24"/>
        </w:rPr>
        <w:t xml:space="preserve"> (figure 1A)</w:t>
      </w:r>
      <w:r w:rsidRPr="00403C6D">
        <w:rPr>
          <w:rFonts w:ascii="Times New Roman" w:hAnsi="Times New Roman" w:cs="Times New Roman"/>
          <w:sz w:val="24"/>
          <w:szCs w:val="24"/>
        </w:rPr>
        <w:t>:</w:t>
      </w:r>
    </w:p>
    <w:p w14:paraId="4C2BA491" w14:textId="6267C8F2" w:rsidR="004E5002" w:rsidRPr="00403C6D" w:rsidRDefault="007E5FA5" w:rsidP="004E5002">
      <w:pPr>
        <w:spacing w:after="0" w:line="480" w:lineRule="auto"/>
        <w:ind w:firstLine="708"/>
        <w:rPr>
          <w:rFonts w:ascii="Times New Roman" w:hAnsi="Times New Roman" w:cs="Times New Roman"/>
          <w:bCs/>
          <w:iCs/>
          <w:sz w:val="24"/>
          <w:szCs w:val="24"/>
        </w:rPr>
      </w:pPr>
      <w:r w:rsidRPr="00403C6D">
        <w:rPr>
          <w:rFonts w:ascii="Times New Roman" w:hAnsi="Times New Roman" w:cs="Times New Roman"/>
          <w:b/>
          <w:i/>
          <w:sz w:val="24"/>
          <w:szCs w:val="24"/>
        </w:rPr>
        <w:t>Experiment</w:t>
      </w:r>
      <w:r w:rsidR="004E5002" w:rsidRPr="00403C6D">
        <w:rPr>
          <w:rFonts w:ascii="Times New Roman" w:hAnsi="Times New Roman" w:cs="Times New Roman"/>
          <w:b/>
          <w:i/>
          <w:sz w:val="24"/>
          <w:szCs w:val="24"/>
        </w:rPr>
        <w:t xml:space="preserve"> 1</w:t>
      </w:r>
      <w:r w:rsidR="00660E76" w:rsidRPr="00403C6D">
        <w:rPr>
          <w:rFonts w:ascii="Times New Roman" w:hAnsi="Times New Roman" w:cs="Times New Roman"/>
          <w:b/>
          <w:i/>
          <w:sz w:val="24"/>
          <w:szCs w:val="24"/>
        </w:rPr>
        <w:t xml:space="preserve"> (n = 6)</w:t>
      </w:r>
      <w:r w:rsidR="004E5002" w:rsidRPr="00403C6D">
        <w:rPr>
          <w:rFonts w:ascii="Times New Roman" w:hAnsi="Times New Roman" w:cs="Times New Roman"/>
          <w:b/>
          <w:i/>
          <w:sz w:val="24"/>
          <w:szCs w:val="24"/>
        </w:rPr>
        <w:t>.</w:t>
      </w:r>
      <w:r w:rsidR="004E5002" w:rsidRPr="00403C6D">
        <w:rPr>
          <w:rFonts w:ascii="Times New Roman" w:hAnsi="Times New Roman" w:cs="Times New Roman"/>
          <w:bCs/>
          <w:iCs/>
          <w:sz w:val="24"/>
          <w:szCs w:val="24"/>
        </w:rPr>
        <w:t xml:space="preserve"> </w:t>
      </w:r>
      <w:r w:rsidR="0042474A" w:rsidRPr="00403C6D">
        <w:rPr>
          <w:rFonts w:ascii="Times New Roman" w:hAnsi="Times New Roman" w:cs="Times New Roman"/>
          <w:bCs/>
          <w:iCs/>
          <w:sz w:val="24"/>
          <w:szCs w:val="24"/>
        </w:rPr>
        <w:t>In this experiment, the objective</w:t>
      </w:r>
      <w:r w:rsidR="00DC21B6" w:rsidRPr="00403C6D">
        <w:rPr>
          <w:rFonts w:ascii="Times New Roman" w:hAnsi="Times New Roman" w:cs="Times New Roman"/>
          <w:bCs/>
          <w:iCs/>
          <w:sz w:val="24"/>
          <w:szCs w:val="24"/>
        </w:rPr>
        <w:t xml:space="preserve"> was to analyze the local effects of MEL</w:t>
      </w:r>
      <w:r w:rsidR="0042474A" w:rsidRPr="00403C6D">
        <w:rPr>
          <w:rFonts w:ascii="Times New Roman" w:hAnsi="Times New Roman" w:cs="Times New Roman"/>
          <w:bCs/>
          <w:iCs/>
          <w:sz w:val="24"/>
          <w:szCs w:val="24"/>
        </w:rPr>
        <w:t xml:space="preserve"> </w:t>
      </w:r>
      <w:r w:rsidR="00DC21B6" w:rsidRPr="00403C6D">
        <w:rPr>
          <w:rFonts w:ascii="Times New Roman" w:hAnsi="Times New Roman" w:cs="Times New Roman"/>
          <w:bCs/>
          <w:iCs/>
          <w:sz w:val="24"/>
          <w:szCs w:val="24"/>
        </w:rPr>
        <w:t xml:space="preserve">on the mammary gland without immune activation. </w:t>
      </w:r>
      <w:r w:rsidR="0042474A" w:rsidRPr="00403C6D">
        <w:rPr>
          <w:rFonts w:ascii="Times New Roman" w:hAnsi="Times New Roman" w:cs="Times New Roman"/>
          <w:bCs/>
          <w:iCs/>
          <w:sz w:val="24"/>
          <w:szCs w:val="24"/>
        </w:rPr>
        <w:t>In each cow, t</w:t>
      </w:r>
      <w:r w:rsidR="004E5002" w:rsidRPr="00403C6D">
        <w:rPr>
          <w:rFonts w:ascii="Times New Roman" w:hAnsi="Times New Roman" w:cs="Times New Roman"/>
          <w:bCs/>
          <w:iCs/>
          <w:sz w:val="24"/>
          <w:szCs w:val="24"/>
        </w:rPr>
        <w:t xml:space="preserve">wo quarters received CON </w:t>
      </w:r>
      <w:r w:rsidR="002B6436" w:rsidRPr="00403C6D">
        <w:rPr>
          <w:rFonts w:ascii="Times New Roman" w:hAnsi="Times New Roman" w:cs="Times New Roman"/>
          <w:bCs/>
          <w:iCs/>
          <w:sz w:val="24"/>
          <w:szCs w:val="24"/>
        </w:rPr>
        <w:t>and the</w:t>
      </w:r>
      <w:r w:rsidR="004E5002" w:rsidRPr="00403C6D">
        <w:rPr>
          <w:rFonts w:ascii="Times New Roman" w:hAnsi="Times New Roman" w:cs="Times New Roman"/>
          <w:bCs/>
          <w:iCs/>
          <w:sz w:val="24"/>
          <w:szCs w:val="24"/>
        </w:rPr>
        <w:t xml:space="preserve"> other two quarters received MEL</w:t>
      </w:r>
      <w:r w:rsidR="002B6436" w:rsidRPr="00403C6D">
        <w:rPr>
          <w:rFonts w:ascii="Times New Roman" w:hAnsi="Times New Roman" w:cs="Times New Roman"/>
          <w:bCs/>
          <w:iCs/>
          <w:sz w:val="24"/>
          <w:szCs w:val="24"/>
        </w:rPr>
        <w:t>-imm</w:t>
      </w:r>
      <w:r w:rsidR="0042474A" w:rsidRPr="00403C6D">
        <w:rPr>
          <w:rFonts w:ascii="Times New Roman" w:hAnsi="Times New Roman" w:cs="Times New Roman"/>
          <w:bCs/>
          <w:iCs/>
          <w:sz w:val="24"/>
          <w:szCs w:val="24"/>
        </w:rPr>
        <w:t xml:space="preserve">, all </w:t>
      </w:r>
      <w:r w:rsidR="004E5002" w:rsidRPr="00403C6D">
        <w:rPr>
          <w:rFonts w:ascii="Times New Roman" w:hAnsi="Times New Roman" w:cs="Times New Roman"/>
          <w:bCs/>
          <w:sz w:val="24"/>
          <w:szCs w:val="24"/>
        </w:rPr>
        <w:t>administered intramammarily</w:t>
      </w:r>
      <w:r w:rsidR="002B6436" w:rsidRPr="00403C6D">
        <w:rPr>
          <w:rFonts w:ascii="Times New Roman" w:hAnsi="Times New Roman" w:cs="Times New Roman"/>
          <w:bCs/>
          <w:iCs/>
          <w:sz w:val="24"/>
          <w:szCs w:val="24"/>
        </w:rPr>
        <w:t>.</w:t>
      </w:r>
      <w:r w:rsidR="0042474A" w:rsidRPr="00403C6D">
        <w:rPr>
          <w:rFonts w:ascii="Times New Roman" w:hAnsi="Times New Roman" w:cs="Times New Roman"/>
          <w:bCs/>
          <w:iCs/>
          <w:sz w:val="24"/>
          <w:szCs w:val="24"/>
        </w:rPr>
        <w:t xml:space="preserve"> Two biopsies </w:t>
      </w:r>
      <w:r w:rsidR="00F73795" w:rsidRPr="00403C6D">
        <w:rPr>
          <w:rFonts w:ascii="Times New Roman" w:hAnsi="Times New Roman" w:cs="Times New Roman"/>
          <w:bCs/>
          <w:iCs/>
          <w:sz w:val="24"/>
          <w:szCs w:val="24"/>
        </w:rPr>
        <w:t xml:space="preserve">(before and after treatment) </w:t>
      </w:r>
      <w:r w:rsidR="0042474A" w:rsidRPr="00403C6D">
        <w:rPr>
          <w:rFonts w:ascii="Times New Roman" w:hAnsi="Times New Roman" w:cs="Times New Roman"/>
          <w:bCs/>
          <w:iCs/>
          <w:sz w:val="24"/>
          <w:szCs w:val="24"/>
        </w:rPr>
        <w:t>were performed in both rear quarters.</w:t>
      </w:r>
      <w:r w:rsidR="002B6436" w:rsidRPr="00403C6D">
        <w:rPr>
          <w:rFonts w:ascii="Times New Roman" w:hAnsi="Times New Roman" w:cs="Times New Roman"/>
          <w:bCs/>
          <w:iCs/>
          <w:sz w:val="24"/>
          <w:szCs w:val="24"/>
        </w:rPr>
        <w:t xml:space="preserve"> </w:t>
      </w:r>
    </w:p>
    <w:p w14:paraId="41551E7A" w14:textId="05D83C98" w:rsidR="004E5002" w:rsidRPr="00403C6D" w:rsidRDefault="002853A8" w:rsidP="004E5002">
      <w:pPr>
        <w:spacing w:after="0" w:line="480" w:lineRule="auto"/>
        <w:ind w:firstLine="708"/>
        <w:rPr>
          <w:rFonts w:ascii="Times New Roman" w:hAnsi="Times New Roman" w:cs="Times New Roman"/>
          <w:bCs/>
          <w:iCs/>
          <w:sz w:val="24"/>
          <w:szCs w:val="24"/>
        </w:rPr>
      </w:pPr>
      <w:r w:rsidRPr="00403C6D">
        <w:rPr>
          <w:rFonts w:ascii="Times New Roman" w:hAnsi="Times New Roman" w:cs="Times New Roman"/>
          <w:b/>
          <w:i/>
          <w:sz w:val="24"/>
          <w:szCs w:val="24"/>
        </w:rPr>
        <w:t>Experiment</w:t>
      </w:r>
      <w:r w:rsidR="004E5002" w:rsidRPr="00403C6D">
        <w:rPr>
          <w:rFonts w:ascii="Times New Roman" w:hAnsi="Times New Roman" w:cs="Times New Roman"/>
          <w:b/>
          <w:i/>
          <w:sz w:val="24"/>
          <w:szCs w:val="24"/>
        </w:rPr>
        <w:t xml:space="preserve"> 2</w:t>
      </w:r>
      <w:r w:rsidR="002B6436" w:rsidRPr="00403C6D">
        <w:rPr>
          <w:rFonts w:ascii="Times New Roman" w:hAnsi="Times New Roman" w:cs="Times New Roman"/>
          <w:b/>
          <w:i/>
          <w:sz w:val="24"/>
          <w:szCs w:val="24"/>
        </w:rPr>
        <w:t xml:space="preserve"> (n = 6)</w:t>
      </w:r>
      <w:r w:rsidR="004E5002" w:rsidRPr="00403C6D">
        <w:rPr>
          <w:rFonts w:ascii="Times New Roman" w:hAnsi="Times New Roman" w:cs="Times New Roman"/>
          <w:b/>
          <w:i/>
          <w:sz w:val="24"/>
          <w:szCs w:val="24"/>
        </w:rPr>
        <w:t>.</w:t>
      </w:r>
      <w:r w:rsidR="004E5002" w:rsidRPr="00403C6D">
        <w:rPr>
          <w:rFonts w:ascii="Times New Roman" w:hAnsi="Times New Roman" w:cs="Times New Roman"/>
          <w:bCs/>
          <w:iCs/>
          <w:sz w:val="24"/>
          <w:szCs w:val="24"/>
        </w:rPr>
        <w:t xml:space="preserve"> </w:t>
      </w:r>
      <w:r w:rsidR="0042474A" w:rsidRPr="00403C6D">
        <w:rPr>
          <w:rFonts w:ascii="Times New Roman" w:hAnsi="Times New Roman" w:cs="Times New Roman"/>
          <w:bCs/>
          <w:iCs/>
          <w:sz w:val="24"/>
          <w:szCs w:val="24"/>
        </w:rPr>
        <w:t xml:space="preserve">With similar aims, </w:t>
      </w:r>
      <w:r w:rsidR="008B40ED" w:rsidRPr="00403C6D">
        <w:rPr>
          <w:rFonts w:ascii="Times New Roman" w:hAnsi="Times New Roman" w:cs="Times New Roman"/>
          <w:bCs/>
          <w:iCs/>
          <w:sz w:val="24"/>
          <w:szCs w:val="24"/>
        </w:rPr>
        <w:t xml:space="preserve">the </w:t>
      </w:r>
      <w:r w:rsidR="0042474A" w:rsidRPr="00403C6D">
        <w:rPr>
          <w:rFonts w:ascii="Times New Roman" w:hAnsi="Times New Roman" w:cs="Times New Roman"/>
          <w:bCs/>
          <w:iCs/>
          <w:sz w:val="24"/>
          <w:szCs w:val="24"/>
        </w:rPr>
        <w:t xml:space="preserve">objectives </w:t>
      </w:r>
      <w:r w:rsidR="008B40ED" w:rsidRPr="00403C6D">
        <w:rPr>
          <w:rFonts w:ascii="Times New Roman" w:hAnsi="Times New Roman" w:cs="Times New Roman"/>
          <w:bCs/>
          <w:iCs/>
          <w:sz w:val="24"/>
          <w:szCs w:val="24"/>
        </w:rPr>
        <w:t xml:space="preserve">of experiment 2 and 3 </w:t>
      </w:r>
      <w:r w:rsidR="0042474A" w:rsidRPr="00403C6D">
        <w:rPr>
          <w:rFonts w:ascii="Times New Roman" w:hAnsi="Times New Roman" w:cs="Times New Roman"/>
          <w:bCs/>
          <w:iCs/>
          <w:sz w:val="24"/>
          <w:szCs w:val="24"/>
        </w:rPr>
        <w:t>were to understand if and how MEL affects</w:t>
      </w:r>
      <w:r w:rsidR="006933B1" w:rsidRPr="00403C6D">
        <w:rPr>
          <w:rFonts w:ascii="Times New Roman" w:hAnsi="Times New Roman" w:cs="Times New Roman"/>
          <w:bCs/>
          <w:iCs/>
          <w:sz w:val="24"/>
          <w:szCs w:val="24"/>
        </w:rPr>
        <w:t xml:space="preserve"> the</w:t>
      </w:r>
      <w:r w:rsidR="0042474A" w:rsidRPr="00403C6D">
        <w:rPr>
          <w:rFonts w:ascii="Times New Roman" w:hAnsi="Times New Roman" w:cs="Times New Roman"/>
          <w:bCs/>
          <w:iCs/>
          <w:sz w:val="24"/>
          <w:szCs w:val="24"/>
        </w:rPr>
        <w:t xml:space="preserve"> mammary gland</w:t>
      </w:r>
      <w:r w:rsidR="006933B1" w:rsidRPr="00403C6D">
        <w:rPr>
          <w:rFonts w:ascii="Times New Roman" w:hAnsi="Times New Roman" w:cs="Times New Roman"/>
          <w:bCs/>
          <w:iCs/>
          <w:sz w:val="24"/>
          <w:szCs w:val="24"/>
        </w:rPr>
        <w:t xml:space="preserve"> that was immune stimulated with different doses of LPS</w:t>
      </w:r>
      <w:r w:rsidR="0042474A" w:rsidRPr="00403C6D">
        <w:rPr>
          <w:rFonts w:ascii="Times New Roman" w:hAnsi="Times New Roman" w:cs="Times New Roman"/>
          <w:bCs/>
          <w:iCs/>
          <w:sz w:val="24"/>
          <w:szCs w:val="24"/>
        </w:rPr>
        <w:t xml:space="preserve">. </w:t>
      </w:r>
      <w:r w:rsidR="004E5002" w:rsidRPr="00403C6D">
        <w:rPr>
          <w:rFonts w:ascii="Times New Roman" w:hAnsi="Times New Roman" w:cs="Times New Roman"/>
          <w:bCs/>
          <w:iCs/>
          <w:sz w:val="24"/>
          <w:szCs w:val="24"/>
        </w:rPr>
        <w:t xml:space="preserve">All four quarters received </w:t>
      </w:r>
      <w:r w:rsidR="002B6436" w:rsidRPr="00403C6D">
        <w:rPr>
          <w:rFonts w:ascii="Times New Roman" w:hAnsi="Times New Roman" w:cs="Times New Roman"/>
          <w:bCs/>
          <w:iCs/>
          <w:sz w:val="24"/>
          <w:szCs w:val="24"/>
        </w:rPr>
        <w:t xml:space="preserve">intramammary injections of </w:t>
      </w:r>
      <w:r w:rsidR="004E5002" w:rsidRPr="00403C6D">
        <w:rPr>
          <w:rFonts w:ascii="Times New Roman" w:hAnsi="Times New Roman" w:cs="Times New Roman"/>
          <w:bCs/>
          <w:iCs/>
          <w:sz w:val="24"/>
          <w:szCs w:val="24"/>
        </w:rPr>
        <w:t>LPS-L</w:t>
      </w:r>
      <w:r w:rsidR="00BF0D0E" w:rsidRPr="00403C6D">
        <w:rPr>
          <w:rFonts w:ascii="Times New Roman" w:hAnsi="Times New Roman" w:cs="Times New Roman"/>
          <w:bCs/>
          <w:iCs/>
          <w:sz w:val="24"/>
          <w:szCs w:val="24"/>
        </w:rPr>
        <w:t>,</w:t>
      </w:r>
      <w:r w:rsidR="004E5002" w:rsidRPr="00403C6D">
        <w:rPr>
          <w:rFonts w:ascii="Times New Roman" w:hAnsi="Times New Roman" w:cs="Times New Roman"/>
          <w:bCs/>
          <w:iCs/>
          <w:sz w:val="24"/>
          <w:szCs w:val="24"/>
        </w:rPr>
        <w:t xml:space="preserve"> followed by CON (two quarters) or MEL</w:t>
      </w:r>
      <w:r w:rsidR="002B6436" w:rsidRPr="00403C6D">
        <w:rPr>
          <w:rFonts w:ascii="Times New Roman" w:hAnsi="Times New Roman" w:cs="Times New Roman"/>
          <w:bCs/>
          <w:iCs/>
          <w:sz w:val="24"/>
          <w:szCs w:val="24"/>
        </w:rPr>
        <w:t>-imm</w:t>
      </w:r>
      <w:r w:rsidR="004E5002" w:rsidRPr="00403C6D">
        <w:rPr>
          <w:rFonts w:ascii="Times New Roman" w:hAnsi="Times New Roman" w:cs="Times New Roman"/>
          <w:bCs/>
          <w:iCs/>
          <w:sz w:val="24"/>
          <w:szCs w:val="24"/>
        </w:rPr>
        <w:t xml:space="preserve"> treatments (two quarters)</w:t>
      </w:r>
      <w:r w:rsidR="00013EEF" w:rsidRPr="00403C6D">
        <w:rPr>
          <w:rFonts w:ascii="Times New Roman" w:hAnsi="Times New Roman" w:cs="Times New Roman"/>
          <w:bCs/>
          <w:iCs/>
          <w:sz w:val="24"/>
          <w:szCs w:val="24"/>
        </w:rPr>
        <w:t>.</w:t>
      </w:r>
      <w:r w:rsidR="008937DD" w:rsidRPr="00403C6D">
        <w:rPr>
          <w:rFonts w:ascii="Times New Roman" w:hAnsi="Times New Roman" w:cs="Times New Roman"/>
          <w:bCs/>
          <w:iCs/>
          <w:sz w:val="24"/>
          <w:szCs w:val="24"/>
        </w:rPr>
        <w:t xml:space="preserve"> No biopsies were taken in this experiment because </w:t>
      </w:r>
      <w:r w:rsidR="00CC0282" w:rsidRPr="00403C6D">
        <w:rPr>
          <w:rFonts w:ascii="Times New Roman" w:hAnsi="Times New Roman" w:cs="Times New Roman"/>
          <w:bCs/>
          <w:iCs/>
          <w:sz w:val="24"/>
          <w:szCs w:val="24"/>
        </w:rPr>
        <w:t>comparable</w:t>
      </w:r>
      <w:r w:rsidR="008937DD" w:rsidRPr="00403C6D">
        <w:rPr>
          <w:rFonts w:ascii="Times New Roman" w:hAnsi="Times New Roman" w:cs="Times New Roman"/>
          <w:bCs/>
          <w:iCs/>
          <w:sz w:val="24"/>
          <w:szCs w:val="24"/>
        </w:rPr>
        <w:t xml:space="preserve"> results as in experiment 3 were expected.</w:t>
      </w:r>
    </w:p>
    <w:p w14:paraId="797EF2F4" w14:textId="22D2A9CA" w:rsidR="004E5002" w:rsidRPr="00403C6D" w:rsidRDefault="002853A8" w:rsidP="004E5002">
      <w:pPr>
        <w:spacing w:after="0" w:line="480" w:lineRule="auto"/>
        <w:ind w:firstLine="708"/>
        <w:rPr>
          <w:rFonts w:ascii="Times New Roman" w:hAnsi="Times New Roman" w:cs="Times New Roman"/>
          <w:bCs/>
          <w:iCs/>
          <w:sz w:val="24"/>
          <w:szCs w:val="24"/>
        </w:rPr>
      </w:pPr>
      <w:r w:rsidRPr="00403C6D">
        <w:rPr>
          <w:rFonts w:ascii="Times New Roman" w:hAnsi="Times New Roman" w:cs="Times New Roman"/>
          <w:b/>
          <w:i/>
          <w:sz w:val="24"/>
          <w:szCs w:val="24"/>
        </w:rPr>
        <w:t>Experiment</w:t>
      </w:r>
      <w:r w:rsidR="004E5002" w:rsidRPr="00403C6D">
        <w:rPr>
          <w:rFonts w:ascii="Times New Roman" w:hAnsi="Times New Roman" w:cs="Times New Roman"/>
          <w:b/>
          <w:i/>
          <w:sz w:val="24"/>
          <w:szCs w:val="24"/>
        </w:rPr>
        <w:t xml:space="preserve"> 3</w:t>
      </w:r>
      <w:r w:rsidR="00013EEF" w:rsidRPr="00403C6D">
        <w:rPr>
          <w:rFonts w:ascii="Times New Roman" w:hAnsi="Times New Roman" w:cs="Times New Roman"/>
          <w:b/>
          <w:i/>
          <w:sz w:val="24"/>
          <w:szCs w:val="24"/>
        </w:rPr>
        <w:t xml:space="preserve"> (n = 6)</w:t>
      </w:r>
      <w:r w:rsidR="004E5002" w:rsidRPr="00403C6D">
        <w:rPr>
          <w:rFonts w:ascii="Times New Roman" w:hAnsi="Times New Roman" w:cs="Times New Roman"/>
          <w:b/>
          <w:i/>
          <w:sz w:val="24"/>
          <w:szCs w:val="24"/>
        </w:rPr>
        <w:t>.</w:t>
      </w:r>
      <w:r w:rsidR="004E5002" w:rsidRPr="00403C6D">
        <w:rPr>
          <w:rFonts w:ascii="Times New Roman" w:hAnsi="Times New Roman" w:cs="Times New Roman"/>
          <w:bCs/>
          <w:iCs/>
          <w:sz w:val="24"/>
          <w:szCs w:val="24"/>
        </w:rPr>
        <w:t xml:space="preserve"> </w:t>
      </w:r>
      <w:r w:rsidR="0042474A" w:rsidRPr="00403C6D">
        <w:rPr>
          <w:rFonts w:ascii="Times New Roman" w:hAnsi="Times New Roman" w:cs="Times New Roman"/>
          <w:bCs/>
          <w:iCs/>
          <w:sz w:val="24"/>
          <w:szCs w:val="24"/>
        </w:rPr>
        <w:t>In this experiment, a</w:t>
      </w:r>
      <w:r w:rsidR="004E5002" w:rsidRPr="00403C6D">
        <w:rPr>
          <w:rFonts w:ascii="Times New Roman" w:hAnsi="Times New Roman" w:cs="Times New Roman"/>
          <w:bCs/>
          <w:iCs/>
          <w:sz w:val="24"/>
          <w:szCs w:val="24"/>
        </w:rPr>
        <w:t>ll four quarters received LPS-H</w:t>
      </w:r>
      <w:r w:rsidR="00BE3012" w:rsidRPr="00403C6D">
        <w:rPr>
          <w:rFonts w:ascii="Times New Roman" w:hAnsi="Times New Roman" w:cs="Times New Roman"/>
          <w:bCs/>
          <w:iCs/>
          <w:sz w:val="24"/>
          <w:szCs w:val="24"/>
        </w:rPr>
        <w:t xml:space="preserve"> intramammary injections</w:t>
      </w:r>
      <w:r w:rsidR="0042474A" w:rsidRPr="00403C6D">
        <w:rPr>
          <w:rFonts w:ascii="Times New Roman" w:hAnsi="Times New Roman" w:cs="Times New Roman"/>
          <w:bCs/>
          <w:iCs/>
          <w:sz w:val="24"/>
          <w:szCs w:val="24"/>
        </w:rPr>
        <w:t xml:space="preserve">, </w:t>
      </w:r>
      <w:r w:rsidR="004E5002" w:rsidRPr="00403C6D">
        <w:rPr>
          <w:rFonts w:ascii="Times New Roman" w:hAnsi="Times New Roman" w:cs="Times New Roman"/>
          <w:bCs/>
          <w:iCs/>
          <w:sz w:val="24"/>
          <w:szCs w:val="24"/>
        </w:rPr>
        <w:t>followed by CON (two quarters) or MEL</w:t>
      </w:r>
      <w:r w:rsidR="004745EE" w:rsidRPr="00403C6D">
        <w:rPr>
          <w:rFonts w:ascii="Times New Roman" w:hAnsi="Times New Roman" w:cs="Times New Roman"/>
          <w:bCs/>
          <w:iCs/>
          <w:sz w:val="24"/>
          <w:szCs w:val="24"/>
        </w:rPr>
        <w:t>-imm</w:t>
      </w:r>
      <w:r w:rsidR="004E5002" w:rsidRPr="00403C6D">
        <w:rPr>
          <w:rFonts w:ascii="Times New Roman" w:hAnsi="Times New Roman" w:cs="Times New Roman"/>
          <w:bCs/>
          <w:iCs/>
          <w:sz w:val="24"/>
          <w:szCs w:val="24"/>
        </w:rPr>
        <w:t xml:space="preserve"> (two quarters).</w:t>
      </w:r>
      <w:r w:rsidR="008937DD" w:rsidRPr="00403C6D">
        <w:t xml:space="preserve"> </w:t>
      </w:r>
      <w:r w:rsidR="008937DD" w:rsidRPr="00403C6D">
        <w:rPr>
          <w:rFonts w:ascii="Times New Roman" w:hAnsi="Times New Roman" w:cs="Times New Roman"/>
          <w:bCs/>
          <w:iCs/>
          <w:sz w:val="24"/>
          <w:szCs w:val="24"/>
        </w:rPr>
        <w:t xml:space="preserve">Two biopsies (before and after treatment) were performed in both rear quarters. </w:t>
      </w:r>
      <w:r w:rsidR="004E5002" w:rsidRPr="00403C6D">
        <w:rPr>
          <w:rFonts w:ascii="Times New Roman" w:hAnsi="Times New Roman" w:cs="Times New Roman"/>
          <w:bCs/>
          <w:iCs/>
          <w:sz w:val="24"/>
          <w:szCs w:val="24"/>
        </w:rPr>
        <w:t xml:space="preserve"> </w:t>
      </w:r>
    </w:p>
    <w:p w14:paraId="163B632B" w14:textId="706BBB17" w:rsidR="004745EE" w:rsidRPr="00403C6D" w:rsidRDefault="002853A8" w:rsidP="004E5002">
      <w:pPr>
        <w:spacing w:after="0" w:line="480" w:lineRule="auto"/>
        <w:ind w:firstLine="708"/>
        <w:rPr>
          <w:rFonts w:ascii="Times New Roman" w:hAnsi="Times New Roman" w:cs="Times New Roman"/>
          <w:sz w:val="24"/>
          <w:szCs w:val="24"/>
        </w:rPr>
      </w:pPr>
      <w:r w:rsidRPr="00403C6D">
        <w:rPr>
          <w:rFonts w:ascii="Times New Roman" w:hAnsi="Times New Roman" w:cs="Times New Roman"/>
          <w:b/>
          <w:i/>
          <w:sz w:val="24"/>
          <w:szCs w:val="24"/>
        </w:rPr>
        <w:lastRenderedPageBreak/>
        <w:t>Experiment</w:t>
      </w:r>
      <w:r w:rsidR="004E5002" w:rsidRPr="00403C6D">
        <w:rPr>
          <w:rFonts w:ascii="Times New Roman" w:hAnsi="Times New Roman" w:cs="Times New Roman"/>
          <w:b/>
          <w:i/>
          <w:sz w:val="24"/>
          <w:szCs w:val="24"/>
        </w:rPr>
        <w:t xml:space="preserve"> 4</w:t>
      </w:r>
      <w:r w:rsidR="00013EEF" w:rsidRPr="00403C6D">
        <w:rPr>
          <w:rFonts w:ascii="Times New Roman" w:hAnsi="Times New Roman" w:cs="Times New Roman"/>
          <w:b/>
          <w:i/>
          <w:sz w:val="24"/>
          <w:szCs w:val="24"/>
        </w:rPr>
        <w:t xml:space="preserve"> (n = 12).</w:t>
      </w:r>
      <w:r w:rsidR="004E5002" w:rsidRPr="00403C6D">
        <w:rPr>
          <w:rFonts w:ascii="Times New Roman" w:hAnsi="Times New Roman" w:cs="Times New Roman"/>
          <w:bCs/>
          <w:iCs/>
          <w:sz w:val="24"/>
          <w:szCs w:val="24"/>
        </w:rPr>
        <w:t xml:space="preserve"> </w:t>
      </w:r>
      <w:r w:rsidR="004B35F2" w:rsidRPr="00403C6D">
        <w:rPr>
          <w:rFonts w:ascii="Times New Roman" w:hAnsi="Times New Roman" w:cs="Times New Roman"/>
          <w:bCs/>
          <w:iCs/>
          <w:sz w:val="24"/>
          <w:szCs w:val="24"/>
        </w:rPr>
        <w:t xml:space="preserve">The objective of this experiment was to report the NSAID effects on the mammary gland when MEL is delivered systemically. </w:t>
      </w:r>
      <w:r w:rsidR="00FC738A" w:rsidRPr="00403C6D">
        <w:rPr>
          <w:rFonts w:ascii="Times New Roman" w:hAnsi="Times New Roman" w:cs="Times New Roman"/>
          <w:bCs/>
          <w:iCs/>
          <w:sz w:val="24"/>
          <w:szCs w:val="24"/>
        </w:rPr>
        <w:t xml:space="preserve">Because this </w:t>
      </w:r>
      <w:r w:rsidRPr="00403C6D">
        <w:rPr>
          <w:rFonts w:ascii="Times New Roman" w:hAnsi="Times New Roman" w:cs="Times New Roman"/>
          <w:bCs/>
          <w:iCs/>
          <w:sz w:val="24"/>
          <w:szCs w:val="24"/>
        </w:rPr>
        <w:t>experiment</w:t>
      </w:r>
      <w:r w:rsidR="00FC738A" w:rsidRPr="00403C6D">
        <w:rPr>
          <w:rFonts w:ascii="Times New Roman" w:hAnsi="Times New Roman" w:cs="Times New Roman"/>
          <w:bCs/>
          <w:iCs/>
          <w:sz w:val="24"/>
          <w:szCs w:val="24"/>
        </w:rPr>
        <w:t xml:space="preserve"> included three treatments (refer to figure 1A), which required six pairs of quarters, c</w:t>
      </w:r>
      <w:r w:rsidR="00013EEF" w:rsidRPr="00403C6D">
        <w:rPr>
          <w:rFonts w:ascii="Times New Roman" w:hAnsi="Times New Roman" w:cs="Times New Roman"/>
          <w:bCs/>
          <w:iCs/>
          <w:sz w:val="24"/>
          <w:szCs w:val="24"/>
        </w:rPr>
        <w:t xml:space="preserve">ows in </w:t>
      </w:r>
      <w:r w:rsidRPr="00403C6D">
        <w:rPr>
          <w:rFonts w:ascii="Times New Roman" w:hAnsi="Times New Roman" w:cs="Times New Roman"/>
          <w:bCs/>
          <w:iCs/>
          <w:sz w:val="24"/>
          <w:szCs w:val="24"/>
        </w:rPr>
        <w:t>experiment</w:t>
      </w:r>
      <w:r w:rsidR="00013EEF" w:rsidRPr="00403C6D">
        <w:rPr>
          <w:rFonts w:ascii="Times New Roman" w:hAnsi="Times New Roman" w:cs="Times New Roman"/>
          <w:bCs/>
          <w:iCs/>
          <w:sz w:val="24"/>
          <w:szCs w:val="24"/>
        </w:rPr>
        <w:t xml:space="preserve"> 4 were divided into </w:t>
      </w:r>
      <w:r w:rsidR="00CC0282" w:rsidRPr="00403C6D">
        <w:rPr>
          <w:rFonts w:ascii="Times New Roman" w:hAnsi="Times New Roman" w:cs="Times New Roman"/>
          <w:bCs/>
          <w:iCs/>
          <w:sz w:val="24"/>
          <w:szCs w:val="24"/>
        </w:rPr>
        <w:t>two groups</w:t>
      </w:r>
      <w:r w:rsidR="004B35F2" w:rsidRPr="00403C6D">
        <w:rPr>
          <w:rFonts w:ascii="Times New Roman" w:hAnsi="Times New Roman" w:cs="Times New Roman"/>
          <w:bCs/>
          <w:iCs/>
          <w:sz w:val="24"/>
          <w:szCs w:val="24"/>
        </w:rPr>
        <w:t xml:space="preserve">: </w:t>
      </w:r>
      <w:r w:rsidRPr="00403C6D">
        <w:rPr>
          <w:rFonts w:ascii="Times New Roman" w:hAnsi="Times New Roman" w:cs="Times New Roman"/>
          <w:bCs/>
          <w:iCs/>
          <w:sz w:val="24"/>
          <w:szCs w:val="24"/>
        </w:rPr>
        <w:t>experiment</w:t>
      </w:r>
      <w:r w:rsidR="004E5002" w:rsidRPr="00403C6D">
        <w:rPr>
          <w:rFonts w:ascii="Times New Roman" w:hAnsi="Times New Roman" w:cs="Times New Roman"/>
          <w:bCs/>
          <w:iCs/>
          <w:sz w:val="24"/>
          <w:szCs w:val="24"/>
        </w:rPr>
        <w:t xml:space="preserve"> 4</w:t>
      </w:r>
      <w:r w:rsidR="00013EEF" w:rsidRPr="00403C6D">
        <w:rPr>
          <w:rFonts w:ascii="Times New Roman" w:hAnsi="Times New Roman" w:cs="Times New Roman"/>
          <w:bCs/>
          <w:iCs/>
          <w:sz w:val="24"/>
          <w:szCs w:val="24"/>
          <w:vertAlign w:val="subscript"/>
        </w:rPr>
        <w:t>TRT</w:t>
      </w:r>
      <w:r w:rsidR="00013EEF" w:rsidRPr="00403C6D">
        <w:rPr>
          <w:rFonts w:ascii="Times New Roman" w:hAnsi="Times New Roman" w:cs="Times New Roman"/>
          <w:bCs/>
          <w:iCs/>
          <w:sz w:val="24"/>
          <w:szCs w:val="24"/>
        </w:rPr>
        <w:t xml:space="preserve"> (n = 6) and </w:t>
      </w:r>
      <w:r w:rsidRPr="00403C6D">
        <w:rPr>
          <w:rFonts w:ascii="Times New Roman" w:hAnsi="Times New Roman" w:cs="Times New Roman"/>
          <w:bCs/>
          <w:iCs/>
          <w:sz w:val="24"/>
          <w:szCs w:val="24"/>
        </w:rPr>
        <w:t xml:space="preserve">experiment </w:t>
      </w:r>
      <w:r w:rsidR="00013EEF" w:rsidRPr="00403C6D">
        <w:rPr>
          <w:rFonts w:ascii="Times New Roman" w:hAnsi="Times New Roman" w:cs="Times New Roman"/>
          <w:bCs/>
          <w:iCs/>
          <w:sz w:val="24"/>
          <w:szCs w:val="24"/>
        </w:rPr>
        <w:t>4</w:t>
      </w:r>
      <w:r w:rsidR="00013EEF" w:rsidRPr="00403C6D">
        <w:rPr>
          <w:rFonts w:ascii="Times New Roman" w:hAnsi="Times New Roman" w:cs="Times New Roman"/>
          <w:bCs/>
          <w:iCs/>
          <w:sz w:val="24"/>
          <w:szCs w:val="24"/>
          <w:vertAlign w:val="subscript"/>
        </w:rPr>
        <w:t>CON</w:t>
      </w:r>
      <w:r w:rsidR="004E5002" w:rsidRPr="00403C6D">
        <w:rPr>
          <w:rFonts w:ascii="Times New Roman" w:hAnsi="Times New Roman" w:cs="Times New Roman"/>
          <w:bCs/>
          <w:iCs/>
          <w:sz w:val="24"/>
          <w:szCs w:val="24"/>
        </w:rPr>
        <w:t xml:space="preserve"> </w:t>
      </w:r>
      <w:r w:rsidR="00013EEF" w:rsidRPr="00403C6D">
        <w:rPr>
          <w:rFonts w:ascii="Times New Roman" w:hAnsi="Times New Roman" w:cs="Times New Roman"/>
          <w:bCs/>
          <w:iCs/>
          <w:sz w:val="24"/>
          <w:szCs w:val="24"/>
        </w:rPr>
        <w:t>(n = 6).</w:t>
      </w:r>
      <w:r w:rsidR="00FC738A" w:rsidRPr="00403C6D">
        <w:rPr>
          <w:rFonts w:ascii="Times New Roman" w:hAnsi="Times New Roman" w:cs="Times New Roman"/>
          <w:bCs/>
          <w:iCs/>
          <w:sz w:val="24"/>
          <w:szCs w:val="24"/>
        </w:rPr>
        <w:t xml:space="preserve"> In </w:t>
      </w:r>
      <w:r w:rsidRPr="00403C6D">
        <w:rPr>
          <w:rFonts w:ascii="Times New Roman" w:hAnsi="Times New Roman" w:cs="Times New Roman"/>
          <w:bCs/>
          <w:iCs/>
          <w:sz w:val="24"/>
          <w:szCs w:val="24"/>
        </w:rPr>
        <w:t xml:space="preserve">experiment </w:t>
      </w:r>
      <w:r w:rsidR="00FC738A" w:rsidRPr="00403C6D">
        <w:rPr>
          <w:rFonts w:ascii="Times New Roman" w:hAnsi="Times New Roman" w:cs="Times New Roman"/>
          <w:bCs/>
          <w:iCs/>
          <w:sz w:val="24"/>
          <w:szCs w:val="24"/>
        </w:rPr>
        <w:t>4</w:t>
      </w:r>
      <w:r w:rsidR="00FC738A" w:rsidRPr="00403C6D">
        <w:rPr>
          <w:rFonts w:ascii="Times New Roman" w:hAnsi="Times New Roman" w:cs="Times New Roman"/>
          <w:bCs/>
          <w:iCs/>
          <w:sz w:val="24"/>
          <w:szCs w:val="24"/>
          <w:vertAlign w:val="subscript"/>
        </w:rPr>
        <w:t>TRT</w:t>
      </w:r>
      <w:r w:rsidR="00FC738A" w:rsidRPr="00403C6D">
        <w:rPr>
          <w:rFonts w:ascii="Times New Roman" w:hAnsi="Times New Roman" w:cs="Times New Roman"/>
          <w:bCs/>
          <w:iCs/>
          <w:sz w:val="24"/>
          <w:szCs w:val="24"/>
        </w:rPr>
        <w:t xml:space="preserve">, </w:t>
      </w:r>
      <w:r w:rsidR="00333959" w:rsidRPr="00403C6D">
        <w:rPr>
          <w:rFonts w:ascii="Times New Roman" w:hAnsi="Times New Roman" w:cs="Times New Roman"/>
          <w:bCs/>
          <w:iCs/>
          <w:sz w:val="24"/>
          <w:szCs w:val="24"/>
        </w:rPr>
        <w:t xml:space="preserve">two </w:t>
      </w:r>
      <w:r w:rsidR="004E5002" w:rsidRPr="00403C6D">
        <w:rPr>
          <w:rFonts w:ascii="Times New Roman" w:hAnsi="Times New Roman" w:cs="Times New Roman"/>
          <w:bCs/>
          <w:iCs/>
          <w:sz w:val="24"/>
          <w:szCs w:val="24"/>
        </w:rPr>
        <w:t xml:space="preserve">quarters </w:t>
      </w:r>
      <w:r w:rsidR="00CC0282" w:rsidRPr="00403C6D">
        <w:rPr>
          <w:rFonts w:ascii="Times New Roman" w:hAnsi="Times New Roman" w:cs="Times New Roman"/>
          <w:bCs/>
          <w:iCs/>
          <w:sz w:val="24"/>
          <w:szCs w:val="24"/>
        </w:rPr>
        <w:t xml:space="preserve">on the one side </w:t>
      </w:r>
      <w:r w:rsidR="00333959" w:rsidRPr="00403C6D">
        <w:rPr>
          <w:rFonts w:ascii="Times New Roman" w:hAnsi="Times New Roman" w:cs="Times New Roman"/>
          <w:bCs/>
          <w:iCs/>
          <w:sz w:val="24"/>
          <w:szCs w:val="24"/>
        </w:rPr>
        <w:t>received</w:t>
      </w:r>
      <w:r w:rsidR="004E5002" w:rsidRPr="00403C6D">
        <w:rPr>
          <w:rFonts w:ascii="Times New Roman" w:hAnsi="Times New Roman" w:cs="Times New Roman"/>
          <w:bCs/>
          <w:iCs/>
          <w:sz w:val="24"/>
          <w:szCs w:val="24"/>
        </w:rPr>
        <w:t xml:space="preserve"> CON </w:t>
      </w:r>
      <w:r w:rsidR="00333959" w:rsidRPr="00403C6D">
        <w:rPr>
          <w:rFonts w:ascii="Times New Roman" w:hAnsi="Times New Roman" w:cs="Times New Roman"/>
          <w:bCs/>
          <w:iCs/>
          <w:sz w:val="24"/>
          <w:szCs w:val="24"/>
        </w:rPr>
        <w:t>and two quarters</w:t>
      </w:r>
      <w:r w:rsidR="004E5002" w:rsidRPr="00403C6D">
        <w:rPr>
          <w:rFonts w:ascii="Times New Roman" w:hAnsi="Times New Roman" w:cs="Times New Roman"/>
          <w:bCs/>
          <w:iCs/>
          <w:sz w:val="24"/>
          <w:szCs w:val="24"/>
        </w:rPr>
        <w:t xml:space="preserve"> </w:t>
      </w:r>
      <w:r w:rsidR="00CC0282" w:rsidRPr="00403C6D">
        <w:rPr>
          <w:rFonts w:ascii="Times New Roman" w:hAnsi="Times New Roman" w:cs="Times New Roman"/>
          <w:bCs/>
          <w:iCs/>
          <w:sz w:val="24"/>
          <w:szCs w:val="24"/>
        </w:rPr>
        <w:t xml:space="preserve">of the other side </w:t>
      </w:r>
      <w:r w:rsidR="00FC738A" w:rsidRPr="00403C6D">
        <w:rPr>
          <w:rFonts w:ascii="Times New Roman" w:hAnsi="Times New Roman" w:cs="Times New Roman"/>
          <w:bCs/>
          <w:iCs/>
          <w:sz w:val="24"/>
          <w:szCs w:val="24"/>
        </w:rPr>
        <w:t xml:space="preserve">were infused with </w:t>
      </w:r>
      <w:r w:rsidR="004E5002" w:rsidRPr="00403C6D">
        <w:rPr>
          <w:rFonts w:ascii="Times New Roman" w:hAnsi="Times New Roman" w:cs="Times New Roman"/>
          <w:bCs/>
          <w:iCs/>
          <w:sz w:val="24"/>
          <w:szCs w:val="24"/>
        </w:rPr>
        <w:t>LPS-H intramammar</w:t>
      </w:r>
      <w:r w:rsidR="00F74BE5" w:rsidRPr="00403C6D">
        <w:rPr>
          <w:rFonts w:ascii="Times New Roman" w:hAnsi="Times New Roman" w:cs="Times New Roman"/>
          <w:bCs/>
          <w:iCs/>
          <w:sz w:val="24"/>
          <w:szCs w:val="24"/>
        </w:rPr>
        <w:t>il</w:t>
      </w:r>
      <w:r w:rsidR="004E5002" w:rsidRPr="00403C6D">
        <w:rPr>
          <w:rFonts w:ascii="Times New Roman" w:hAnsi="Times New Roman" w:cs="Times New Roman"/>
          <w:bCs/>
          <w:iCs/>
          <w:sz w:val="24"/>
          <w:szCs w:val="24"/>
        </w:rPr>
        <w:t>y, follow</w:t>
      </w:r>
      <w:r w:rsidR="00F74BE5" w:rsidRPr="00403C6D">
        <w:rPr>
          <w:rFonts w:ascii="Times New Roman" w:hAnsi="Times New Roman" w:cs="Times New Roman"/>
          <w:bCs/>
          <w:iCs/>
          <w:sz w:val="24"/>
          <w:szCs w:val="24"/>
        </w:rPr>
        <w:t>ed</w:t>
      </w:r>
      <w:r w:rsidR="004E5002" w:rsidRPr="00403C6D">
        <w:rPr>
          <w:rFonts w:ascii="Times New Roman" w:hAnsi="Times New Roman" w:cs="Times New Roman"/>
          <w:bCs/>
          <w:iCs/>
          <w:sz w:val="24"/>
          <w:szCs w:val="24"/>
        </w:rPr>
        <w:t xml:space="preserve"> by </w:t>
      </w:r>
      <w:r w:rsidR="00FC738A" w:rsidRPr="00403C6D">
        <w:rPr>
          <w:rFonts w:ascii="Times New Roman" w:hAnsi="Times New Roman" w:cs="Times New Roman"/>
          <w:bCs/>
          <w:iCs/>
          <w:sz w:val="24"/>
          <w:szCs w:val="24"/>
        </w:rPr>
        <w:t>a</w:t>
      </w:r>
      <w:r w:rsidR="00027C1A" w:rsidRPr="00403C6D">
        <w:rPr>
          <w:rFonts w:ascii="Times New Roman" w:hAnsi="Times New Roman" w:cs="Times New Roman"/>
          <w:bCs/>
          <w:iCs/>
          <w:sz w:val="24"/>
          <w:szCs w:val="24"/>
        </w:rPr>
        <w:t xml:space="preserve"> systemic</w:t>
      </w:r>
      <w:r w:rsidR="00F74BE5" w:rsidRPr="00403C6D">
        <w:rPr>
          <w:rFonts w:ascii="Times New Roman" w:hAnsi="Times New Roman" w:cs="Times New Roman"/>
          <w:bCs/>
          <w:iCs/>
          <w:sz w:val="24"/>
          <w:szCs w:val="24"/>
        </w:rPr>
        <w:t xml:space="preserve"> </w:t>
      </w:r>
      <w:bookmarkStart w:id="6" w:name="_Hlk42186353"/>
      <w:r w:rsidR="00F74BE5" w:rsidRPr="00403C6D">
        <w:rPr>
          <w:rFonts w:ascii="Times New Roman" w:hAnsi="Times New Roman" w:cs="Times New Roman"/>
          <w:iCs/>
          <w:sz w:val="24"/>
          <w:szCs w:val="24"/>
        </w:rPr>
        <w:t>MEL</w:t>
      </w:r>
      <w:r w:rsidR="00FC738A" w:rsidRPr="00403C6D">
        <w:rPr>
          <w:rFonts w:ascii="Times New Roman" w:hAnsi="Times New Roman" w:cs="Times New Roman"/>
          <w:iCs/>
          <w:sz w:val="24"/>
          <w:szCs w:val="24"/>
        </w:rPr>
        <w:t>-iv</w:t>
      </w:r>
      <w:r w:rsidR="00F74BE5" w:rsidRPr="00403C6D">
        <w:rPr>
          <w:rFonts w:ascii="Times New Roman" w:hAnsi="Times New Roman" w:cs="Times New Roman"/>
          <w:bCs/>
          <w:iCs/>
          <w:sz w:val="24"/>
          <w:szCs w:val="24"/>
        </w:rPr>
        <w:t xml:space="preserve"> injection</w:t>
      </w:r>
      <w:r w:rsidR="004E5002" w:rsidRPr="00403C6D">
        <w:rPr>
          <w:rFonts w:ascii="Times New Roman" w:hAnsi="Times New Roman" w:cs="Times New Roman"/>
          <w:bCs/>
          <w:iCs/>
          <w:sz w:val="24"/>
          <w:szCs w:val="24"/>
        </w:rPr>
        <w:t xml:space="preserve"> </w:t>
      </w:r>
      <w:r w:rsidR="00F74BE5" w:rsidRPr="00403C6D">
        <w:rPr>
          <w:rFonts w:ascii="Times New Roman" w:hAnsi="Times New Roman" w:cs="Times New Roman"/>
          <w:sz w:val="24"/>
          <w:szCs w:val="24"/>
        </w:rPr>
        <w:t>(0.5 mg of meloxicam [Contacera, Zoetis, Delémont, Switzerland] per kg of body weight</w:t>
      </w:r>
      <w:r w:rsidR="00027C1A" w:rsidRPr="00403C6D">
        <w:rPr>
          <w:rFonts w:ascii="Times New Roman" w:hAnsi="Times New Roman" w:cs="Times New Roman"/>
          <w:sz w:val="24"/>
          <w:szCs w:val="24"/>
        </w:rPr>
        <w:t xml:space="preserve"> iv</w:t>
      </w:r>
      <w:r w:rsidR="00FC738A" w:rsidRPr="00403C6D">
        <w:rPr>
          <w:rFonts w:ascii="Times New Roman" w:hAnsi="Times New Roman" w:cs="Times New Roman"/>
          <w:sz w:val="24"/>
          <w:szCs w:val="24"/>
        </w:rPr>
        <w:t>)</w:t>
      </w:r>
      <w:bookmarkEnd w:id="6"/>
      <w:r w:rsidR="00F74BE5" w:rsidRPr="00403C6D">
        <w:rPr>
          <w:rFonts w:ascii="Times New Roman" w:hAnsi="Times New Roman" w:cs="Times New Roman"/>
          <w:sz w:val="24"/>
          <w:szCs w:val="24"/>
        </w:rPr>
        <w:t>.</w:t>
      </w:r>
      <w:r w:rsidR="00CC0282" w:rsidRPr="00403C6D">
        <w:rPr>
          <w:rFonts w:ascii="Times New Roman" w:hAnsi="Times New Roman" w:cs="Times New Roman"/>
          <w:sz w:val="24"/>
          <w:szCs w:val="24"/>
        </w:rPr>
        <w:t xml:space="preserve"> From the rear quarters t</w:t>
      </w:r>
      <w:r w:rsidR="006E4541" w:rsidRPr="00403C6D">
        <w:rPr>
          <w:rFonts w:ascii="Times New Roman" w:hAnsi="Times New Roman" w:cs="Times New Roman"/>
          <w:sz w:val="24"/>
          <w:szCs w:val="24"/>
        </w:rPr>
        <w:t>wo biopsies (before and after t</w:t>
      </w:r>
      <w:r w:rsidR="00CC0282" w:rsidRPr="00403C6D">
        <w:rPr>
          <w:rFonts w:ascii="Times New Roman" w:hAnsi="Times New Roman" w:cs="Times New Roman"/>
          <w:sz w:val="24"/>
          <w:szCs w:val="24"/>
        </w:rPr>
        <w:t xml:space="preserve">reatment) were taken. </w:t>
      </w:r>
      <w:r w:rsidR="00FC738A" w:rsidRPr="00403C6D">
        <w:rPr>
          <w:rFonts w:ascii="Times New Roman" w:hAnsi="Times New Roman" w:cs="Times New Roman"/>
          <w:sz w:val="24"/>
          <w:szCs w:val="24"/>
        </w:rPr>
        <w:t xml:space="preserve">In </w:t>
      </w:r>
      <w:r w:rsidRPr="00403C6D">
        <w:rPr>
          <w:rFonts w:ascii="Times New Roman" w:hAnsi="Times New Roman" w:cs="Times New Roman"/>
          <w:bCs/>
          <w:iCs/>
          <w:sz w:val="24"/>
          <w:szCs w:val="24"/>
        </w:rPr>
        <w:t xml:space="preserve">experiment </w:t>
      </w:r>
      <w:r w:rsidR="00FC738A" w:rsidRPr="00403C6D">
        <w:rPr>
          <w:rFonts w:ascii="Times New Roman" w:hAnsi="Times New Roman" w:cs="Times New Roman"/>
          <w:bCs/>
          <w:iCs/>
          <w:sz w:val="24"/>
          <w:szCs w:val="24"/>
        </w:rPr>
        <w:t>4</w:t>
      </w:r>
      <w:r w:rsidR="00FC738A" w:rsidRPr="00403C6D">
        <w:rPr>
          <w:rFonts w:ascii="Times New Roman" w:hAnsi="Times New Roman" w:cs="Times New Roman"/>
          <w:bCs/>
          <w:iCs/>
          <w:sz w:val="24"/>
          <w:szCs w:val="24"/>
          <w:vertAlign w:val="subscript"/>
        </w:rPr>
        <w:t>CON</w:t>
      </w:r>
      <w:r w:rsidR="00FC738A" w:rsidRPr="00403C6D">
        <w:rPr>
          <w:rFonts w:ascii="Times New Roman" w:hAnsi="Times New Roman" w:cs="Times New Roman"/>
          <w:bCs/>
          <w:iCs/>
          <w:sz w:val="24"/>
          <w:szCs w:val="24"/>
        </w:rPr>
        <w:t xml:space="preserve">, </w:t>
      </w:r>
      <w:r w:rsidR="00073ACA" w:rsidRPr="00403C6D">
        <w:rPr>
          <w:rFonts w:ascii="Times New Roman" w:hAnsi="Times New Roman" w:cs="Times New Roman"/>
          <w:bCs/>
          <w:iCs/>
          <w:sz w:val="24"/>
          <w:szCs w:val="24"/>
        </w:rPr>
        <w:t>two quarters</w:t>
      </w:r>
      <w:r w:rsidR="0071620E" w:rsidRPr="00403C6D">
        <w:rPr>
          <w:rFonts w:ascii="Times New Roman" w:hAnsi="Times New Roman" w:cs="Times New Roman"/>
          <w:bCs/>
          <w:iCs/>
          <w:sz w:val="24"/>
          <w:szCs w:val="24"/>
        </w:rPr>
        <w:t xml:space="preserve"> received LPS-H intramammarily </w:t>
      </w:r>
      <w:r w:rsidR="00073ACA" w:rsidRPr="00403C6D">
        <w:rPr>
          <w:rFonts w:ascii="Times New Roman" w:hAnsi="Times New Roman" w:cs="Times New Roman"/>
          <w:bCs/>
          <w:iCs/>
          <w:sz w:val="24"/>
          <w:szCs w:val="24"/>
        </w:rPr>
        <w:t xml:space="preserve">without systemic </w:t>
      </w:r>
      <w:r w:rsidR="00630B71" w:rsidRPr="00403C6D">
        <w:rPr>
          <w:rFonts w:ascii="Times New Roman" w:hAnsi="Times New Roman" w:cs="Times New Roman"/>
          <w:bCs/>
          <w:iCs/>
          <w:sz w:val="24"/>
          <w:szCs w:val="24"/>
        </w:rPr>
        <w:t>administration</w:t>
      </w:r>
      <w:r w:rsidR="0071620E" w:rsidRPr="00403C6D">
        <w:rPr>
          <w:rFonts w:ascii="Times New Roman" w:hAnsi="Times New Roman" w:cs="Times New Roman"/>
          <w:bCs/>
          <w:iCs/>
          <w:sz w:val="24"/>
          <w:szCs w:val="24"/>
        </w:rPr>
        <w:t xml:space="preserve"> of MEL-iv</w:t>
      </w:r>
      <w:r w:rsidR="00073ACA" w:rsidRPr="00403C6D">
        <w:rPr>
          <w:rFonts w:ascii="Times New Roman" w:hAnsi="Times New Roman" w:cs="Times New Roman"/>
          <w:bCs/>
          <w:iCs/>
          <w:sz w:val="24"/>
          <w:szCs w:val="24"/>
        </w:rPr>
        <w:t xml:space="preserve">. </w:t>
      </w:r>
    </w:p>
    <w:p w14:paraId="7479A2E3" w14:textId="607A1634" w:rsidR="00971F34" w:rsidRPr="00403C6D" w:rsidRDefault="00B86996" w:rsidP="00ED658D">
      <w:pPr>
        <w:spacing w:after="0" w:line="480" w:lineRule="auto"/>
        <w:ind w:firstLine="708"/>
        <w:rPr>
          <w:rFonts w:ascii="Times New Roman" w:hAnsi="Times New Roman" w:cs="Times New Roman"/>
          <w:bCs/>
          <w:iCs/>
          <w:sz w:val="24"/>
          <w:szCs w:val="24"/>
        </w:rPr>
      </w:pPr>
      <w:r w:rsidRPr="00403C6D">
        <w:rPr>
          <w:rFonts w:ascii="Times New Roman" w:hAnsi="Times New Roman" w:cs="Times New Roman"/>
          <w:bCs/>
          <w:iCs/>
          <w:sz w:val="24"/>
          <w:szCs w:val="24"/>
        </w:rPr>
        <w:t>All i</w:t>
      </w:r>
      <w:r w:rsidR="0019009A" w:rsidRPr="00403C6D">
        <w:rPr>
          <w:rFonts w:ascii="Times New Roman" w:hAnsi="Times New Roman" w:cs="Times New Roman"/>
          <w:bCs/>
          <w:iCs/>
          <w:sz w:val="24"/>
          <w:szCs w:val="24"/>
        </w:rPr>
        <w:t xml:space="preserve">ntramammary </w:t>
      </w:r>
      <w:r w:rsidRPr="00403C6D">
        <w:rPr>
          <w:rFonts w:ascii="Times New Roman" w:hAnsi="Times New Roman" w:cs="Times New Roman"/>
          <w:bCs/>
          <w:iCs/>
          <w:sz w:val="24"/>
          <w:szCs w:val="24"/>
        </w:rPr>
        <w:t xml:space="preserve">infusions </w:t>
      </w:r>
      <w:r w:rsidR="0019009A" w:rsidRPr="00403C6D">
        <w:rPr>
          <w:rFonts w:ascii="Times New Roman" w:hAnsi="Times New Roman" w:cs="Times New Roman"/>
          <w:bCs/>
          <w:iCs/>
          <w:sz w:val="24"/>
          <w:szCs w:val="24"/>
        </w:rPr>
        <w:t>were performed shortly a</w:t>
      </w:r>
      <w:r w:rsidR="00BD1D32" w:rsidRPr="00403C6D">
        <w:rPr>
          <w:rFonts w:ascii="Times New Roman" w:hAnsi="Times New Roman" w:cs="Times New Roman"/>
          <w:bCs/>
          <w:iCs/>
          <w:sz w:val="24"/>
          <w:szCs w:val="24"/>
        </w:rPr>
        <w:t>fter the morning milking</w:t>
      </w:r>
      <w:r w:rsidR="00CC0282" w:rsidRPr="00403C6D">
        <w:rPr>
          <w:rFonts w:ascii="Times New Roman" w:hAnsi="Times New Roman" w:cs="Times New Roman"/>
          <w:bCs/>
          <w:iCs/>
          <w:sz w:val="24"/>
          <w:szCs w:val="24"/>
        </w:rPr>
        <w:t xml:space="preserve"> (0 h)</w:t>
      </w:r>
      <w:r w:rsidR="0019009A" w:rsidRPr="00403C6D">
        <w:rPr>
          <w:rFonts w:ascii="Times New Roman" w:hAnsi="Times New Roman" w:cs="Times New Roman"/>
          <w:bCs/>
          <w:iCs/>
          <w:sz w:val="24"/>
          <w:szCs w:val="24"/>
        </w:rPr>
        <w:t>.</w:t>
      </w:r>
      <w:r w:rsidR="00BD1D32" w:rsidRPr="00403C6D">
        <w:rPr>
          <w:rFonts w:ascii="Times New Roman" w:hAnsi="Times New Roman" w:cs="Times New Roman"/>
          <w:bCs/>
          <w:iCs/>
          <w:sz w:val="24"/>
          <w:szCs w:val="24"/>
        </w:rPr>
        <w:t xml:space="preserve"> </w:t>
      </w:r>
      <w:r w:rsidR="00FC5944" w:rsidRPr="00403C6D">
        <w:rPr>
          <w:rFonts w:ascii="Times New Roman" w:hAnsi="Times New Roman" w:cs="Times New Roman"/>
          <w:bCs/>
          <w:iCs/>
          <w:sz w:val="24"/>
          <w:szCs w:val="24"/>
        </w:rPr>
        <w:t>Each teat end was scrubbed with 70% ethanol until clean and intramammary infusions were administered using a sterile teat cannula</w:t>
      </w:r>
      <w:r w:rsidR="00ED658D" w:rsidRPr="00403C6D">
        <w:rPr>
          <w:rFonts w:ascii="Times New Roman" w:hAnsi="Times New Roman" w:cs="Times New Roman"/>
          <w:bCs/>
          <w:iCs/>
          <w:sz w:val="24"/>
          <w:szCs w:val="24"/>
        </w:rPr>
        <w:t>. All infusions</w:t>
      </w:r>
      <w:r w:rsidR="00F803BD" w:rsidRPr="00403C6D">
        <w:rPr>
          <w:rFonts w:ascii="Times New Roman" w:hAnsi="Times New Roman" w:cs="Times New Roman"/>
          <w:bCs/>
          <w:iCs/>
          <w:sz w:val="24"/>
          <w:szCs w:val="24"/>
        </w:rPr>
        <w:t xml:space="preserve"> </w:t>
      </w:r>
      <w:r w:rsidR="006933B1" w:rsidRPr="00403C6D">
        <w:rPr>
          <w:rFonts w:ascii="Times New Roman" w:hAnsi="Times New Roman" w:cs="Times New Roman"/>
          <w:bCs/>
          <w:iCs/>
          <w:sz w:val="24"/>
          <w:szCs w:val="24"/>
        </w:rPr>
        <w:t xml:space="preserve">were </w:t>
      </w:r>
      <w:r w:rsidR="00F803BD" w:rsidRPr="00403C6D">
        <w:rPr>
          <w:rFonts w:ascii="Times New Roman" w:hAnsi="Times New Roman" w:cs="Times New Roman"/>
          <w:bCs/>
          <w:iCs/>
          <w:sz w:val="24"/>
          <w:szCs w:val="24"/>
        </w:rPr>
        <w:t xml:space="preserve">followed </w:t>
      </w:r>
      <w:r w:rsidR="006933B1" w:rsidRPr="00403C6D">
        <w:rPr>
          <w:rFonts w:ascii="Times New Roman" w:hAnsi="Times New Roman" w:cs="Times New Roman"/>
          <w:bCs/>
          <w:iCs/>
          <w:sz w:val="24"/>
          <w:szCs w:val="24"/>
        </w:rPr>
        <w:t>by</w:t>
      </w:r>
      <w:r w:rsidR="00F803BD" w:rsidRPr="00403C6D">
        <w:rPr>
          <w:rFonts w:ascii="Times New Roman" w:hAnsi="Times New Roman" w:cs="Times New Roman"/>
          <w:bCs/>
          <w:iCs/>
          <w:sz w:val="24"/>
          <w:szCs w:val="24"/>
        </w:rPr>
        <w:t xml:space="preserve"> 20 s massage in </w:t>
      </w:r>
      <w:r w:rsidR="00ED658D" w:rsidRPr="00403C6D">
        <w:rPr>
          <w:rFonts w:ascii="Times New Roman" w:hAnsi="Times New Roman" w:cs="Times New Roman"/>
          <w:bCs/>
          <w:iCs/>
          <w:sz w:val="24"/>
          <w:szCs w:val="24"/>
        </w:rPr>
        <w:t>cisternal direction. In experiment 2 and 3, the quarters were first infused with the</w:t>
      </w:r>
      <w:r w:rsidR="00BD1D32" w:rsidRPr="00403C6D">
        <w:rPr>
          <w:rFonts w:ascii="Times New Roman" w:hAnsi="Times New Roman" w:cs="Times New Roman"/>
          <w:bCs/>
          <w:iCs/>
          <w:sz w:val="24"/>
          <w:szCs w:val="24"/>
        </w:rPr>
        <w:t xml:space="preserve"> LPS</w:t>
      </w:r>
      <w:r w:rsidR="0092685B" w:rsidRPr="00403C6D">
        <w:rPr>
          <w:rFonts w:ascii="Times New Roman" w:hAnsi="Times New Roman" w:cs="Times New Roman"/>
          <w:bCs/>
          <w:iCs/>
          <w:sz w:val="24"/>
          <w:szCs w:val="24"/>
        </w:rPr>
        <w:t xml:space="preserve"> (low or high doses)</w:t>
      </w:r>
      <w:r w:rsidR="00BD1D32" w:rsidRPr="00403C6D">
        <w:rPr>
          <w:rFonts w:ascii="Times New Roman" w:hAnsi="Times New Roman" w:cs="Times New Roman"/>
          <w:bCs/>
          <w:iCs/>
          <w:sz w:val="24"/>
          <w:szCs w:val="24"/>
        </w:rPr>
        <w:t xml:space="preserve">, </w:t>
      </w:r>
      <w:r w:rsidR="000F1E95" w:rsidRPr="00403C6D">
        <w:rPr>
          <w:rFonts w:ascii="Times New Roman" w:hAnsi="Times New Roman" w:cs="Times New Roman"/>
          <w:bCs/>
          <w:iCs/>
          <w:sz w:val="24"/>
          <w:szCs w:val="24"/>
        </w:rPr>
        <w:t xml:space="preserve">immediately </w:t>
      </w:r>
      <w:r w:rsidR="00BD1D32" w:rsidRPr="00403C6D">
        <w:rPr>
          <w:rFonts w:ascii="Times New Roman" w:hAnsi="Times New Roman" w:cs="Times New Roman"/>
          <w:bCs/>
          <w:iCs/>
          <w:sz w:val="24"/>
          <w:szCs w:val="24"/>
        </w:rPr>
        <w:t>follow</w:t>
      </w:r>
      <w:r w:rsidR="0019009A" w:rsidRPr="00403C6D">
        <w:rPr>
          <w:rFonts w:ascii="Times New Roman" w:hAnsi="Times New Roman" w:cs="Times New Roman"/>
          <w:bCs/>
          <w:iCs/>
          <w:sz w:val="24"/>
          <w:szCs w:val="24"/>
        </w:rPr>
        <w:t>ed</w:t>
      </w:r>
      <w:r w:rsidR="00BD1D32" w:rsidRPr="00403C6D">
        <w:rPr>
          <w:rFonts w:ascii="Times New Roman" w:hAnsi="Times New Roman" w:cs="Times New Roman"/>
          <w:bCs/>
          <w:iCs/>
          <w:sz w:val="24"/>
          <w:szCs w:val="24"/>
        </w:rPr>
        <w:t xml:space="preserve"> by CON </w:t>
      </w:r>
      <w:r w:rsidR="0092685B" w:rsidRPr="00403C6D">
        <w:rPr>
          <w:rFonts w:ascii="Times New Roman" w:hAnsi="Times New Roman" w:cs="Times New Roman"/>
          <w:bCs/>
          <w:iCs/>
          <w:sz w:val="24"/>
          <w:szCs w:val="24"/>
        </w:rPr>
        <w:t>or</w:t>
      </w:r>
      <w:r w:rsidR="00BD1D32" w:rsidRPr="00403C6D">
        <w:rPr>
          <w:rFonts w:ascii="Times New Roman" w:hAnsi="Times New Roman" w:cs="Times New Roman"/>
          <w:bCs/>
          <w:iCs/>
          <w:sz w:val="24"/>
          <w:szCs w:val="24"/>
        </w:rPr>
        <w:t xml:space="preserve"> MEL</w:t>
      </w:r>
      <w:r w:rsidR="004745EE" w:rsidRPr="00403C6D">
        <w:rPr>
          <w:rFonts w:ascii="Times New Roman" w:hAnsi="Times New Roman" w:cs="Times New Roman"/>
          <w:bCs/>
          <w:iCs/>
          <w:sz w:val="24"/>
          <w:szCs w:val="24"/>
        </w:rPr>
        <w:t>-imm</w:t>
      </w:r>
      <w:r w:rsidR="00C539E3" w:rsidRPr="00403C6D">
        <w:rPr>
          <w:rFonts w:ascii="Times New Roman" w:hAnsi="Times New Roman" w:cs="Times New Roman"/>
          <w:bCs/>
          <w:iCs/>
          <w:sz w:val="24"/>
          <w:szCs w:val="24"/>
        </w:rPr>
        <w:t xml:space="preserve"> </w:t>
      </w:r>
      <w:r w:rsidR="0092685B" w:rsidRPr="00403C6D">
        <w:rPr>
          <w:rFonts w:ascii="Times New Roman" w:hAnsi="Times New Roman" w:cs="Times New Roman"/>
          <w:bCs/>
          <w:iCs/>
          <w:sz w:val="24"/>
          <w:szCs w:val="24"/>
        </w:rPr>
        <w:t>injections</w:t>
      </w:r>
      <w:r w:rsidR="00BD1D32" w:rsidRPr="00403C6D">
        <w:rPr>
          <w:rFonts w:ascii="Times New Roman" w:hAnsi="Times New Roman" w:cs="Times New Roman"/>
          <w:bCs/>
          <w:iCs/>
          <w:sz w:val="24"/>
          <w:szCs w:val="24"/>
        </w:rPr>
        <w:t xml:space="preserve">. </w:t>
      </w:r>
      <w:r w:rsidR="0092685B" w:rsidRPr="00403C6D">
        <w:rPr>
          <w:rFonts w:ascii="Times New Roman" w:hAnsi="Times New Roman" w:cs="Times New Roman"/>
          <w:bCs/>
          <w:iCs/>
          <w:sz w:val="24"/>
          <w:szCs w:val="24"/>
        </w:rPr>
        <w:t>In experiment 4, the quarters were challenged with CON or LPS-H, concomitantly with an intravenous</w:t>
      </w:r>
      <w:r w:rsidR="00AF6A48" w:rsidRPr="00403C6D">
        <w:rPr>
          <w:rFonts w:ascii="Times New Roman" w:hAnsi="Times New Roman" w:cs="Times New Roman"/>
          <w:bCs/>
          <w:iCs/>
          <w:sz w:val="24"/>
          <w:szCs w:val="24"/>
        </w:rPr>
        <w:t xml:space="preserve"> injection of MEL</w:t>
      </w:r>
      <w:r w:rsidR="0092685B" w:rsidRPr="00403C6D">
        <w:rPr>
          <w:rFonts w:ascii="Times New Roman" w:hAnsi="Times New Roman" w:cs="Times New Roman"/>
          <w:bCs/>
          <w:iCs/>
          <w:sz w:val="24"/>
          <w:szCs w:val="24"/>
        </w:rPr>
        <w:t xml:space="preserve"> in</w:t>
      </w:r>
      <w:r w:rsidR="00AF6A48" w:rsidRPr="00403C6D">
        <w:rPr>
          <w:rFonts w:ascii="Times New Roman" w:hAnsi="Times New Roman" w:cs="Times New Roman"/>
          <w:bCs/>
          <w:iCs/>
          <w:sz w:val="24"/>
          <w:szCs w:val="24"/>
        </w:rPr>
        <w:t xml:space="preserve"> one</w:t>
      </w:r>
      <w:r w:rsidRPr="00403C6D">
        <w:rPr>
          <w:rFonts w:ascii="Times New Roman" w:hAnsi="Times New Roman" w:cs="Times New Roman"/>
          <w:bCs/>
          <w:iCs/>
          <w:sz w:val="24"/>
          <w:szCs w:val="24"/>
        </w:rPr>
        <w:t xml:space="preserve"> </w:t>
      </w:r>
      <w:r w:rsidR="004B3E5C" w:rsidRPr="00403C6D">
        <w:rPr>
          <w:rFonts w:ascii="Times New Roman" w:hAnsi="Times New Roman" w:cs="Times New Roman"/>
          <w:bCs/>
          <w:iCs/>
          <w:sz w:val="24"/>
          <w:szCs w:val="24"/>
        </w:rPr>
        <w:t>jugular vein</w:t>
      </w:r>
      <w:r w:rsidR="0092685B" w:rsidRPr="00403C6D">
        <w:rPr>
          <w:rFonts w:ascii="Times New Roman" w:hAnsi="Times New Roman" w:cs="Times New Roman"/>
          <w:bCs/>
          <w:iCs/>
          <w:sz w:val="24"/>
          <w:szCs w:val="24"/>
        </w:rPr>
        <w:t>.</w:t>
      </w:r>
    </w:p>
    <w:p w14:paraId="796ACBC8" w14:textId="77777777" w:rsidR="00BF5964" w:rsidRPr="00403C6D" w:rsidRDefault="00BF5964" w:rsidP="00B901EE">
      <w:pPr>
        <w:spacing w:after="0" w:line="480" w:lineRule="auto"/>
        <w:rPr>
          <w:rFonts w:ascii="Times New Roman" w:hAnsi="Times New Roman" w:cs="Times New Roman"/>
          <w:bCs/>
          <w:iCs/>
          <w:sz w:val="24"/>
          <w:szCs w:val="24"/>
        </w:rPr>
      </w:pPr>
    </w:p>
    <w:p w14:paraId="1118B876" w14:textId="77777777" w:rsidR="00B901EE" w:rsidRPr="00403C6D" w:rsidRDefault="00B901EE" w:rsidP="00B901EE">
      <w:pPr>
        <w:spacing w:after="0" w:line="480" w:lineRule="auto"/>
        <w:rPr>
          <w:rFonts w:ascii="Times New Roman" w:hAnsi="Times New Roman" w:cs="Times New Roman"/>
          <w:b/>
          <w:i/>
          <w:sz w:val="24"/>
          <w:szCs w:val="24"/>
        </w:rPr>
      </w:pPr>
      <w:r w:rsidRPr="00403C6D">
        <w:rPr>
          <w:rFonts w:ascii="Times New Roman" w:hAnsi="Times New Roman" w:cs="Times New Roman"/>
          <w:b/>
          <w:i/>
          <w:sz w:val="24"/>
          <w:szCs w:val="24"/>
        </w:rPr>
        <w:t>Milk</w:t>
      </w:r>
      <w:r w:rsidR="00B86996" w:rsidRPr="00403C6D">
        <w:rPr>
          <w:rFonts w:ascii="Times New Roman" w:hAnsi="Times New Roman" w:cs="Times New Roman"/>
          <w:b/>
          <w:i/>
          <w:sz w:val="24"/>
          <w:szCs w:val="24"/>
        </w:rPr>
        <w:t xml:space="preserve"> Sampling and</w:t>
      </w:r>
      <w:r w:rsidRPr="00403C6D">
        <w:rPr>
          <w:rFonts w:ascii="Times New Roman" w:hAnsi="Times New Roman" w:cs="Times New Roman"/>
          <w:b/>
          <w:i/>
          <w:sz w:val="24"/>
          <w:szCs w:val="24"/>
        </w:rPr>
        <w:t xml:space="preserve"> Analyses </w:t>
      </w:r>
    </w:p>
    <w:p w14:paraId="7C6943A1" w14:textId="4476F9B2" w:rsidR="00A24C32" w:rsidRPr="00403C6D" w:rsidRDefault="00B86996" w:rsidP="00AB4B77">
      <w:pPr>
        <w:spacing w:after="0" w:line="480" w:lineRule="auto"/>
        <w:ind w:firstLine="708"/>
        <w:rPr>
          <w:rFonts w:ascii="Times New Roman" w:hAnsi="Times New Roman" w:cs="Times New Roman"/>
          <w:bCs/>
          <w:iCs/>
          <w:sz w:val="24"/>
          <w:szCs w:val="24"/>
        </w:rPr>
      </w:pPr>
      <w:r w:rsidRPr="00403C6D">
        <w:rPr>
          <w:rFonts w:ascii="Times New Roman" w:hAnsi="Times New Roman" w:cs="Times New Roman"/>
          <w:bCs/>
          <w:iCs/>
          <w:sz w:val="24"/>
          <w:szCs w:val="24"/>
        </w:rPr>
        <w:t xml:space="preserve">Quarter milk sampling (~10mL) was performed by hand. At 0 h (before intramammary injections) milk samples were taken </w:t>
      </w:r>
      <w:r w:rsidR="00A91DEA" w:rsidRPr="00403C6D">
        <w:rPr>
          <w:rFonts w:ascii="Times New Roman" w:hAnsi="Times New Roman" w:cs="Times New Roman"/>
          <w:bCs/>
          <w:iCs/>
          <w:sz w:val="24"/>
          <w:szCs w:val="24"/>
        </w:rPr>
        <w:t xml:space="preserve">and </w:t>
      </w:r>
      <w:r w:rsidRPr="00403C6D">
        <w:rPr>
          <w:rFonts w:ascii="Times New Roman" w:hAnsi="Times New Roman" w:cs="Times New Roman"/>
          <w:bCs/>
          <w:iCs/>
          <w:sz w:val="24"/>
          <w:szCs w:val="24"/>
        </w:rPr>
        <w:t xml:space="preserve">used as baseline </w:t>
      </w:r>
      <w:r w:rsidR="00A91DEA" w:rsidRPr="00403C6D">
        <w:rPr>
          <w:rFonts w:ascii="Times New Roman" w:hAnsi="Times New Roman" w:cs="Times New Roman"/>
          <w:bCs/>
          <w:iCs/>
          <w:sz w:val="24"/>
          <w:szCs w:val="24"/>
        </w:rPr>
        <w:t>samples</w:t>
      </w:r>
      <w:r w:rsidRPr="00403C6D">
        <w:rPr>
          <w:rFonts w:ascii="Times New Roman" w:hAnsi="Times New Roman" w:cs="Times New Roman"/>
          <w:bCs/>
          <w:iCs/>
          <w:sz w:val="24"/>
          <w:szCs w:val="24"/>
        </w:rPr>
        <w:t xml:space="preserve">. After that, milk samples were collected every 30 minutes up to 6 h, and at 9 h post-challenge (Figure 1B). </w:t>
      </w:r>
      <w:r w:rsidR="003400AD" w:rsidRPr="00403C6D">
        <w:rPr>
          <w:rFonts w:ascii="Times New Roman" w:hAnsi="Times New Roman" w:cs="Times New Roman"/>
          <w:bCs/>
          <w:iCs/>
          <w:sz w:val="24"/>
          <w:szCs w:val="24"/>
        </w:rPr>
        <w:t xml:space="preserve">Milk </w:t>
      </w:r>
      <w:r w:rsidR="000F5F9A" w:rsidRPr="00403C6D">
        <w:rPr>
          <w:rFonts w:ascii="Times New Roman" w:hAnsi="Times New Roman" w:cs="Times New Roman"/>
          <w:bCs/>
          <w:iCs/>
          <w:sz w:val="24"/>
          <w:szCs w:val="24"/>
        </w:rPr>
        <w:t>somatic cells count (</w:t>
      </w:r>
      <w:r w:rsidR="000F5F9A" w:rsidRPr="00403C6D">
        <w:rPr>
          <w:rFonts w:ascii="Times New Roman" w:hAnsi="Times New Roman" w:cs="Times New Roman"/>
          <w:b/>
          <w:iCs/>
          <w:sz w:val="24"/>
          <w:szCs w:val="24"/>
        </w:rPr>
        <w:t>SCC</w:t>
      </w:r>
      <w:r w:rsidR="000F5F9A" w:rsidRPr="00403C6D">
        <w:rPr>
          <w:rFonts w:ascii="Times New Roman" w:hAnsi="Times New Roman" w:cs="Times New Roman"/>
          <w:bCs/>
          <w:iCs/>
          <w:sz w:val="24"/>
          <w:szCs w:val="24"/>
        </w:rPr>
        <w:t>)</w:t>
      </w:r>
      <w:r w:rsidR="003400AD" w:rsidRPr="00403C6D">
        <w:rPr>
          <w:rFonts w:ascii="Times New Roman" w:hAnsi="Times New Roman" w:cs="Times New Roman"/>
          <w:bCs/>
          <w:iCs/>
          <w:sz w:val="24"/>
          <w:szCs w:val="24"/>
        </w:rPr>
        <w:t xml:space="preserve"> </w:t>
      </w:r>
      <w:r w:rsidR="00350008" w:rsidRPr="00403C6D">
        <w:rPr>
          <w:rFonts w:ascii="Times New Roman" w:hAnsi="Times New Roman" w:cs="Times New Roman"/>
          <w:bCs/>
          <w:iCs/>
          <w:sz w:val="24"/>
          <w:szCs w:val="24"/>
        </w:rPr>
        <w:t>was</w:t>
      </w:r>
      <w:r w:rsidR="003400AD" w:rsidRPr="00403C6D">
        <w:rPr>
          <w:rFonts w:ascii="Times New Roman" w:hAnsi="Times New Roman" w:cs="Times New Roman"/>
          <w:bCs/>
          <w:iCs/>
          <w:sz w:val="24"/>
          <w:szCs w:val="24"/>
        </w:rPr>
        <w:t xml:space="preserve"> measured </w:t>
      </w:r>
      <w:r w:rsidRPr="00403C6D">
        <w:rPr>
          <w:rFonts w:ascii="Times New Roman" w:hAnsi="Times New Roman" w:cs="Times New Roman"/>
          <w:bCs/>
          <w:iCs/>
          <w:sz w:val="24"/>
          <w:szCs w:val="24"/>
        </w:rPr>
        <w:t>immediately</w:t>
      </w:r>
      <w:r w:rsidR="003400AD" w:rsidRPr="00403C6D">
        <w:rPr>
          <w:rFonts w:ascii="Times New Roman" w:hAnsi="Times New Roman" w:cs="Times New Roman"/>
          <w:bCs/>
          <w:iCs/>
          <w:sz w:val="24"/>
          <w:szCs w:val="24"/>
        </w:rPr>
        <w:t xml:space="preserve"> </w:t>
      </w:r>
      <w:r w:rsidR="004B3E5C" w:rsidRPr="00403C6D">
        <w:rPr>
          <w:rFonts w:ascii="Times New Roman" w:hAnsi="Times New Roman" w:cs="Times New Roman"/>
          <w:bCs/>
          <w:iCs/>
          <w:sz w:val="24"/>
          <w:szCs w:val="24"/>
        </w:rPr>
        <w:t xml:space="preserve">after each collection </w:t>
      </w:r>
      <w:r w:rsidR="003400AD" w:rsidRPr="00403C6D">
        <w:rPr>
          <w:rFonts w:ascii="Times New Roman" w:hAnsi="Times New Roman" w:cs="Times New Roman"/>
          <w:bCs/>
          <w:iCs/>
          <w:sz w:val="24"/>
          <w:szCs w:val="24"/>
        </w:rPr>
        <w:t>using DeLaval cell counter (DCC, DeLaval, Tumba, Sweden)</w:t>
      </w:r>
      <w:r w:rsidRPr="00403C6D">
        <w:rPr>
          <w:rFonts w:ascii="Times New Roman" w:hAnsi="Times New Roman" w:cs="Times New Roman"/>
          <w:bCs/>
          <w:iCs/>
          <w:sz w:val="24"/>
          <w:szCs w:val="24"/>
        </w:rPr>
        <w:t xml:space="preserve"> </w:t>
      </w:r>
      <w:r w:rsidR="004B3E5C" w:rsidRPr="00403C6D">
        <w:rPr>
          <w:rFonts w:ascii="Times New Roman" w:hAnsi="Times New Roman" w:cs="Times New Roman"/>
          <w:bCs/>
          <w:iCs/>
          <w:sz w:val="24"/>
          <w:szCs w:val="24"/>
        </w:rPr>
        <w:t>and then</w:t>
      </w:r>
      <w:r w:rsidRPr="00403C6D">
        <w:rPr>
          <w:rFonts w:ascii="Times New Roman" w:hAnsi="Times New Roman" w:cs="Times New Roman"/>
          <w:bCs/>
          <w:iCs/>
          <w:sz w:val="24"/>
          <w:szCs w:val="24"/>
        </w:rPr>
        <w:t xml:space="preserve"> samples were stored at -</w:t>
      </w:r>
      <w:r w:rsidR="004B3E5C" w:rsidRPr="00403C6D">
        <w:rPr>
          <w:rFonts w:ascii="Times New Roman" w:hAnsi="Times New Roman" w:cs="Times New Roman"/>
          <w:bCs/>
          <w:iCs/>
          <w:sz w:val="24"/>
          <w:szCs w:val="24"/>
        </w:rPr>
        <w:t>8</w:t>
      </w:r>
      <w:r w:rsidRPr="00403C6D">
        <w:rPr>
          <w:rFonts w:ascii="Times New Roman" w:hAnsi="Times New Roman" w:cs="Times New Roman"/>
          <w:bCs/>
          <w:iCs/>
          <w:sz w:val="24"/>
          <w:szCs w:val="24"/>
        </w:rPr>
        <w:t>0°C until further analyses</w:t>
      </w:r>
      <w:r w:rsidR="003400AD" w:rsidRPr="00403C6D">
        <w:rPr>
          <w:rFonts w:ascii="Times New Roman" w:hAnsi="Times New Roman" w:cs="Times New Roman"/>
          <w:bCs/>
          <w:iCs/>
          <w:sz w:val="24"/>
          <w:szCs w:val="24"/>
        </w:rPr>
        <w:t xml:space="preserve">. </w:t>
      </w:r>
      <w:r w:rsidR="00C313C1" w:rsidRPr="00403C6D">
        <w:rPr>
          <w:rFonts w:ascii="Times New Roman" w:hAnsi="Times New Roman" w:cs="Times New Roman"/>
          <w:bCs/>
          <w:iCs/>
          <w:sz w:val="24"/>
          <w:szCs w:val="24"/>
        </w:rPr>
        <w:t xml:space="preserve">Milk </w:t>
      </w:r>
      <w:r w:rsidR="00C313C1" w:rsidRPr="00403C6D">
        <w:rPr>
          <w:rFonts w:ascii="Times New Roman" w:hAnsi="Times New Roman" w:cs="Times New Roman"/>
          <w:bCs/>
          <w:iCs/>
          <w:sz w:val="24"/>
          <w:szCs w:val="24"/>
        </w:rPr>
        <w:lastRenderedPageBreak/>
        <w:t xml:space="preserve">concentrations </w:t>
      </w:r>
      <w:r w:rsidR="0024111A" w:rsidRPr="00403C6D">
        <w:rPr>
          <w:rFonts w:ascii="Times New Roman" w:hAnsi="Times New Roman" w:cs="Times New Roman"/>
          <w:bCs/>
          <w:iCs/>
          <w:sz w:val="24"/>
          <w:szCs w:val="24"/>
        </w:rPr>
        <w:t>of BSA</w:t>
      </w:r>
      <w:r w:rsidR="00C313C1" w:rsidRPr="00403C6D">
        <w:rPr>
          <w:rFonts w:ascii="Times New Roman" w:hAnsi="Times New Roman" w:cs="Times New Roman"/>
          <w:bCs/>
          <w:iCs/>
          <w:sz w:val="24"/>
          <w:szCs w:val="24"/>
        </w:rPr>
        <w:t xml:space="preserve"> and total IgG were measured </w:t>
      </w:r>
      <w:r w:rsidR="009A28AC" w:rsidRPr="00403C6D">
        <w:rPr>
          <w:rFonts w:ascii="Times New Roman" w:hAnsi="Times New Roman" w:cs="Times New Roman"/>
          <w:bCs/>
          <w:iCs/>
          <w:sz w:val="24"/>
          <w:szCs w:val="24"/>
        </w:rPr>
        <w:t xml:space="preserve">in duplicates </w:t>
      </w:r>
      <w:r w:rsidR="00C313C1" w:rsidRPr="00403C6D">
        <w:rPr>
          <w:rFonts w:ascii="Times New Roman" w:hAnsi="Times New Roman" w:cs="Times New Roman"/>
          <w:bCs/>
          <w:iCs/>
          <w:sz w:val="24"/>
          <w:szCs w:val="24"/>
        </w:rPr>
        <w:t>in Synergy Mx plate reader (BioTek Instruments, Winooski, VT) using ELISA kits E10-113</w:t>
      </w:r>
      <w:r w:rsidR="008646DE" w:rsidRPr="00403C6D">
        <w:rPr>
          <w:rFonts w:ascii="Times New Roman" w:hAnsi="Times New Roman" w:cs="Times New Roman"/>
          <w:bCs/>
          <w:iCs/>
          <w:sz w:val="24"/>
          <w:szCs w:val="24"/>
        </w:rPr>
        <w:t>-39</w:t>
      </w:r>
      <w:r w:rsidR="00C313C1" w:rsidRPr="00403C6D">
        <w:rPr>
          <w:rFonts w:ascii="Times New Roman" w:hAnsi="Times New Roman" w:cs="Times New Roman"/>
          <w:bCs/>
          <w:iCs/>
          <w:sz w:val="24"/>
          <w:szCs w:val="24"/>
        </w:rPr>
        <w:t xml:space="preserve"> and E10-118</w:t>
      </w:r>
      <w:r w:rsidR="008646DE" w:rsidRPr="00403C6D">
        <w:rPr>
          <w:rFonts w:ascii="Times New Roman" w:hAnsi="Times New Roman" w:cs="Times New Roman"/>
          <w:bCs/>
          <w:iCs/>
          <w:sz w:val="24"/>
          <w:szCs w:val="24"/>
        </w:rPr>
        <w:t>-34</w:t>
      </w:r>
      <w:r w:rsidR="00C313C1" w:rsidRPr="00403C6D">
        <w:rPr>
          <w:rFonts w:ascii="Times New Roman" w:hAnsi="Times New Roman" w:cs="Times New Roman"/>
          <w:bCs/>
          <w:iCs/>
          <w:sz w:val="24"/>
          <w:szCs w:val="24"/>
        </w:rPr>
        <w:t xml:space="preserve"> (Bethyl Laboratories, Montgomery, TX), respectively, according to the manufacturer’s protocol.</w:t>
      </w:r>
      <w:r w:rsidR="00960B68" w:rsidRPr="00403C6D">
        <w:rPr>
          <w:rFonts w:ascii="Times New Roman" w:hAnsi="Times New Roman" w:cs="Times New Roman"/>
          <w:bCs/>
          <w:iCs/>
          <w:sz w:val="24"/>
          <w:szCs w:val="24"/>
        </w:rPr>
        <w:t xml:space="preserve"> </w:t>
      </w:r>
      <w:r w:rsidR="00C313C1" w:rsidRPr="00403C6D">
        <w:rPr>
          <w:rFonts w:ascii="Times New Roman" w:hAnsi="Times New Roman" w:cs="Times New Roman"/>
          <w:bCs/>
          <w:iCs/>
          <w:sz w:val="24"/>
          <w:szCs w:val="24"/>
        </w:rPr>
        <w:t xml:space="preserve">Inter- and intra-assay </w:t>
      </w:r>
      <w:r w:rsidR="008646DE" w:rsidRPr="00403C6D">
        <w:rPr>
          <w:rFonts w:ascii="Times New Roman" w:hAnsi="Times New Roman" w:cs="Times New Roman"/>
          <w:bCs/>
          <w:iCs/>
          <w:sz w:val="24"/>
          <w:szCs w:val="24"/>
        </w:rPr>
        <w:t>coefficient of varia</w:t>
      </w:r>
      <w:r w:rsidR="00B84C07" w:rsidRPr="00403C6D">
        <w:rPr>
          <w:rFonts w:ascii="Times New Roman" w:hAnsi="Times New Roman" w:cs="Times New Roman"/>
          <w:bCs/>
          <w:iCs/>
          <w:sz w:val="24"/>
          <w:szCs w:val="24"/>
        </w:rPr>
        <w:t>tion</w:t>
      </w:r>
      <w:r w:rsidR="008646DE" w:rsidRPr="00403C6D">
        <w:rPr>
          <w:rFonts w:ascii="Times New Roman" w:hAnsi="Times New Roman" w:cs="Times New Roman"/>
          <w:bCs/>
          <w:iCs/>
          <w:sz w:val="24"/>
          <w:szCs w:val="24"/>
        </w:rPr>
        <w:t xml:space="preserve"> </w:t>
      </w:r>
      <w:r w:rsidR="00C313C1" w:rsidRPr="00403C6D">
        <w:rPr>
          <w:rFonts w:ascii="Times New Roman" w:hAnsi="Times New Roman" w:cs="Times New Roman"/>
          <w:bCs/>
          <w:iCs/>
          <w:sz w:val="24"/>
          <w:szCs w:val="24"/>
        </w:rPr>
        <w:t xml:space="preserve">were </w:t>
      </w:r>
      <w:r w:rsidR="008646DE" w:rsidRPr="00403C6D">
        <w:rPr>
          <w:rFonts w:ascii="Times New Roman" w:hAnsi="Times New Roman" w:cs="Times New Roman"/>
          <w:bCs/>
          <w:iCs/>
          <w:sz w:val="24"/>
          <w:szCs w:val="24"/>
        </w:rPr>
        <w:t>3.7%</w:t>
      </w:r>
      <w:r w:rsidR="00C313C1" w:rsidRPr="00403C6D">
        <w:rPr>
          <w:rFonts w:ascii="Times New Roman" w:hAnsi="Times New Roman" w:cs="Times New Roman"/>
          <w:bCs/>
          <w:iCs/>
          <w:sz w:val="24"/>
          <w:szCs w:val="24"/>
        </w:rPr>
        <w:t xml:space="preserve"> and </w:t>
      </w:r>
      <w:r w:rsidR="008646DE" w:rsidRPr="00403C6D">
        <w:rPr>
          <w:rFonts w:ascii="Times New Roman" w:hAnsi="Times New Roman" w:cs="Times New Roman"/>
          <w:bCs/>
          <w:iCs/>
          <w:sz w:val="24"/>
          <w:szCs w:val="24"/>
        </w:rPr>
        <w:t>7.5%</w:t>
      </w:r>
      <w:r w:rsidR="00C313C1" w:rsidRPr="00403C6D">
        <w:rPr>
          <w:rFonts w:ascii="Times New Roman" w:hAnsi="Times New Roman" w:cs="Times New Roman"/>
          <w:bCs/>
          <w:iCs/>
          <w:sz w:val="24"/>
          <w:szCs w:val="24"/>
        </w:rPr>
        <w:t xml:space="preserve"> for BSA</w:t>
      </w:r>
      <w:r w:rsidR="00AB4B77" w:rsidRPr="00403C6D">
        <w:rPr>
          <w:rFonts w:ascii="Times New Roman" w:hAnsi="Times New Roman" w:cs="Times New Roman"/>
          <w:bCs/>
          <w:iCs/>
          <w:sz w:val="24"/>
          <w:szCs w:val="24"/>
        </w:rPr>
        <w:t>, respectively,</w:t>
      </w:r>
      <w:r w:rsidR="00C313C1" w:rsidRPr="00403C6D">
        <w:rPr>
          <w:rFonts w:ascii="Times New Roman" w:hAnsi="Times New Roman" w:cs="Times New Roman"/>
          <w:bCs/>
          <w:iCs/>
          <w:sz w:val="24"/>
          <w:szCs w:val="24"/>
        </w:rPr>
        <w:t xml:space="preserve"> and </w:t>
      </w:r>
      <w:r w:rsidR="008646DE" w:rsidRPr="00403C6D">
        <w:rPr>
          <w:rFonts w:ascii="Times New Roman" w:hAnsi="Times New Roman" w:cs="Times New Roman"/>
          <w:bCs/>
          <w:iCs/>
          <w:sz w:val="24"/>
          <w:szCs w:val="24"/>
        </w:rPr>
        <w:t>6.1%</w:t>
      </w:r>
      <w:r w:rsidR="00C313C1" w:rsidRPr="00403C6D">
        <w:rPr>
          <w:rFonts w:ascii="Times New Roman" w:hAnsi="Times New Roman" w:cs="Times New Roman"/>
          <w:bCs/>
          <w:iCs/>
          <w:sz w:val="24"/>
          <w:szCs w:val="24"/>
        </w:rPr>
        <w:t xml:space="preserve"> and </w:t>
      </w:r>
      <w:r w:rsidR="008646DE" w:rsidRPr="00403C6D">
        <w:rPr>
          <w:rFonts w:ascii="Times New Roman" w:hAnsi="Times New Roman" w:cs="Times New Roman"/>
          <w:bCs/>
          <w:iCs/>
          <w:sz w:val="24"/>
          <w:szCs w:val="24"/>
        </w:rPr>
        <w:t>6.0%</w:t>
      </w:r>
      <w:r w:rsidR="00AB4B77" w:rsidRPr="00403C6D">
        <w:rPr>
          <w:rFonts w:ascii="Times New Roman" w:hAnsi="Times New Roman" w:cs="Times New Roman"/>
          <w:bCs/>
          <w:iCs/>
          <w:sz w:val="24"/>
          <w:szCs w:val="24"/>
        </w:rPr>
        <w:t xml:space="preserve"> for IgG</w:t>
      </w:r>
      <w:r w:rsidR="008646DE" w:rsidRPr="00403C6D">
        <w:rPr>
          <w:rFonts w:ascii="Times New Roman" w:hAnsi="Times New Roman" w:cs="Times New Roman"/>
          <w:bCs/>
          <w:iCs/>
          <w:sz w:val="24"/>
          <w:szCs w:val="24"/>
        </w:rPr>
        <w:t>,</w:t>
      </w:r>
      <w:r w:rsidR="00AB4B77" w:rsidRPr="00403C6D">
        <w:rPr>
          <w:rFonts w:ascii="Times New Roman" w:hAnsi="Times New Roman" w:cs="Times New Roman"/>
          <w:bCs/>
          <w:iCs/>
          <w:sz w:val="24"/>
          <w:szCs w:val="24"/>
        </w:rPr>
        <w:t xml:space="preserve"> respectively.</w:t>
      </w:r>
    </w:p>
    <w:p w14:paraId="6D54839A" w14:textId="28EB692C" w:rsidR="002A1765" w:rsidRPr="00403C6D" w:rsidRDefault="005D5F22" w:rsidP="00A24C32">
      <w:pPr>
        <w:spacing w:after="0" w:line="480" w:lineRule="auto"/>
        <w:ind w:firstLine="708"/>
        <w:rPr>
          <w:rFonts w:ascii="Times New Roman" w:hAnsi="Times New Roman" w:cs="Times New Roman"/>
          <w:bCs/>
          <w:iCs/>
          <w:sz w:val="24"/>
          <w:szCs w:val="24"/>
        </w:rPr>
      </w:pPr>
      <w:r w:rsidRPr="00403C6D">
        <w:rPr>
          <w:rFonts w:ascii="Times New Roman" w:hAnsi="Times New Roman" w:cs="Times New Roman"/>
          <w:bCs/>
          <w:iCs/>
          <w:sz w:val="24"/>
          <w:szCs w:val="24"/>
        </w:rPr>
        <w:t xml:space="preserve">For the other measurements, the milk was thawed, and serum was obtained by two steps centrifugation: 1,900 × g for 15 min at 4°C and then at 20,800 × g for 30 min at 4°C. </w:t>
      </w:r>
      <w:r w:rsidR="00A24C32" w:rsidRPr="00403C6D">
        <w:rPr>
          <w:rFonts w:ascii="Times New Roman" w:hAnsi="Times New Roman" w:cs="Times New Roman"/>
          <w:bCs/>
          <w:iCs/>
          <w:sz w:val="24"/>
          <w:szCs w:val="24"/>
        </w:rPr>
        <w:t>The LDH activity and electrolyte concentrations (Na, K, Cl) in milk serum were determined with commercial kit</w:t>
      </w:r>
      <w:r w:rsidR="004B3E5C" w:rsidRPr="00403C6D">
        <w:rPr>
          <w:rFonts w:ascii="Times New Roman" w:hAnsi="Times New Roman" w:cs="Times New Roman"/>
          <w:bCs/>
          <w:iCs/>
          <w:sz w:val="24"/>
          <w:szCs w:val="24"/>
        </w:rPr>
        <w:t>s</w:t>
      </w:r>
      <w:r w:rsidR="00A24C32" w:rsidRPr="00403C6D">
        <w:rPr>
          <w:rFonts w:ascii="Times New Roman" w:hAnsi="Times New Roman" w:cs="Times New Roman"/>
          <w:bCs/>
          <w:iCs/>
          <w:sz w:val="24"/>
          <w:szCs w:val="24"/>
        </w:rPr>
        <w:t xml:space="preserve"> AXON00025 (Axon-Lab AG, Baden, Switzerland) and Mira ISE module DIA50100A1 072008 (Diatools AG, Villmergen, Switzerland), respectively, following the manufacturer's instructions using an automated analyzer (Cobas Mira, Roche Diagnostics, Basel, Switzerland). </w:t>
      </w:r>
    </w:p>
    <w:p w14:paraId="5E499E8F" w14:textId="77777777" w:rsidR="00A24C32" w:rsidRPr="00403C6D" w:rsidRDefault="00A24C32" w:rsidP="00A24C32">
      <w:pPr>
        <w:spacing w:after="0" w:line="480" w:lineRule="auto"/>
        <w:ind w:firstLine="708"/>
        <w:rPr>
          <w:rFonts w:ascii="Times New Roman" w:hAnsi="Times New Roman" w:cs="Times New Roman"/>
          <w:bCs/>
          <w:iCs/>
          <w:sz w:val="24"/>
          <w:szCs w:val="24"/>
        </w:rPr>
      </w:pPr>
    </w:p>
    <w:p w14:paraId="4954B847" w14:textId="77777777" w:rsidR="00254C4F" w:rsidRPr="00403C6D" w:rsidRDefault="00254C4F" w:rsidP="00254C4F">
      <w:pPr>
        <w:spacing w:after="0" w:line="480" w:lineRule="auto"/>
        <w:rPr>
          <w:rFonts w:ascii="Times New Roman" w:hAnsi="Times New Roman" w:cs="Times New Roman"/>
          <w:b/>
          <w:i/>
          <w:sz w:val="24"/>
          <w:szCs w:val="24"/>
        </w:rPr>
      </w:pPr>
      <w:r w:rsidRPr="00403C6D">
        <w:rPr>
          <w:rFonts w:ascii="Times New Roman" w:hAnsi="Times New Roman" w:cs="Times New Roman"/>
          <w:b/>
          <w:i/>
          <w:sz w:val="24"/>
          <w:szCs w:val="24"/>
        </w:rPr>
        <w:t xml:space="preserve">Mammary </w:t>
      </w:r>
      <w:r w:rsidR="00B901EE" w:rsidRPr="00403C6D">
        <w:rPr>
          <w:rFonts w:ascii="Times New Roman" w:hAnsi="Times New Roman" w:cs="Times New Roman"/>
          <w:b/>
          <w:i/>
          <w:sz w:val="24"/>
          <w:szCs w:val="24"/>
        </w:rPr>
        <w:t>G</w:t>
      </w:r>
      <w:r w:rsidRPr="00403C6D">
        <w:rPr>
          <w:rFonts w:ascii="Times New Roman" w:hAnsi="Times New Roman" w:cs="Times New Roman"/>
          <w:b/>
          <w:i/>
          <w:sz w:val="24"/>
          <w:szCs w:val="24"/>
        </w:rPr>
        <w:t xml:space="preserve">land </w:t>
      </w:r>
      <w:r w:rsidR="00B901EE" w:rsidRPr="00403C6D">
        <w:rPr>
          <w:rFonts w:ascii="Times New Roman" w:hAnsi="Times New Roman" w:cs="Times New Roman"/>
          <w:b/>
          <w:i/>
          <w:sz w:val="24"/>
          <w:szCs w:val="24"/>
        </w:rPr>
        <w:t>T</w:t>
      </w:r>
      <w:r w:rsidRPr="00403C6D">
        <w:rPr>
          <w:rFonts w:ascii="Times New Roman" w:hAnsi="Times New Roman" w:cs="Times New Roman"/>
          <w:b/>
          <w:i/>
          <w:sz w:val="24"/>
          <w:szCs w:val="24"/>
        </w:rPr>
        <w:t xml:space="preserve">issue </w:t>
      </w:r>
      <w:r w:rsidR="00B901EE" w:rsidRPr="00403C6D">
        <w:rPr>
          <w:rFonts w:ascii="Times New Roman" w:hAnsi="Times New Roman" w:cs="Times New Roman"/>
          <w:b/>
          <w:i/>
          <w:sz w:val="24"/>
          <w:szCs w:val="24"/>
        </w:rPr>
        <w:t>B</w:t>
      </w:r>
      <w:r w:rsidRPr="00403C6D">
        <w:rPr>
          <w:rFonts w:ascii="Times New Roman" w:hAnsi="Times New Roman" w:cs="Times New Roman"/>
          <w:b/>
          <w:i/>
          <w:sz w:val="24"/>
          <w:szCs w:val="24"/>
        </w:rPr>
        <w:t>iopsies</w:t>
      </w:r>
    </w:p>
    <w:p w14:paraId="522E5DF3" w14:textId="24DF320D" w:rsidR="00254C4F" w:rsidRPr="00403C6D" w:rsidRDefault="009E6AB9" w:rsidP="00F93402">
      <w:pPr>
        <w:spacing w:after="0" w:line="480" w:lineRule="auto"/>
        <w:ind w:firstLine="708"/>
        <w:rPr>
          <w:rFonts w:ascii="Times New Roman" w:hAnsi="Times New Roman" w:cs="Times New Roman"/>
          <w:bCs/>
          <w:iCs/>
          <w:sz w:val="24"/>
          <w:szCs w:val="24"/>
        </w:rPr>
      </w:pPr>
      <w:r w:rsidRPr="00403C6D">
        <w:rPr>
          <w:rFonts w:ascii="Times New Roman" w:hAnsi="Times New Roman" w:cs="Times New Roman"/>
          <w:bCs/>
          <w:iCs/>
          <w:sz w:val="24"/>
          <w:szCs w:val="24"/>
        </w:rPr>
        <w:t>Mammary gland</w:t>
      </w:r>
      <w:r w:rsidR="002B0A8C" w:rsidRPr="00403C6D">
        <w:rPr>
          <w:rFonts w:ascii="Times New Roman" w:hAnsi="Times New Roman" w:cs="Times New Roman"/>
          <w:bCs/>
          <w:iCs/>
          <w:sz w:val="24"/>
          <w:szCs w:val="24"/>
        </w:rPr>
        <w:t xml:space="preserve"> tissue biopsies (approximately </w:t>
      </w:r>
      <w:r w:rsidR="00F93402" w:rsidRPr="00403C6D">
        <w:rPr>
          <w:rFonts w:ascii="Times New Roman" w:hAnsi="Times New Roman" w:cs="Times New Roman"/>
          <w:bCs/>
          <w:iCs/>
          <w:sz w:val="24"/>
          <w:szCs w:val="24"/>
        </w:rPr>
        <w:t>4</w:t>
      </w:r>
      <w:r w:rsidR="002B0A8C" w:rsidRPr="00403C6D">
        <w:rPr>
          <w:rFonts w:ascii="Times New Roman" w:hAnsi="Times New Roman" w:cs="Times New Roman"/>
          <w:bCs/>
          <w:iCs/>
          <w:sz w:val="24"/>
          <w:szCs w:val="24"/>
        </w:rPr>
        <w:t xml:space="preserve">0 mg) of the rear quarters were taken </w:t>
      </w:r>
      <w:r w:rsidR="0024111A" w:rsidRPr="00403C6D">
        <w:rPr>
          <w:rFonts w:ascii="Times New Roman" w:hAnsi="Times New Roman" w:cs="Times New Roman"/>
          <w:bCs/>
          <w:iCs/>
          <w:sz w:val="24"/>
          <w:szCs w:val="24"/>
        </w:rPr>
        <w:t xml:space="preserve">from cows </w:t>
      </w:r>
      <w:r w:rsidR="002A1765" w:rsidRPr="00403C6D">
        <w:rPr>
          <w:rFonts w:ascii="Times New Roman" w:hAnsi="Times New Roman" w:cs="Times New Roman"/>
          <w:bCs/>
          <w:iCs/>
          <w:sz w:val="24"/>
          <w:szCs w:val="24"/>
        </w:rPr>
        <w:t>in</w:t>
      </w:r>
      <w:r w:rsidR="0024111A" w:rsidRPr="00403C6D">
        <w:rPr>
          <w:rFonts w:ascii="Times New Roman" w:hAnsi="Times New Roman" w:cs="Times New Roman"/>
          <w:bCs/>
          <w:iCs/>
          <w:sz w:val="24"/>
          <w:szCs w:val="24"/>
        </w:rPr>
        <w:t xml:space="preserve"> </w:t>
      </w:r>
      <w:r w:rsidR="002853A8" w:rsidRPr="00403C6D">
        <w:rPr>
          <w:rFonts w:ascii="Times New Roman" w:hAnsi="Times New Roman" w:cs="Times New Roman"/>
          <w:bCs/>
          <w:iCs/>
          <w:sz w:val="24"/>
          <w:szCs w:val="24"/>
        </w:rPr>
        <w:t xml:space="preserve">experiments </w:t>
      </w:r>
      <w:r w:rsidR="0024111A" w:rsidRPr="00403C6D">
        <w:rPr>
          <w:rFonts w:ascii="Times New Roman" w:hAnsi="Times New Roman" w:cs="Times New Roman"/>
          <w:bCs/>
          <w:iCs/>
          <w:sz w:val="24"/>
          <w:szCs w:val="24"/>
        </w:rPr>
        <w:t xml:space="preserve">1, 3, and </w:t>
      </w:r>
      <w:r w:rsidR="002A1765" w:rsidRPr="00403C6D">
        <w:rPr>
          <w:rFonts w:ascii="Times New Roman" w:hAnsi="Times New Roman" w:cs="Times New Roman"/>
          <w:bCs/>
          <w:iCs/>
          <w:sz w:val="24"/>
          <w:szCs w:val="24"/>
        </w:rPr>
        <w:t>4</w:t>
      </w:r>
      <w:r w:rsidR="002A1765" w:rsidRPr="00403C6D">
        <w:rPr>
          <w:rFonts w:ascii="Times New Roman" w:hAnsi="Times New Roman" w:cs="Times New Roman"/>
          <w:bCs/>
          <w:iCs/>
          <w:sz w:val="24"/>
          <w:szCs w:val="24"/>
          <w:vertAlign w:val="subscript"/>
        </w:rPr>
        <w:t>TRT</w:t>
      </w:r>
      <w:r w:rsidR="0024111A" w:rsidRPr="00403C6D">
        <w:rPr>
          <w:rFonts w:ascii="Times New Roman" w:hAnsi="Times New Roman" w:cs="Times New Roman"/>
          <w:bCs/>
          <w:iCs/>
          <w:sz w:val="24"/>
          <w:szCs w:val="24"/>
        </w:rPr>
        <w:t xml:space="preserve"> </w:t>
      </w:r>
      <w:r w:rsidR="002B0A8C" w:rsidRPr="00403C6D">
        <w:rPr>
          <w:rFonts w:ascii="Times New Roman" w:hAnsi="Times New Roman" w:cs="Times New Roman"/>
          <w:bCs/>
          <w:iCs/>
          <w:sz w:val="24"/>
          <w:szCs w:val="24"/>
        </w:rPr>
        <w:t xml:space="preserve">at </w:t>
      </w:r>
      <w:r w:rsidR="00F93402" w:rsidRPr="00403C6D">
        <w:rPr>
          <w:rFonts w:ascii="Times New Roman" w:hAnsi="Times New Roman" w:cs="Times New Roman"/>
          <w:bCs/>
          <w:iCs/>
          <w:sz w:val="24"/>
          <w:szCs w:val="24"/>
        </w:rPr>
        <w:t>–</w:t>
      </w:r>
      <w:r w:rsidR="002B0A8C" w:rsidRPr="00403C6D">
        <w:rPr>
          <w:rFonts w:ascii="Times New Roman" w:hAnsi="Times New Roman" w:cs="Times New Roman"/>
          <w:bCs/>
          <w:iCs/>
          <w:sz w:val="24"/>
          <w:szCs w:val="24"/>
        </w:rPr>
        <w:t>24</w:t>
      </w:r>
      <w:r w:rsidR="00237AF6" w:rsidRPr="00403C6D">
        <w:rPr>
          <w:rFonts w:ascii="Times New Roman" w:hAnsi="Times New Roman" w:cs="Times New Roman"/>
          <w:bCs/>
          <w:iCs/>
          <w:sz w:val="24"/>
          <w:szCs w:val="24"/>
        </w:rPr>
        <w:t xml:space="preserve"> </w:t>
      </w:r>
      <w:r w:rsidR="002B0A8C" w:rsidRPr="00403C6D">
        <w:rPr>
          <w:rFonts w:ascii="Times New Roman" w:hAnsi="Times New Roman" w:cs="Times New Roman"/>
          <w:bCs/>
          <w:iCs/>
          <w:sz w:val="24"/>
          <w:szCs w:val="24"/>
        </w:rPr>
        <w:t>h prior treatments and at 6</w:t>
      </w:r>
      <w:r w:rsidR="00237AF6" w:rsidRPr="00403C6D">
        <w:rPr>
          <w:rFonts w:ascii="Times New Roman" w:hAnsi="Times New Roman" w:cs="Times New Roman"/>
          <w:bCs/>
          <w:iCs/>
          <w:sz w:val="24"/>
          <w:szCs w:val="24"/>
        </w:rPr>
        <w:t xml:space="preserve"> </w:t>
      </w:r>
      <w:r w:rsidR="002B0A8C" w:rsidRPr="00403C6D">
        <w:rPr>
          <w:rFonts w:ascii="Times New Roman" w:hAnsi="Times New Roman" w:cs="Times New Roman"/>
          <w:bCs/>
          <w:iCs/>
          <w:sz w:val="24"/>
          <w:szCs w:val="24"/>
        </w:rPr>
        <w:t>h post-challenge</w:t>
      </w:r>
      <w:r w:rsidR="0024111A" w:rsidRPr="00403C6D">
        <w:rPr>
          <w:rFonts w:ascii="Times New Roman" w:hAnsi="Times New Roman" w:cs="Times New Roman"/>
          <w:bCs/>
          <w:iCs/>
          <w:sz w:val="24"/>
          <w:szCs w:val="24"/>
        </w:rPr>
        <w:t>.</w:t>
      </w:r>
      <w:r w:rsidR="002B0A8C" w:rsidRPr="00403C6D">
        <w:rPr>
          <w:rFonts w:ascii="Times New Roman" w:hAnsi="Times New Roman" w:cs="Times New Roman"/>
          <w:bCs/>
          <w:iCs/>
          <w:sz w:val="24"/>
          <w:szCs w:val="24"/>
        </w:rPr>
        <w:t xml:space="preserve"> </w:t>
      </w:r>
      <w:r w:rsidR="00BA217C" w:rsidRPr="00403C6D">
        <w:rPr>
          <w:rFonts w:ascii="Times New Roman" w:hAnsi="Times New Roman" w:cs="Times New Roman"/>
          <w:bCs/>
          <w:iCs/>
          <w:sz w:val="24"/>
          <w:szCs w:val="24"/>
        </w:rPr>
        <w:t>The udders were cleaned and clipped.</w:t>
      </w:r>
      <w:r w:rsidR="0024111A" w:rsidRPr="00403C6D">
        <w:rPr>
          <w:rFonts w:ascii="Times New Roman" w:hAnsi="Times New Roman" w:cs="Times New Roman"/>
          <w:bCs/>
          <w:iCs/>
          <w:sz w:val="24"/>
          <w:szCs w:val="24"/>
        </w:rPr>
        <w:t xml:space="preserve"> </w:t>
      </w:r>
      <w:r w:rsidR="00BA217C" w:rsidRPr="00403C6D">
        <w:rPr>
          <w:rFonts w:ascii="Times New Roman" w:hAnsi="Times New Roman" w:cs="Times New Roman"/>
          <w:bCs/>
          <w:iCs/>
          <w:sz w:val="24"/>
          <w:szCs w:val="24"/>
        </w:rPr>
        <w:t xml:space="preserve">To avoid </w:t>
      </w:r>
      <w:r w:rsidR="00DD445A" w:rsidRPr="00403C6D">
        <w:rPr>
          <w:rFonts w:ascii="Times New Roman" w:hAnsi="Times New Roman" w:cs="Times New Roman"/>
          <w:bCs/>
          <w:iCs/>
          <w:sz w:val="24"/>
          <w:szCs w:val="24"/>
        </w:rPr>
        <w:t xml:space="preserve">injuring </w:t>
      </w:r>
      <w:r w:rsidR="00BA217C" w:rsidRPr="00403C6D">
        <w:rPr>
          <w:rFonts w:ascii="Times New Roman" w:hAnsi="Times New Roman" w:cs="Times New Roman"/>
          <w:bCs/>
          <w:iCs/>
          <w:sz w:val="24"/>
          <w:szCs w:val="24"/>
        </w:rPr>
        <w:t>large blood vessels and cisternal region, the biopsy location was carefully selected</w:t>
      </w:r>
      <w:r w:rsidR="00DD445A" w:rsidRPr="00403C6D">
        <w:rPr>
          <w:rFonts w:ascii="Times New Roman" w:hAnsi="Times New Roman" w:cs="Times New Roman"/>
          <w:bCs/>
          <w:iCs/>
          <w:sz w:val="24"/>
          <w:szCs w:val="24"/>
        </w:rPr>
        <w:t xml:space="preserve"> by sonography</w:t>
      </w:r>
      <w:r w:rsidR="00BA217C" w:rsidRPr="00403C6D">
        <w:rPr>
          <w:rFonts w:ascii="Times New Roman" w:hAnsi="Times New Roman" w:cs="Times New Roman"/>
          <w:bCs/>
          <w:iCs/>
          <w:sz w:val="24"/>
          <w:szCs w:val="24"/>
        </w:rPr>
        <w:t xml:space="preserve">. The biopsy site was cleaned and rubbed with alcohol 70%. </w:t>
      </w:r>
      <w:r w:rsidR="007F0687" w:rsidRPr="00403C6D">
        <w:rPr>
          <w:rFonts w:ascii="Times New Roman" w:hAnsi="Times New Roman" w:cs="Times New Roman"/>
          <w:bCs/>
          <w:iCs/>
          <w:sz w:val="24"/>
          <w:szCs w:val="24"/>
        </w:rPr>
        <w:t>Ten</w:t>
      </w:r>
      <w:r w:rsidRPr="00403C6D">
        <w:rPr>
          <w:rFonts w:ascii="Times New Roman" w:hAnsi="Times New Roman" w:cs="Times New Roman"/>
          <w:bCs/>
          <w:iCs/>
          <w:sz w:val="24"/>
          <w:szCs w:val="24"/>
        </w:rPr>
        <w:t xml:space="preserve"> minutes before the procedure, rear quarters received local anesthesi</w:t>
      </w:r>
      <w:r w:rsidR="00617063" w:rsidRPr="00403C6D">
        <w:rPr>
          <w:rFonts w:ascii="Times New Roman" w:hAnsi="Times New Roman" w:cs="Times New Roman"/>
          <w:bCs/>
          <w:iCs/>
          <w:sz w:val="24"/>
          <w:szCs w:val="24"/>
        </w:rPr>
        <w:t>a using a</w:t>
      </w:r>
      <w:r w:rsidRPr="00403C6D">
        <w:rPr>
          <w:rFonts w:ascii="Times New Roman" w:hAnsi="Times New Roman" w:cs="Times New Roman"/>
          <w:bCs/>
          <w:iCs/>
          <w:sz w:val="24"/>
          <w:szCs w:val="24"/>
        </w:rPr>
        <w:t xml:space="preserve"> subcutaneous injection of </w:t>
      </w:r>
      <w:r w:rsidR="00AE2BB5" w:rsidRPr="00403C6D">
        <w:rPr>
          <w:rFonts w:ascii="Times New Roman" w:hAnsi="Times New Roman" w:cs="Times New Roman"/>
          <w:bCs/>
          <w:iCs/>
          <w:sz w:val="24"/>
          <w:szCs w:val="24"/>
        </w:rPr>
        <w:t xml:space="preserve">~ </w:t>
      </w:r>
      <w:r w:rsidR="000C15F1" w:rsidRPr="00403C6D">
        <w:rPr>
          <w:rFonts w:ascii="Times New Roman" w:hAnsi="Times New Roman" w:cs="Times New Roman"/>
          <w:bCs/>
          <w:iCs/>
          <w:sz w:val="24"/>
          <w:szCs w:val="24"/>
        </w:rPr>
        <w:t>3</w:t>
      </w:r>
      <w:r w:rsidRPr="00403C6D">
        <w:rPr>
          <w:rFonts w:ascii="Times New Roman" w:hAnsi="Times New Roman" w:cs="Times New Roman"/>
          <w:bCs/>
          <w:iCs/>
          <w:sz w:val="24"/>
          <w:szCs w:val="24"/>
        </w:rPr>
        <w:t xml:space="preserve"> ml of </w:t>
      </w:r>
      <w:r w:rsidR="00617063" w:rsidRPr="00403C6D">
        <w:rPr>
          <w:rFonts w:ascii="Times New Roman" w:hAnsi="Times New Roman" w:cs="Times New Roman"/>
          <w:bCs/>
          <w:iCs/>
          <w:sz w:val="24"/>
          <w:szCs w:val="24"/>
        </w:rPr>
        <w:t>l</w:t>
      </w:r>
      <w:r w:rsidRPr="00403C6D">
        <w:rPr>
          <w:rFonts w:ascii="Times New Roman" w:hAnsi="Times New Roman" w:cs="Times New Roman"/>
          <w:bCs/>
          <w:iCs/>
          <w:sz w:val="24"/>
          <w:szCs w:val="24"/>
        </w:rPr>
        <w:t>idocaine HCl 2%</w:t>
      </w:r>
      <w:r w:rsidR="00F56F76" w:rsidRPr="00403C6D">
        <w:rPr>
          <w:rFonts w:ascii="Times New Roman" w:hAnsi="Times New Roman" w:cs="Times New Roman"/>
          <w:bCs/>
          <w:iCs/>
          <w:sz w:val="24"/>
          <w:szCs w:val="24"/>
        </w:rPr>
        <w:t xml:space="preserve"> (Streuli Pharma AG, Uznach, Switzerland)</w:t>
      </w:r>
      <w:r w:rsidR="00617063" w:rsidRPr="00403C6D">
        <w:rPr>
          <w:rFonts w:ascii="Times New Roman" w:hAnsi="Times New Roman" w:cs="Times New Roman"/>
          <w:bCs/>
          <w:iCs/>
          <w:sz w:val="24"/>
          <w:szCs w:val="24"/>
        </w:rPr>
        <w:t xml:space="preserve">. </w:t>
      </w:r>
      <w:r w:rsidR="007F0687" w:rsidRPr="00403C6D">
        <w:rPr>
          <w:rFonts w:ascii="Times New Roman" w:hAnsi="Times New Roman" w:cs="Times New Roman"/>
          <w:bCs/>
          <w:iCs/>
          <w:sz w:val="24"/>
          <w:szCs w:val="24"/>
        </w:rPr>
        <w:t xml:space="preserve">A small incision (~ 0.5 cm) was made in the skin </w:t>
      </w:r>
      <w:r w:rsidR="00413078" w:rsidRPr="00403C6D">
        <w:rPr>
          <w:rFonts w:ascii="Times New Roman" w:hAnsi="Times New Roman" w:cs="Times New Roman"/>
          <w:bCs/>
          <w:iCs/>
          <w:sz w:val="24"/>
          <w:szCs w:val="24"/>
        </w:rPr>
        <w:t>for easier penetration of</w:t>
      </w:r>
      <w:r w:rsidR="007F0687" w:rsidRPr="00403C6D">
        <w:rPr>
          <w:rFonts w:ascii="Times New Roman" w:hAnsi="Times New Roman" w:cs="Times New Roman"/>
          <w:bCs/>
          <w:iCs/>
          <w:sz w:val="24"/>
          <w:szCs w:val="24"/>
        </w:rPr>
        <w:t xml:space="preserve"> the biopsy needle. </w:t>
      </w:r>
      <w:r w:rsidR="00A840AD" w:rsidRPr="00403C6D">
        <w:rPr>
          <w:rFonts w:ascii="Times New Roman" w:hAnsi="Times New Roman" w:cs="Times New Roman"/>
          <w:bCs/>
          <w:iCs/>
          <w:sz w:val="24"/>
          <w:szCs w:val="24"/>
        </w:rPr>
        <w:t>Two</w:t>
      </w:r>
      <w:r w:rsidR="007F0687" w:rsidRPr="00403C6D">
        <w:rPr>
          <w:rFonts w:ascii="Times New Roman" w:hAnsi="Times New Roman" w:cs="Times New Roman"/>
          <w:bCs/>
          <w:iCs/>
          <w:sz w:val="24"/>
          <w:szCs w:val="24"/>
        </w:rPr>
        <w:t xml:space="preserve"> biops</w:t>
      </w:r>
      <w:r w:rsidR="00A840AD" w:rsidRPr="00403C6D">
        <w:rPr>
          <w:rFonts w:ascii="Times New Roman" w:hAnsi="Times New Roman" w:cs="Times New Roman"/>
          <w:bCs/>
          <w:iCs/>
          <w:sz w:val="24"/>
          <w:szCs w:val="24"/>
        </w:rPr>
        <w:t xml:space="preserve">ies (at </w:t>
      </w:r>
      <w:r w:rsidR="00AE2BB5" w:rsidRPr="00403C6D">
        <w:rPr>
          <w:rFonts w:ascii="Times New Roman" w:hAnsi="Times New Roman" w:cs="Times New Roman"/>
          <w:bCs/>
          <w:iCs/>
          <w:sz w:val="24"/>
          <w:szCs w:val="24"/>
        </w:rPr>
        <w:t>-</w:t>
      </w:r>
      <w:r w:rsidR="00A840AD" w:rsidRPr="00403C6D">
        <w:rPr>
          <w:rFonts w:ascii="Times New Roman" w:hAnsi="Times New Roman" w:cs="Times New Roman"/>
          <w:bCs/>
          <w:iCs/>
          <w:sz w:val="24"/>
          <w:szCs w:val="24"/>
        </w:rPr>
        <w:t>24</w:t>
      </w:r>
      <w:r w:rsidR="00237AF6" w:rsidRPr="00403C6D">
        <w:rPr>
          <w:rFonts w:ascii="Times New Roman" w:hAnsi="Times New Roman" w:cs="Times New Roman"/>
          <w:bCs/>
          <w:iCs/>
          <w:sz w:val="24"/>
          <w:szCs w:val="24"/>
        </w:rPr>
        <w:t xml:space="preserve"> </w:t>
      </w:r>
      <w:r w:rsidR="00A840AD" w:rsidRPr="00403C6D">
        <w:rPr>
          <w:rFonts w:ascii="Times New Roman" w:hAnsi="Times New Roman" w:cs="Times New Roman"/>
          <w:bCs/>
          <w:iCs/>
          <w:sz w:val="24"/>
          <w:szCs w:val="24"/>
        </w:rPr>
        <w:t>h and 6</w:t>
      </w:r>
      <w:r w:rsidR="00237AF6" w:rsidRPr="00403C6D">
        <w:rPr>
          <w:rFonts w:ascii="Times New Roman" w:hAnsi="Times New Roman" w:cs="Times New Roman"/>
          <w:bCs/>
          <w:iCs/>
          <w:sz w:val="24"/>
          <w:szCs w:val="24"/>
        </w:rPr>
        <w:t xml:space="preserve"> </w:t>
      </w:r>
      <w:r w:rsidR="00A840AD" w:rsidRPr="00403C6D">
        <w:rPr>
          <w:rFonts w:ascii="Times New Roman" w:hAnsi="Times New Roman" w:cs="Times New Roman"/>
          <w:bCs/>
          <w:iCs/>
          <w:sz w:val="24"/>
          <w:szCs w:val="24"/>
        </w:rPr>
        <w:t>h post-challenge)</w:t>
      </w:r>
      <w:r w:rsidR="00727FA3" w:rsidRPr="00403C6D">
        <w:rPr>
          <w:rFonts w:ascii="Times New Roman" w:hAnsi="Times New Roman" w:cs="Times New Roman"/>
          <w:bCs/>
          <w:iCs/>
          <w:sz w:val="24"/>
          <w:szCs w:val="24"/>
        </w:rPr>
        <w:t xml:space="preserve"> </w:t>
      </w:r>
      <w:r w:rsidR="007F0687" w:rsidRPr="00403C6D">
        <w:rPr>
          <w:rFonts w:ascii="Times New Roman" w:hAnsi="Times New Roman" w:cs="Times New Roman"/>
          <w:bCs/>
          <w:iCs/>
          <w:sz w:val="24"/>
          <w:szCs w:val="24"/>
        </w:rPr>
        <w:t xml:space="preserve">per rear quarter </w:t>
      </w:r>
      <w:r w:rsidR="00114B87" w:rsidRPr="00403C6D">
        <w:rPr>
          <w:rFonts w:ascii="Times New Roman" w:hAnsi="Times New Roman" w:cs="Times New Roman"/>
          <w:bCs/>
          <w:iCs/>
          <w:sz w:val="24"/>
          <w:szCs w:val="24"/>
        </w:rPr>
        <w:t>were performed</w:t>
      </w:r>
      <w:r w:rsidR="007F0687" w:rsidRPr="00403C6D">
        <w:rPr>
          <w:rFonts w:ascii="Times New Roman" w:hAnsi="Times New Roman" w:cs="Times New Roman"/>
          <w:bCs/>
          <w:iCs/>
          <w:sz w:val="24"/>
          <w:szCs w:val="24"/>
        </w:rPr>
        <w:t xml:space="preserve"> using </w:t>
      </w:r>
      <w:r w:rsidR="00915B3B" w:rsidRPr="00403C6D">
        <w:rPr>
          <w:rFonts w:ascii="Times New Roman" w:hAnsi="Times New Roman" w:cs="Times New Roman"/>
          <w:bCs/>
          <w:iCs/>
          <w:sz w:val="24"/>
          <w:szCs w:val="24"/>
        </w:rPr>
        <w:t xml:space="preserve">the Bard Magnum </w:t>
      </w:r>
      <w:r w:rsidR="00DF635B" w:rsidRPr="00403C6D">
        <w:rPr>
          <w:rFonts w:ascii="Times New Roman" w:hAnsi="Times New Roman" w:cs="Times New Roman"/>
          <w:bCs/>
          <w:iCs/>
          <w:sz w:val="24"/>
          <w:szCs w:val="24"/>
        </w:rPr>
        <w:t xml:space="preserve">biopsy </w:t>
      </w:r>
      <w:r w:rsidR="007F0687" w:rsidRPr="00403C6D">
        <w:rPr>
          <w:rFonts w:ascii="Times New Roman" w:hAnsi="Times New Roman" w:cs="Times New Roman"/>
          <w:bCs/>
          <w:iCs/>
          <w:sz w:val="24"/>
          <w:szCs w:val="24"/>
        </w:rPr>
        <w:t>instrument (B</w:t>
      </w:r>
      <w:r w:rsidR="00DF635B" w:rsidRPr="00403C6D">
        <w:rPr>
          <w:rFonts w:ascii="Times New Roman" w:hAnsi="Times New Roman" w:cs="Times New Roman"/>
          <w:bCs/>
          <w:iCs/>
          <w:sz w:val="24"/>
          <w:szCs w:val="24"/>
        </w:rPr>
        <w:t>ard GmbH</w:t>
      </w:r>
      <w:r w:rsidR="00AE2BB5" w:rsidRPr="00403C6D">
        <w:rPr>
          <w:rFonts w:ascii="Times New Roman" w:hAnsi="Times New Roman" w:cs="Times New Roman"/>
          <w:bCs/>
          <w:iCs/>
          <w:sz w:val="24"/>
          <w:szCs w:val="24"/>
        </w:rPr>
        <w:t xml:space="preserve">, </w:t>
      </w:r>
      <w:r w:rsidR="00DF635B" w:rsidRPr="00403C6D">
        <w:rPr>
          <w:rFonts w:ascii="Times New Roman" w:hAnsi="Times New Roman" w:cs="Times New Roman"/>
          <w:bCs/>
          <w:iCs/>
          <w:sz w:val="24"/>
          <w:szCs w:val="24"/>
        </w:rPr>
        <w:t>Karlsruhe, Germany</w:t>
      </w:r>
      <w:r w:rsidR="007F0687" w:rsidRPr="00403C6D">
        <w:rPr>
          <w:rFonts w:ascii="Times New Roman" w:hAnsi="Times New Roman" w:cs="Times New Roman"/>
          <w:bCs/>
          <w:iCs/>
          <w:sz w:val="24"/>
          <w:szCs w:val="24"/>
        </w:rPr>
        <w:t xml:space="preserve">) and </w:t>
      </w:r>
      <w:r w:rsidR="00F56F76" w:rsidRPr="00403C6D">
        <w:rPr>
          <w:rFonts w:ascii="Times New Roman" w:hAnsi="Times New Roman" w:cs="Times New Roman"/>
          <w:bCs/>
          <w:iCs/>
          <w:sz w:val="24"/>
          <w:szCs w:val="24"/>
        </w:rPr>
        <w:t xml:space="preserve">a </w:t>
      </w:r>
      <w:r w:rsidR="006A4507" w:rsidRPr="00403C6D">
        <w:rPr>
          <w:rFonts w:ascii="Times New Roman" w:hAnsi="Times New Roman" w:cs="Times New Roman"/>
          <w:bCs/>
          <w:iCs/>
          <w:sz w:val="24"/>
          <w:szCs w:val="24"/>
        </w:rPr>
        <w:t>12 g</w:t>
      </w:r>
      <w:r w:rsidR="00350008" w:rsidRPr="00403C6D">
        <w:rPr>
          <w:rFonts w:ascii="Times New Roman" w:hAnsi="Times New Roman" w:cs="Times New Roman"/>
          <w:bCs/>
          <w:iCs/>
          <w:sz w:val="24"/>
          <w:szCs w:val="24"/>
        </w:rPr>
        <w:t>a</w:t>
      </w:r>
      <w:r w:rsidR="00F56F76" w:rsidRPr="00403C6D">
        <w:rPr>
          <w:rFonts w:ascii="Times New Roman" w:hAnsi="Times New Roman" w:cs="Times New Roman"/>
          <w:bCs/>
          <w:iCs/>
          <w:sz w:val="24"/>
          <w:szCs w:val="24"/>
        </w:rPr>
        <w:t xml:space="preserve"> x 1</w:t>
      </w:r>
      <w:r w:rsidR="006A4507" w:rsidRPr="00403C6D">
        <w:rPr>
          <w:rFonts w:ascii="Times New Roman" w:hAnsi="Times New Roman" w:cs="Times New Roman"/>
          <w:bCs/>
          <w:iCs/>
          <w:sz w:val="24"/>
          <w:szCs w:val="24"/>
        </w:rPr>
        <w:t>3</w:t>
      </w:r>
      <w:r w:rsidR="00F56F76" w:rsidRPr="00403C6D">
        <w:rPr>
          <w:rFonts w:ascii="Times New Roman" w:hAnsi="Times New Roman" w:cs="Times New Roman"/>
          <w:bCs/>
          <w:iCs/>
          <w:sz w:val="24"/>
          <w:szCs w:val="24"/>
        </w:rPr>
        <w:t xml:space="preserve"> </w:t>
      </w:r>
      <w:r w:rsidR="00F56F76" w:rsidRPr="00403C6D">
        <w:rPr>
          <w:rFonts w:ascii="Times New Roman" w:hAnsi="Times New Roman" w:cs="Times New Roman"/>
          <w:bCs/>
          <w:iCs/>
          <w:sz w:val="24"/>
          <w:szCs w:val="24"/>
        </w:rPr>
        <w:lastRenderedPageBreak/>
        <w:t>cm</w:t>
      </w:r>
      <w:r w:rsidR="00A5009A" w:rsidRPr="00403C6D">
        <w:rPr>
          <w:rFonts w:ascii="Times New Roman" w:hAnsi="Times New Roman" w:cs="Times New Roman"/>
          <w:bCs/>
          <w:iCs/>
          <w:sz w:val="24"/>
          <w:szCs w:val="24"/>
        </w:rPr>
        <w:t xml:space="preserve"> </w:t>
      </w:r>
      <w:r w:rsidR="00F56F76" w:rsidRPr="00403C6D">
        <w:rPr>
          <w:rFonts w:ascii="Times New Roman" w:hAnsi="Times New Roman" w:cs="Times New Roman"/>
          <w:bCs/>
          <w:iCs/>
          <w:sz w:val="24"/>
          <w:szCs w:val="24"/>
        </w:rPr>
        <w:t>biopsy needle (Bard Magnum Core Tissue Biopsy Needle;</w:t>
      </w:r>
      <w:r w:rsidR="00DF635B" w:rsidRPr="00403C6D">
        <w:rPr>
          <w:rFonts w:ascii="Times New Roman" w:hAnsi="Times New Roman" w:cs="Times New Roman"/>
          <w:bCs/>
          <w:iCs/>
          <w:sz w:val="24"/>
          <w:szCs w:val="24"/>
        </w:rPr>
        <w:t xml:space="preserve"> Bard GmbH</w:t>
      </w:r>
      <w:r w:rsidR="00F56F76" w:rsidRPr="00403C6D">
        <w:rPr>
          <w:rFonts w:ascii="Times New Roman" w:hAnsi="Times New Roman" w:cs="Times New Roman"/>
          <w:bCs/>
          <w:iCs/>
          <w:sz w:val="24"/>
          <w:szCs w:val="24"/>
        </w:rPr>
        <w:t>).</w:t>
      </w:r>
      <w:r w:rsidR="00853E51" w:rsidRPr="00403C6D">
        <w:rPr>
          <w:rFonts w:ascii="Times New Roman" w:hAnsi="Times New Roman" w:cs="Times New Roman"/>
          <w:bCs/>
          <w:iCs/>
          <w:sz w:val="24"/>
          <w:szCs w:val="24"/>
        </w:rPr>
        <w:t xml:space="preserve"> </w:t>
      </w:r>
      <w:r w:rsidR="00A840AD" w:rsidRPr="00403C6D">
        <w:rPr>
          <w:rFonts w:ascii="Times New Roman" w:hAnsi="Times New Roman" w:cs="Times New Roman"/>
          <w:bCs/>
          <w:iCs/>
          <w:sz w:val="24"/>
          <w:szCs w:val="24"/>
        </w:rPr>
        <w:t xml:space="preserve">For the </w:t>
      </w:r>
      <w:r w:rsidR="00AA2B9B" w:rsidRPr="00403C6D">
        <w:rPr>
          <w:rFonts w:ascii="Times New Roman" w:hAnsi="Times New Roman" w:cs="Times New Roman"/>
          <w:bCs/>
          <w:iCs/>
          <w:sz w:val="24"/>
          <w:szCs w:val="24"/>
        </w:rPr>
        <w:t>second</w:t>
      </w:r>
      <w:r w:rsidR="00A840AD" w:rsidRPr="00403C6D">
        <w:rPr>
          <w:rFonts w:ascii="Times New Roman" w:hAnsi="Times New Roman" w:cs="Times New Roman"/>
          <w:bCs/>
          <w:iCs/>
          <w:sz w:val="24"/>
          <w:szCs w:val="24"/>
        </w:rPr>
        <w:t xml:space="preserve"> mammary tissue biopsy, the angle of the needle entrance was slightly changed to obtain tissue from </w:t>
      </w:r>
      <w:r w:rsidR="00AE2BB5" w:rsidRPr="00403C6D">
        <w:rPr>
          <w:rFonts w:ascii="Times New Roman" w:hAnsi="Times New Roman" w:cs="Times New Roman"/>
          <w:bCs/>
          <w:iCs/>
          <w:sz w:val="24"/>
          <w:szCs w:val="24"/>
        </w:rPr>
        <w:t xml:space="preserve">a close but not </w:t>
      </w:r>
      <w:r w:rsidR="00D80572" w:rsidRPr="00403C6D">
        <w:rPr>
          <w:rFonts w:ascii="Times New Roman" w:hAnsi="Times New Roman" w:cs="Times New Roman"/>
          <w:bCs/>
          <w:iCs/>
          <w:sz w:val="24"/>
          <w:szCs w:val="24"/>
        </w:rPr>
        <w:t>disturbed</w:t>
      </w:r>
      <w:r w:rsidR="00AE2BB5" w:rsidRPr="00403C6D">
        <w:rPr>
          <w:rFonts w:ascii="Times New Roman" w:hAnsi="Times New Roman" w:cs="Times New Roman"/>
          <w:bCs/>
          <w:iCs/>
          <w:sz w:val="24"/>
          <w:szCs w:val="24"/>
        </w:rPr>
        <w:t xml:space="preserve"> region of</w:t>
      </w:r>
      <w:r w:rsidR="00A840AD" w:rsidRPr="00403C6D">
        <w:rPr>
          <w:rFonts w:ascii="Times New Roman" w:hAnsi="Times New Roman" w:cs="Times New Roman"/>
          <w:bCs/>
          <w:iCs/>
          <w:sz w:val="24"/>
          <w:szCs w:val="24"/>
        </w:rPr>
        <w:t xml:space="preserve"> the udder. </w:t>
      </w:r>
      <w:r w:rsidR="00853E51" w:rsidRPr="00403C6D">
        <w:rPr>
          <w:rFonts w:ascii="Times New Roman" w:hAnsi="Times New Roman" w:cs="Times New Roman"/>
          <w:bCs/>
          <w:iCs/>
          <w:sz w:val="24"/>
          <w:szCs w:val="24"/>
        </w:rPr>
        <w:t xml:space="preserve">Immediately after acquiring the tissue, </w:t>
      </w:r>
      <w:r w:rsidR="00114B87" w:rsidRPr="00403C6D">
        <w:rPr>
          <w:rFonts w:ascii="Times New Roman" w:hAnsi="Times New Roman" w:cs="Times New Roman"/>
          <w:bCs/>
          <w:iCs/>
          <w:sz w:val="24"/>
          <w:szCs w:val="24"/>
        </w:rPr>
        <w:t xml:space="preserve">samples </w:t>
      </w:r>
      <w:r w:rsidR="00853E51" w:rsidRPr="00403C6D">
        <w:rPr>
          <w:rFonts w:ascii="Times New Roman" w:hAnsi="Times New Roman" w:cs="Times New Roman"/>
          <w:bCs/>
          <w:iCs/>
          <w:sz w:val="24"/>
          <w:szCs w:val="24"/>
        </w:rPr>
        <w:t>were place</w:t>
      </w:r>
      <w:r w:rsidR="00114B87" w:rsidRPr="00403C6D">
        <w:rPr>
          <w:rFonts w:ascii="Times New Roman" w:hAnsi="Times New Roman" w:cs="Times New Roman"/>
          <w:bCs/>
          <w:iCs/>
          <w:sz w:val="24"/>
          <w:szCs w:val="24"/>
        </w:rPr>
        <w:t>d</w:t>
      </w:r>
      <w:r w:rsidR="00853E51" w:rsidRPr="00403C6D">
        <w:rPr>
          <w:rFonts w:ascii="Times New Roman" w:hAnsi="Times New Roman" w:cs="Times New Roman"/>
          <w:bCs/>
          <w:iCs/>
          <w:sz w:val="24"/>
          <w:szCs w:val="24"/>
        </w:rPr>
        <w:t xml:space="preserve"> into a</w:t>
      </w:r>
      <w:r w:rsidR="00114B87" w:rsidRPr="00403C6D">
        <w:rPr>
          <w:rFonts w:ascii="Times New Roman" w:hAnsi="Times New Roman" w:cs="Times New Roman"/>
          <w:bCs/>
          <w:iCs/>
          <w:sz w:val="24"/>
          <w:szCs w:val="24"/>
        </w:rPr>
        <w:t>n</w:t>
      </w:r>
      <w:r w:rsidR="00853E51" w:rsidRPr="00403C6D">
        <w:rPr>
          <w:rFonts w:ascii="Times New Roman" w:hAnsi="Times New Roman" w:cs="Times New Roman"/>
          <w:bCs/>
          <w:iCs/>
          <w:sz w:val="24"/>
          <w:szCs w:val="24"/>
        </w:rPr>
        <w:t xml:space="preserve"> RNA stabilization </w:t>
      </w:r>
      <w:r w:rsidR="001C4FA2" w:rsidRPr="00403C6D">
        <w:rPr>
          <w:rFonts w:ascii="Times New Roman" w:hAnsi="Times New Roman" w:cs="Times New Roman"/>
          <w:bCs/>
          <w:iCs/>
          <w:sz w:val="24"/>
          <w:szCs w:val="24"/>
        </w:rPr>
        <w:t>solution</w:t>
      </w:r>
      <w:r w:rsidR="00853E51" w:rsidRPr="00403C6D">
        <w:rPr>
          <w:rFonts w:ascii="Times New Roman" w:hAnsi="Times New Roman" w:cs="Times New Roman"/>
          <w:bCs/>
          <w:iCs/>
          <w:sz w:val="24"/>
          <w:szCs w:val="24"/>
        </w:rPr>
        <w:t xml:space="preserve"> (RNAlater</w:t>
      </w:r>
      <w:r w:rsidR="00727FA3" w:rsidRPr="00403C6D">
        <w:rPr>
          <w:rFonts w:ascii="Times New Roman" w:hAnsi="Times New Roman" w:cs="Times New Roman"/>
          <w:bCs/>
          <w:iCs/>
          <w:sz w:val="24"/>
          <w:szCs w:val="24"/>
        </w:rPr>
        <w:t>;</w:t>
      </w:r>
      <w:r w:rsidR="001C4FA2" w:rsidRPr="00403C6D">
        <w:rPr>
          <w:rFonts w:ascii="Times New Roman" w:hAnsi="Times New Roman" w:cs="Times New Roman"/>
          <w:bCs/>
          <w:iCs/>
          <w:sz w:val="24"/>
          <w:szCs w:val="24"/>
        </w:rPr>
        <w:t xml:space="preserve"> </w:t>
      </w:r>
      <w:r w:rsidR="00727FA3" w:rsidRPr="00403C6D">
        <w:rPr>
          <w:rFonts w:ascii="Times New Roman" w:hAnsi="Times New Roman" w:cs="Times New Roman"/>
          <w:bCs/>
          <w:iCs/>
          <w:sz w:val="24"/>
          <w:szCs w:val="24"/>
        </w:rPr>
        <w:t>Invitrogen, Carlsbad,</w:t>
      </w:r>
      <w:r w:rsidR="005F3196" w:rsidRPr="00403C6D">
        <w:rPr>
          <w:rFonts w:ascii="Times New Roman" w:hAnsi="Times New Roman" w:cs="Times New Roman"/>
          <w:bCs/>
          <w:iCs/>
          <w:sz w:val="24"/>
          <w:szCs w:val="24"/>
        </w:rPr>
        <w:t xml:space="preserve"> CA,</w:t>
      </w:r>
      <w:r w:rsidR="00727FA3" w:rsidRPr="00403C6D">
        <w:rPr>
          <w:rFonts w:ascii="Times New Roman" w:hAnsi="Times New Roman" w:cs="Times New Roman"/>
          <w:bCs/>
          <w:iCs/>
          <w:sz w:val="24"/>
          <w:szCs w:val="24"/>
        </w:rPr>
        <w:t xml:space="preserve"> </w:t>
      </w:r>
      <w:r w:rsidR="005F3196" w:rsidRPr="00403C6D">
        <w:rPr>
          <w:rFonts w:ascii="Times New Roman" w:hAnsi="Times New Roman" w:cs="Times New Roman"/>
          <w:bCs/>
          <w:iCs/>
          <w:sz w:val="24"/>
          <w:szCs w:val="24"/>
        </w:rPr>
        <w:t>USA</w:t>
      </w:r>
      <w:r w:rsidR="00727FA3" w:rsidRPr="00403C6D">
        <w:rPr>
          <w:rFonts w:ascii="Times New Roman" w:hAnsi="Times New Roman" w:cs="Times New Roman"/>
          <w:bCs/>
          <w:iCs/>
          <w:sz w:val="24"/>
          <w:szCs w:val="24"/>
        </w:rPr>
        <w:t xml:space="preserve">) and stored at −80°C until RNA extraction. </w:t>
      </w:r>
    </w:p>
    <w:p w14:paraId="57D70B2B" w14:textId="77777777" w:rsidR="000C15F1" w:rsidRPr="00403C6D" w:rsidRDefault="000C15F1" w:rsidP="002B0A8C">
      <w:pPr>
        <w:spacing w:after="0" w:line="480" w:lineRule="auto"/>
        <w:ind w:firstLine="708"/>
        <w:rPr>
          <w:rFonts w:ascii="Times New Roman" w:hAnsi="Times New Roman" w:cs="Times New Roman"/>
          <w:bCs/>
          <w:iCs/>
          <w:sz w:val="24"/>
          <w:szCs w:val="24"/>
        </w:rPr>
      </w:pPr>
    </w:p>
    <w:p w14:paraId="6FD44CEE" w14:textId="753325BC" w:rsidR="00B901EE" w:rsidRPr="00403C6D" w:rsidRDefault="00B901EE" w:rsidP="00254C4F">
      <w:pPr>
        <w:spacing w:after="0" w:line="480" w:lineRule="auto"/>
        <w:rPr>
          <w:rFonts w:ascii="Times New Roman" w:hAnsi="Times New Roman" w:cs="Times New Roman"/>
          <w:b/>
          <w:i/>
          <w:sz w:val="24"/>
          <w:szCs w:val="24"/>
        </w:rPr>
      </w:pPr>
      <w:r w:rsidRPr="00403C6D">
        <w:rPr>
          <w:rFonts w:ascii="Times New Roman" w:hAnsi="Times New Roman" w:cs="Times New Roman"/>
          <w:b/>
          <w:i/>
          <w:sz w:val="24"/>
          <w:szCs w:val="24"/>
        </w:rPr>
        <w:t>RNA Extraction and Quantitative Real-time PCR</w:t>
      </w:r>
    </w:p>
    <w:p w14:paraId="3E983E46" w14:textId="413605A9" w:rsidR="00BA217C" w:rsidRPr="00403C6D" w:rsidRDefault="00A840AD" w:rsidP="005E62CC">
      <w:pPr>
        <w:spacing w:after="0" w:line="480" w:lineRule="auto"/>
        <w:rPr>
          <w:rFonts w:ascii="Times New Roman" w:hAnsi="Times New Roman" w:cs="Times New Roman"/>
          <w:bCs/>
          <w:iCs/>
          <w:sz w:val="24"/>
          <w:szCs w:val="24"/>
        </w:rPr>
      </w:pPr>
      <w:r w:rsidRPr="00403C6D">
        <w:rPr>
          <w:rFonts w:ascii="Times New Roman" w:hAnsi="Times New Roman" w:cs="Times New Roman"/>
          <w:bCs/>
          <w:iCs/>
          <w:sz w:val="24"/>
          <w:szCs w:val="24"/>
        </w:rPr>
        <w:tab/>
        <w:t xml:space="preserve">To </w:t>
      </w:r>
      <w:r w:rsidR="0019009A" w:rsidRPr="00403C6D">
        <w:rPr>
          <w:rFonts w:ascii="Times New Roman" w:hAnsi="Times New Roman" w:cs="Times New Roman"/>
          <w:bCs/>
          <w:iCs/>
          <w:sz w:val="24"/>
          <w:szCs w:val="24"/>
        </w:rPr>
        <w:t xml:space="preserve">obtain </w:t>
      </w:r>
      <w:r w:rsidRPr="00403C6D">
        <w:rPr>
          <w:rFonts w:ascii="Times New Roman" w:hAnsi="Times New Roman" w:cs="Times New Roman"/>
          <w:bCs/>
          <w:iCs/>
          <w:sz w:val="24"/>
          <w:szCs w:val="24"/>
        </w:rPr>
        <w:t xml:space="preserve">the RNA </w:t>
      </w:r>
      <w:r w:rsidR="0019009A" w:rsidRPr="00403C6D">
        <w:rPr>
          <w:rFonts w:ascii="Times New Roman" w:hAnsi="Times New Roman" w:cs="Times New Roman"/>
          <w:bCs/>
          <w:iCs/>
          <w:sz w:val="24"/>
          <w:szCs w:val="24"/>
        </w:rPr>
        <w:t>from the biopsy</w:t>
      </w:r>
      <w:r w:rsidR="00A15EAF" w:rsidRPr="00403C6D">
        <w:rPr>
          <w:rFonts w:ascii="Times New Roman" w:hAnsi="Times New Roman" w:cs="Times New Roman"/>
          <w:bCs/>
          <w:iCs/>
          <w:sz w:val="24"/>
          <w:szCs w:val="24"/>
        </w:rPr>
        <w:t xml:space="preserve"> tissue</w:t>
      </w:r>
      <w:r w:rsidRPr="00403C6D">
        <w:rPr>
          <w:rFonts w:ascii="Times New Roman" w:hAnsi="Times New Roman" w:cs="Times New Roman"/>
          <w:bCs/>
          <w:iCs/>
          <w:sz w:val="24"/>
          <w:szCs w:val="24"/>
        </w:rPr>
        <w:t>, the sample</w:t>
      </w:r>
      <w:r w:rsidR="0019009A" w:rsidRPr="00403C6D">
        <w:rPr>
          <w:rFonts w:ascii="Times New Roman" w:hAnsi="Times New Roman" w:cs="Times New Roman"/>
          <w:bCs/>
          <w:iCs/>
          <w:sz w:val="24"/>
          <w:szCs w:val="24"/>
        </w:rPr>
        <w:t>s</w:t>
      </w:r>
      <w:r w:rsidRPr="00403C6D">
        <w:rPr>
          <w:rFonts w:ascii="Times New Roman" w:hAnsi="Times New Roman" w:cs="Times New Roman"/>
          <w:bCs/>
          <w:iCs/>
          <w:sz w:val="24"/>
          <w:szCs w:val="24"/>
        </w:rPr>
        <w:t xml:space="preserve"> w</w:t>
      </w:r>
      <w:r w:rsidR="0019009A" w:rsidRPr="00403C6D">
        <w:rPr>
          <w:rFonts w:ascii="Times New Roman" w:hAnsi="Times New Roman" w:cs="Times New Roman"/>
          <w:bCs/>
          <w:iCs/>
          <w:sz w:val="24"/>
          <w:szCs w:val="24"/>
        </w:rPr>
        <w:t>ere</w:t>
      </w:r>
      <w:r w:rsidRPr="00403C6D">
        <w:rPr>
          <w:rFonts w:ascii="Times New Roman" w:hAnsi="Times New Roman" w:cs="Times New Roman"/>
          <w:bCs/>
          <w:iCs/>
          <w:sz w:val="24"/>
          <w:szCs w:val="24"/>
        </w:rPr>
        <w:t xml:space="preserve"> placed in</w:t>
      </w:r>
      <w:r w:rsidR="00C20EAE" w:rsidRPr="00403C6D">
        <w:rPr>
          <w:rFonts w:ascii="Times New Roman" w:hAnsi="Times New Roman" w:cs="Times New Roman"/>
          <w:bCs/>
          <w:iCs/>
          <w:sz w:val="24"/>
          <w:szCs w:val="24"/>
        </w:rPr>
        <w:t>to</w:t>
      </w:r>
      <w:r w:rsidRPr="00403C6D">
        <w:rPr>
          <w:rFonts w:ascii="Times New Roman" w:hAnsi="Times New Roman" w:cs="Times New Roman"/>
          <w:bCs/>
          <w:iCs/>
          <w:sz w:val="24"/>
          <w:szCs w:val="24"/>
        </w:rPr>
        <w:t xml:space="preserve"> a 1.5 mL</w:t>
      </w:r>
      <w:r w:rsidR="005F3196" w:rsidRPr="00403C6D">
        <w:rPr>
          <w:rFonts w:ascii="Times New Roman" w:hAnsi="Times New Roman" w:cs="Times New Roman"/>
          <w:bCs/>
          <w:iCs/>
          <w:sz w:val="24"/>
          <w:szCs w:val="24"/>
        </w:rPr>
        <w:t xml:space="preserve"> </w:t>
      </w:r>
      <w:r w:rsidR="006A4507" w:rsidRPr="00403C6D">
        <w:rPr>
          <w:rFonts w:ascii="Times New Roman" w:hAnsi="Times New Roman" w:cs="Times New Roman"/>
          <w:bCs/>
          <w:iCs/>
          <w:sz w:val="24"/>
          <w:szCs w:val="24"/>
        </w:rPr>
        <w:t xml:space="preserve">screw cap </w:t>
      </w:r>
      <w:r w:rsidR="005F3196" w:rsidRPr="00403C6D">
        <w:rPr>
          <w:rFonts w:ascii="Times New Roman" w:hAnsi="Times New Roman" w:cs="Times New Roman"/>
          <w:bCs/>
          <w:iCs/>
          <w:sz w:val="24"/>
          <w:szCs w:val="24"/>
        </w:rPr>
        <w:t xml:space="preserve">microtube (BRAND GmbH, Wertheim, Germany) with glass microbeads and 1 ml of peqGOLD Trifast (PEQLAB Biotechnologie GmbH, Erlangen, Germany). After 5 min in </w:t>
      </w:r>
      <w:r w:rsidR="00AB0C76" w:rsidRPr="00403C6D">
        <w:rPr>
          <w:rFonts w:ascii="Times New Roman" w:hAnsi="Times New Roman" w:cs="Times New Roman"/>
          <w:bCs/>
          <w:iCs/>
          <w:sz w:val="24"/>
          <w:szCs w:val="24"/>
        </w:rPr>
        <w:t xml:space="preserve">a </w:t>
      </w:r>
      <w:r w:rsidR="006A4507" w:rsidRPr="00403C6D">
        <w:rPr>
          <w:rFonts w:ascii="Times New Roman" w:hAnsi="Times New Roman" w:cs="Times New Roman"/>
          <w:bCs/>
          <w:iCs/>
          <w:sz w:val="24"/>
          <w:szCs w:val="24"/>
        </w:rPr>
        <w:t>homogenizer (Mini-BeadBeater, BioSpec Prod</w:t>
      </w:r>
      <w:r w:rsidR="00AB0C76" w:rsidRPr="00403C6D">
        <w:rPr>
          <w:rFonts w:ascii="Times New Roman" w:hAnsi="Times New Roman" w:cs="Times New Roman"/>
          <w:bCs/>
          <w:iCs/>
          <w:sz w:val="24"/>
          <w:szCs w:val="24"/>
        </w:rPr>
        <w:t>ucts, Bartlesville, OK, USA)</w:t>
      </w:r>
      <w:r w:rsidR="00606E8A" w:rsidRPr="00403C6D">
        <w:rPr>
          <w:rFonts w:ascii="Times New Roman" w:hAnsi="Times New Roman" w:cs="Times New Roman"/>
          <w:bCs/>
          <w:iCs/>
          <w:sz w:val="24"/>
          <w:szCs w:val="24"/>
        </w:rPr>
        <w:t>,</w:t>
      </w:r>
      <w:r w:rsidR="006A4507" w:rsidRPr="00403C6D">
        <w:rPr>
          <w:rFonts w:ascii="Times New Roman" w:hAnsi="Times New Roman" w:cs="Times New Roman"/>
          <w:bCs/>
          <w:iCs/>
          <w:sz w:val="24"/>
          <w:szCs w:val="24"/>
        </w:rPr>
        <w:t xml:space="preserve"> </w:t>
      </w:r>
      <w:r w:rsidR="005F3196" w:rsidRPr="00403C6D">
        <w:rPr>
          <w:rFonts w:ascii="Times New Roman" w:hAnsi="Times New Roman" w:cs="Times New Roman"/>
          <w:bCs/>
          <w:iCs/>
          <w:sz w:val="24"/>
          <w:szCs w:val="24"/>
        </w:rPr>
        <w:t xml:space="preserve">the </w:t>
      </w:r>
      <w:r w:rsidR="006A4507" w:rsidRPr="00403C6D">
        <w:rPr>
          <w:rFonts w:ascii="Times New Roman" w:hAnsi="Times New Roman" w:cs="Times New Roman"/>
          <w:bCs/>
          <w:iCs/>
          <w:sz w:val="24"/>
          <w:szCs w:val="24"/>
        </w:rPr>
        <w:t xml:space="preserve">majority of </w:t>
      </w:r>
      <w:r w:rsidR="005F3196" w:rsidRPr="00403C6D">
        <w:rPr>
          <w:rFonts w:ascii="Times New Roman" w:hAnsi="Times New Roman" w:cs="Times New Roman"/>
          <w:bCs/>
          <w:iCs/>
          <w:sz w:val="24"/>
          <w:szCs w:val="24"/>
        </w:rPr>
        <w:t xml:space="preserve">tissue </w:t>
      </w:r>
      <w:r w:rsidR="00AB0C76" w:rsidRPr="00403C6D">
        <w:rPr>
          <w:rFonts w:ascii="Times New Roman" w:hAnsi="Times New Roman" w:cs="Times New Roman"/>
          <w:bCs/>
          <w:iCs/>
          <w:sz w:val="24"/>
          <w:szCs w:val="24"/>
        </w:rPr>
        <w:t>was homogenized and</w:t>
      </w:r>
      <w:r w:rsidR="005F3196" w:rsidRPr="00403C6D">
        <w:rPr>
          <w:rFonts w:ascii="Times New Roman" w:hAnsi="Times New Roman" w:cs="Times New Roman"/>
          <w:bCs/>
          <w:iCs/>
          <w:sz w:val="24"/>
          <w:szCs w:val="24"/>
        </w:rPr>
        <w:t xml:space="preserve"> the RNA </w:t>
      </w:r>
      <w:r w:rsidR="006A4507" w:rsidRPr="00403C6D">
        <w:rPr>
          <w:rFonts w:ascii="Times New Roman" w:hAnsi="Times New Roman" w:cs="Times New Roman"/>
          <w:bCs/>
          <w:iCs/>
          <w:sz w:val="24"/>
          <w:szCs w:val="24"/>
        </w:rPr>
        <w:t xml:space="preserve">extraction </w:t>
      </w:r>
      <w:r w:rsidR="005F3196" w:rsidRPr="00403C6D">
        <w:rPr>
          <w:rFonts w:ascii="Times New Roman" w:hAnsi="Times New Roman" w:cs="Times New Roman"/>
          <w:bCs/>
          <w:iCs/>
          <w:sz w:val="24"/>
          <w:szCs w:val="24"/>
        </w:rPr>
        <w:t xml:space="preserve">was performed using Direct-zol RNA MiniPrep (Zymo Research Corp. Irvine, CA, USA) following manufacturer’s instructions. </w:t>
      </w:r>
      <w:r w:rsidR="00AC5AEF" w:rsidRPr="00403C6D">
        <w:rPr>
          <w:rFonts w:ascii="Times New Roman" w:hAnsi="Times New Roman" w:cs="Times New Roman"/>
          <w:bCs/>
          <w:iCs/>
          <w:sz w:val="24"/>
          <w:szCs w:val="24"/>
        </w:rPr>
        <w:t>Samples were eluted with 20</w:t>
      </w:r>
      <w:r w:rsidR="00AC5AEF" w:rsidRPr="00403C6D">
        <w:rPr>
          <w:rFonts w:ascii="Times New Roman" w:hAnsi="Times New Roman" w:cs="Times New Roman"/>
          <w:sz w:val="24"/>
          <w:szCs w:val="24"/>
        </w:rPr>
        <w:t xml:space="preserve"> </w:t>
      </w:r>
      <w:r w:rsidR="00AC5AEF" w:rsidRPr="00403C6D">
        <w:rPr>
          <w:rFonts w:ascii="Times New Roman" w:hAnsi="Times New Roman" w:cs="Times New Roman"/>
          <w:bCs/>
          <w:iCs/>
          <w:sz w:val="24"/>
          <w:szCs w:val="24"/>
        </w:rPr>
        <w:t>µL of RNA free water and total RNA concentrations and purity were determined using a NanoDrop-2000 spectrophotometer (Thermo Fisher Scientific Inc., Waltham, MA, USA) with an absorbance at 260 nm and 280 nm.</w:t>
      </w:r>
      <w:r w:rsidR="005E62CC" w:rsidRPr="00403C6D">
        <w:rPr>
          <w:rFonts w:ascii="Times New Roman" w:hAnsi="Times New Roman" w:cs="Times New Roman"/>
          <w:bCs/>
          <w:iCs/>
          <w:sz w:val="24"/>
          <w:szCs w:val="24"/>
        </w:rPr>
        <w:t xml:space="preserve"> The c</w:t>
      </w:r>
      <w:r w:rsidR="00662437" w:rsidRPr="00403C6D">
        <w:rPr>
          <w:rFonts w:ascii="Times New Roman" w:hAnsi="Times New Roman" w:cs="Times New Roman"/>
          <w:bCs/>
          <w:iCs/>
          <w:sz w:val="24"/>
          <w:szCs w:val="24"/>
        </w:rPr>
        <w:t>DNA</w:t>
      </w:r>
      <w:r w:rsidR="003E5F39" w:rsidRPr="00403C6D">
        <w:rPr>
          <w:rFonts w:ascii="Times New Roman" w:hAnsi="Times New Roman" w:cs="Times New Roman"/>
          <w:bCs/>
          <w:iCs/>
          <w:sz w:val="24"/>
          <w:szCs w:val="24"/>
        </w:rPr>
        <w:t>,</w:t>
      </w:r>
      <w:r w:rsidR="00662437" w:rsidRPr="00403C6D">
        <w:rPr>
          <w:rFonts w:ascii="Times New Roman" w:hAnsi="Times New Roman" w:cs="Times New Roman"/>
          <w:bCs/>
          <w:iCs/>
          <w:sz w:val="24"/>
          <w:szCs w:val="24"/>
        </w:rPr>
        <w:t xml:space="preserve"> </w:t>
      </w:r>
      <w:r w:rsidR="0029593F" w:rsidRPr="00403C6D">
        <w:rPr>
          <w:rFonts w:ascii="Times New Roman" w:hAnsi="Times New Roman" w:cs="Times New Roman"/>
          <w:bCs/>
          <w:iCs/>
          <w:sz w:val="24"/>
          <w:szCs w:val="24"/>
        </w:rPr>
        <w:t>quantitative real-time PCR</w:t>
      </w:r>
      <w:r w:rsidR="003E5F39" w:rsidRPr="00403C6D">
        <w:rPr>
          <w:rFonts w:ascii="Times New Roman" w:hAnsi="Times New Roman" w:cs="Times New Roman"/>
          <w:bCs/>
          <w:iCs/>
          <w:sz w:val="24"/>
          <w:szCs w:val="24"/>
        </w:rPr>
        <w:t>, calculation of cycle threshold (</w:t>
      </w:r>
      <w:r w:rsidR="003E5F39" w:rsidRPr="00403C6D">
        <w:rPr>
          <w:rFonts w:ascii="Times New Roman" w:hAnsi="Times New Roman" w:cs="Times New Roman"/>
          <w:b/>
          <w:iCs/>
          <w:sz w:val="24"/>
          <w:szCs w:val="24"/>
        </w:rPr>
        <w:t>Ct</w:t>
      </w:r>
      <w:r w:rsidR="003E5F39" w:rsidRPr="00403C6D">
        <w:rPr>
          <w:rFonts w:ascii="Times New Roman" w:hAnsi="Times New Roman" w:cs="Times New Roman"/>
          <w:bCs/>
          <w:iCs/>
          <w:sz w:val="24"/>
          <w:szCs w:val="24"/>
        </w:rPr>
        <w:t>) values, and normalization of quantitative real-time PCR</w:t>
      </w:r>
      <w:r w:rsidR="0029593F" w:rsidRPr="00403C6D">
        <w:rPr>
          <w:rFonts w:ascii="Times New Roman" w:hAnsi="Times New Roman" w:cs="Times New Roman"/>
          <w:bCs/>
          <w:iCs/>
          <w:sz w:val="24"/>
          <w:szCs w:val="24"/>
        </w:rPr>
        <w:t xml:space="preserve"> were </w:t>
      </w:r>
      <w:r w:rsidR="00F93402" w:rsidRPr="00403C6D">
        <w:rPr>
          <w:rFonts w:ascii="Times New Roman" w:hAnsi="Times New Roman" w:cs="Times New Roman"/>
          <w:bCs/>
          <w:iCs/>
          <w:sz w:val="24"/>
          <w:szCs w:val="24"/>
        </w:rPr>
        <w:t>performed</w:t>
      </w:r>
      <w:r w:rsidR="0029593F" w:rsidRPr="00403C6D">
        <w:rPr>
          <w:rFonts w:ascii="Times New Roman" w:hAnsi="Times New Roman" w:cs="Times New Roman"/>
          <w:bCs/>
          <w:iCs/>
          <w:sz w:val="24"/>
          <w:szCs w:val="24"/>
        </w:rPr>
        <w:t xml:space="preserve"> </w:t>
      </w:r>
      <w:r w:rsidR="00F93402" w:rsidRPr="00403C6D">
        <w:rPr>
          <w:rFonts w:ascii="Times New Roman" w:hAnsi="Times New Roman" w:cs="Times New Roman"/>
          <w:bCs/>
          <w:iCs/>
          <w:sz w:val="24"/>
          <w:szCs w:val="24"/>
        </w:rPr>
        <w:t xml:space="preserve">as </w:t>
      </w:r>
      <w:r w:rsidR="005E62CC" w:rsidRPr="00403C6D">
        <w:rPr>
          <w:rFonts w:ascii="Times New Roman" w:hAnsi="Times New Roman" w:cs="Times New Roman"/>
          <w:bCs/>
          <w:iCs/>
          <w:sz w:val="24"/>
          <w:szCs w:val="24"/>
        </w:rPr>
        <w:t>previously described by</w:t>
      </w:r>
      <w:r w:rsidR="007D54E9" w:rsidRPr="00403C6D">
        <w:rPr>
          <w:rFonts w:ascii="Times New Roman" w:hAnsi="Times New Roman" w:cs="Times New Roman"/>
          <w:bCs/>
          <w:iCs/>
          <w:sz w:val="24"/>
          <w:szCs w:val="24"/>
        </w:rPr>
        <w:t xml:space="preserve"> </w:t>
      </w:r>
      <w:r w:rsidR="007D54E9" w:rsidRPr="00403C6D">
        <w:rPr>
          <w:rFonts w:ascii="Times New Roman" w:hAnsi="Times New Roman" w:cs="Times New Roman"/>
          <w:bCs/>
          <w:iCs/>
          <w:sz w:val="24"/>
          <w:szCs w:val="24"/>
        </w:rPr>
        <w:fldChar w:fldCharType="begin" w:fldLock="1"/>
      </w:r>
      <w:r w:rsidR="00606E8A" w:rsidRPr="00403C6D">
        <w:rPr>
          <w:rFonts w:ascii="Times New Roman" w:hAnsi="Times New Roman" w:cs="Times New Roman"/>
          <w:bCs/>
          <w:iCs/>
          <w:sz w:val="24"/>
          <w:szCs w:val="24"/>
        </w:rPr>
        <w:instrText>ADDIN CSL_CITATION {"citationItems":[{"id":"ITEM-1","itemData":{"DOI":"10.3168/jds.2019-16630","ISSN":"00220302","abstract":"Nonsteroidal anti-inflammatory drugs are used as supportive therapy with antimicrobial treatments for mastitis in cows to alleviate pain of the inflamed mammary gland. They act mainly by inhibition of cyclooxygenases. Meloxicam (MEL) is a drug designed for cyclooxygenase-2 selectivity, which is upregulated upon inflammation, acting as a key enzyme for the conversion of arachidonic acid to prostaglandins. Although some studies in dairy cows showed positive results in recovery from mastitis when MEL was added to the treatments, direct effects of MEL on the immune system of mastitic cows are unknown. The aim of this study was to investigate effects of MEL on the immune response of bovine mammary epithelial cells (MEC) with or without simultaneous immune stimulation by pathogen-associated molecular patterns of common mastitis pathogens. Mammary epithelial cells from 4 cows were isolated and cultured. To evaluate dose effects of MEL, MEC were challenged with or without 0.2 µg/mL lipopolysaccharide (LPS; serotype O26:B6 from Escherichia coli) with addition of increasing concentrations of MEL (0, 0.25, 0.5, 1.0, 1.5, or 2.0 mg/mL). The addition of MEL prevented the increase of mRNA expression of key inflammatory factors in LPS-challenged MEC in a dose-dependent manner. To investigate the effects of MEL on pathogen-specific immune responses of MEC, treatments included challenges with LPS from E. coli and lipoteichoic acid from Staphylococcus aureus with or without 1.5 mg/mL MEL for 3, 6, and 24 h. Meloxicam prevented the increase of mRNA abundance of key inflammatory mediators in response to LPS and lipoteichoic acid, such as tumor necrosis factor, serum amyloid A, inducible nitric oxide synthase, and the chemokines IL-8 and CXC chemokine ligands 3 and 5. The prostaglandin E2 synthesis in challenged and nonchallenged cells was reduced by MEL within 24 h. Furthermore, MEL reduced the viability and consequently the total RNA yield of the cells. However, mRNA abundance of apoptosis-related enzymes was not affected by any treatment. Meloxicam had clear dose-dependent effects on the immune response of MEC to pathogen-associated molecular patterns of common mastitis pathogens by preventing increased expression of important factors involved in inflammation. This nonsteroidal anti-inflammatory drug also has detrimental effects on cell viability. How these effects would influence the elimination of pathogens from an infected mammary gland during mastitis therapy with me…","author":[{"dropping-particle":"","family":"Caldeira","given":"M.O.","non-dropping-particle":"","parse-names":false,"suffix":""},{"dropping-particle":"","family":"Bruckmaier","given":"R.M.","non-dropping-particle":"","parse-names":false,"suffix":""},{"dropping-particle":"","family":"Wellnitz","given":"O.","non-dropping-particle":"","parse-names":false,"suffix":""}],"container-title":"Journal of Dairy Science","id":"ITEM-1","issue":"11","issued":{"date-parts":[["2019","11","1"]]},"page":"10277-10290","publisher":"Elsevier","title":"Meloxicam affects the inflammatory responses of bovine mammary epithelial cells","type":"article-journal","volume":"102"},"uris":["http://www.mendeley.com/documents/?uuid=7f7371fe-0b84-3c9f-b038-75fcb8e16bc4"]}],"mendeley":{"formattedCitation":"(Caldeira et al., 2019)","manualFormatting":"Caldeira et al. (2019)","plainTextFormattedCitation":"(Caldeira et al., 2019)","previouslyFormattedCitation":"(Caldeira et al., 2019)"},"properties":{"noteIndex":0},"schema":"https://github.com/citation-style-language/schema/raw/master/csl-citation.json"}</w:instrText>
      </w:r>
      <w:r w:rsidR="007D54E9" w:rsidRPr="00403C6D">
        <w:rPr>
          <w:rFonts w:ascii="Times New Roman" w:hAnsi="Times New Roman" w:cs="Times New Roman"/>
          <w:bCs/>
          <w:iCs/>
          <w:sz w:val="24"/>
          <w:szCs w:val="24"/>
        </w:rPr>
        <w:fldChar w:fldCharType="separate"/>
      </w:r>
      <w:r w:rsidR="007A0656" w:rsidRPr="00403C6D">
        <w:rPr>
          <w:rFonts w:ascii="Times New Roman" w:hAnsi="Times New Roman" w:cs="Times New Roman"/>
          <w:bCs/>
          <w:iCs/>
          <w:noProof/>
          <w:sz w:val="24"/>
          <w:szCs w:val="24"/>
        </w:rPr>
        <w:t xml:space="preserve">Caldeira et al. </w:t>
      </w:r>
      <w:r w:rsidR="00606E8A" w:rsidRPr="00403C6D">
        <w:rPr>
          <w:rFonts w:ascii="Times New Roman" w:hAnsi="Times New Roman" w:cs="Times New Roman"/>
          <w:bCs/>
          <w:iCs/>
          <w:noProof/>
          <w:sz w:val="24"/>
          <w:szCs w:val="24"/>
        </w:rPr>
        <w:t>(</w:t>
      </w:r>
      <w:r w:rsidR="007A0656" w:rsidRPr="00403C6D">
        <w:rPr>
          <w:rFonts w:ascii="Times New Roman" w:hAnsi="Times New Roman" w:cs="Times New Roman"/>
          <w:bCs/>
          <w:iCs/>
          <w:noProof/>
          <w:sz w:val="24"/>
          <w:szCs w:val="24"/>
        </w:rPr>
        <w:t>2019)</w:t>
      </w:r>
      <w:r w:rsidR="007D54E9" w:rsidRPr="00403C6D">
        <w:rPr>
          <w:rFonts w:ascii="Times New Roman" w:hAnsi="Times New Roman" w:cs="Times New Roman"/>
          <w:bCs/>
          <w:iCs/>
          <w:sz w:val="24"/>
          <w:szCs w:val="24"/>
        </w:rPr>
        <w:fldChar w:fldCharType="end"/>
      </w:r>
      <w:r w:rsidR="007D54E9" w:rsidRPr="00403C6D">
        <w:rPr>
          <w:rFonts w:ascii="Times New Roman" w:hAnsi="Times New Roman" w:cs="Times New Roman"/>
          <w:bCs/>
          <w:iCs/>
          <w:sz w:val="24"/>
          <w:szCs w:val="24"/>
        </w:rPr>
        <w:t xml:space="preserve">. </w:t>
      </w:r>
      <w:r w:rsidR="003E5F39" w:rsidRPr="00403C6D">
        <w:rPr>
          <w:rFonts w:ascii="Times New Roman" w:hAnsi="Times New Roman" w:cs="Times New Roman"/>
          <w:bCs/>
          <w:iCs/>
          <w:sz w:val="24"/>
          <w:szCs w:val="24"/>
        </w:rPr>
        <w:t xml:space="preserve">Primer sequences are shown in </w:t>
      </w:r>
      <w:r w:rsidR="00603602" w:rsidRPr="00403C6D">
        <w:rPr>
          <w:rFonts w:ascii="Times New Roman" w:hAnsi="Times New Roman" w:cs="Times New Roman"/>
          <w:bCs/>
          <w:iCs/>
          <w:sz w:val="24"/>
          <w:szCs w:val="24"/>
        </w:rPr>
        <w:t>T</w:t>
      </w:r>
      <w:r w:rsidR="003E5F39" w:rsidRPr="00403C6D">
        <w:rPr>
          <w:rFonts w:ascii="Times New Roman" w:hAnsi="Times New Roman" w:cs="Times New Roman"/>
          <w:bCs/>
          <w:iCs/>
          <w:sz w:val="24"/>
          <w:szCs w:val="24"/>
        </w:rPr>
        <w:t xml:space="preserve">able </w:t>
      </w:r>
      <w:r w:rsidR="00D349EA" w:rsidRPr="00403C6D">
        <w:rPr>
          <w:rFonts w:ascii="Times New Roman" w:hAnsi="Times New Roman" w:cs="Times New Roman"/>
          <w:bCs/>
          <w:iCs/>
          <w:sz w:val="24"/>
          <w:szCs w:val="24"/>
        </w:rPr>
        <w:t>1</w:t>
      </w:r>
      <w:r w:rsidR="003E5F39" w:rsidRPr="00403C6D">
        <w:rPr>
          <w:rFonts w:ascii="Times New Roman" w:hAnsi="Times New Roman" w:cs="Times New Roman"/>
          <w:bCs/>
          <w:iCs/>
          <w:sz w:val="24"/>
          <w:szCs w:val="24"/>
        </w:rPr>
        <w:t xml:space="preserve">. </w:t>
      </w:r>
      <w:r w:rsidR="00F93402" w:rsidRPr="00403C6D">
        <w:rPr>
          <w:rFonts w:ascii="Times New Roman" w:hAnsi="Times New Roman" w:cs="Times New Roman"/>
          <w:bCs/>
          <w:iCs/>
          <w:sz w:val="24"/>
          <w:szCs w:val="24"/>
        </w:rPr>
        <w:t xml:space="preserve">The ∆Ct of target genes were normalized using the equation:  ∆Ct = [Ct (gene of interest) – Ct (mean of housekeeping genes) * -1] + 20. The ∆∆Ct were calculated </w:t>
      </w:r>
      <w:r w:rsidR="00B727F2" w:rsidRPr="00403C6D">
        <w:rPr>
          <w:rFonts w:ascii="Times New Roman" w:hAnsi="Times New Roman" w:cs="Times New Roman"/>
          <w:bCs/>
          <w:iCs/>
          <w:sz w:val="24"/>
          <w:szCs w:val="24"/>
        </w:rPr>
        <w:t xml:space="preserve">by </w:t>
      </w:r>
      <w:r w:rsidR="00F93402" w:rsidRPr="00403C6D">
        <w:rPr>
          <w:rFonts w:ascii="Times New Roman" w:hAnsi="Times New Roman" w:cs="Times New Roman"/>
          <w:bCs/>
          <w:iCs/>
          <w:sz w:val="24"/>
          <w:szCs w:val="24"/>
        </w:rPr>
        <w:t>subtracting the ∆Ct of 6</w:t>
      </w:r>
      <w:r w:rsidR="00237AF6" w:rsidRPr="00403C6D">
        <w:rPr>
          <w:rFonts w:ascii="Times New Roman" w:hAnsi="Times New Roman" w:cs="Times New Roman"/>
          <w:bCs/>
          <w:iCs/>
          <w:sz w:val="24"/>
          <w:szCs w:val="24"/>
        </w:rPr>
        <w:t xml:space="preserve"> </w:t>
      </w:r>
      <w:r w:rsidR="00B727F2" w:rsidRPr="00403C6D">
        <w:rPr>
          <w:rFonts w:ascii="Times New Roman" w:hAnsi="Times New Roman" w:cs="Times New Roman"/>
          <w:bCs/>
          <w:iCs/>
          <w:sz w:val="24"/>
          <w:szCs w:val="24"/>
        </w:rPr>
        <w:t xml:space="preserve">h post-challenge biopsies </w:t>
      </w:r>
      <w:r w:rsidR="006933B1" w:rsidRPr="00403C6D">
        <w:rPr>
          <w:rFonts w:ascii="Times New Roman" w:hAnsi="Times New Roman" w:cs="Times New Roman"/>
          <w:bCs/>
          <w:iCs/>
          <w:sz w:val="24"/>
          <w:szCs w:val="24"/>
        </w:rPr>
        <w:t>from</w:t>
      </w:r>
      <w:r w:rsidR="00B727F2" w:rsidRPr="00403C6D">
        <w:rPr>
          <w:rFonts w:ascii="Times New Roman" w:hAnsi="Times New Roman" w:cs="Times New Roman"/>
          <w:bCs/>
          <w:iCs/>
          <w:sz w:val="24"/>
          <w:szCs w:val="24"/>
        </w:rPr>
        <w:t xml:space="preserve"> the ∆Ct of -</w:t>
      </w:r>
      <w:r w:rsidR="00F93402" w:rsidRPr="00403C6D">
        <w:rPr>
          <w:rFonts w:ascii="Times New Roman" w:hAnsi="Times New Roman" w:cs="Times New Roman"/>
          <w:bCs/>
          <w:iCs/>
          <w:sz w:val="24"/>
          <w:szCs w:val="24"/>
        </w:rPr>
        <w:t>24</w:t>
      </w:r>
      <w:r w:rsidR="00237AF6" w:rsidRPr="00403C6D">
        <w:rPr>
          <w:rFonts w:ascii="Times New Roman" w:hAnsi="Times New Roman" w:cs="Times New Roman"/>
          <w:bCs/>
          <w:iCs/>
          <w:sz w:val="24"/>
          <w:szCs w:val="24"/>
        </w:rPr>
        <w:t xml:space="preserve"> </w:t>
      </w:r>
      <w:r w:rsidR="00B727F2" w:rsidRPr="00403C6D">
        <w:rPr>
          <w:rFonts w:ascii="Times New Roman" w:hAnsi="Times New Roman" w:cs="Times New Roman"/>
          <w:bCs/>
          <w:iCs/>
          <w:sz w:val="24"/>
          <w:szCs w:val="24"/>
        </w:rPr>
        <w:t>h prior treatment</w:t>
      </w:r>
      <w:r w:rsidR="00F93402" w:rsidRPr="00403C6D">
        <w:rPr>
          <w:rFonts w:ascii="Times New Roman" w:hAnsi="Times New Roman" w:cs="Times New Roman"/>
          <w:bCs/>
          <w:iCs/>
          <w:sz w:val="24"/>
          <w:szCs w:val="24"/>
        </w:rPr>
        <w:t xml:space="preserve"> biopsies o</w:t>
      </w:r>
      <w:r w:rsidR="00B57C47" w:rsidRPr="00403C6D">
        <w:rPr>
          <w:rFonts w:ascii="Times New Roman" w:hAnsi="Times New Roman" w:cs="Times New Roman"/>
          <w:bCs/>
          <w:iCs/>
          <w:sz w:val="24"/>
          <w:szCs w:val="24"/>
        </w:rPr>
        <w:t>f each quarter</w:t>
      </w:r>
      <w:r w:rsidR="00F93402" w:rsidRPr="00403C6D">
        <w:rPr>
          <w:rFonts w:ascii="Times New Roman" w:hAnsi="Times New Roman" w:cs="Times New Roman"/>
          <w:bCs/>
          <w:iCs/>
          <w:sz w:val="24"/>
          <w:szCs w:val="24"/>
        </w:rPr>
        <w:t xml:space="preserve">. </w:t>
      </w:r>
    </w:p>
    <w:p w14:paraId="7199C7FD" w14:textId="77777777" w:rsidR="00F93402" w:rsidRPr="00403C6D" w:rsidRDefault="00F93402" w:rsidP="00AC5AEF">
      <w:pPr>
        <w:spacing w:after="0" w:line="480" w:lineRule="auto"/>
        <w:rPr>
          <w:rFonts w:ascii="Times New Roman" w:hAnsi="Times New Roman" w:cs="Times New Roman"/>
          <w:bCs/>
          <w:iCs/>
          <w:sz w:val="24"/>
          <w:szCs w:val="24"/>
        </w:rPr>
      </w:pPr>
    </w:p>
    <w:p w14:paraId="339A1678" w14:textId="77777777" w:rsidR="002D0654" w:rsidRPr="00403C6D" w:rsidRDefault="002D0654" w:rsidP="002D0654">
      <w:pPr>
        <w:spacing w:after="0" w:line="480" w:lineRule="auto"/>
        <w:rPr>
          <w:rFonts w:ascii="Times New Roman" w:hAnsi="Times New Roman" w:cs="Times New Roman"/>
          <w:b/>
          <w:i/>
          <w:sz w:val="24"/>
          <w:szCs w:val="24"/>
        </w:rPr>
      </w:pPr>
      <w:r w:rsidRPr="00403C6D">
        <w:rPr>
          <w:rFonts w:ascii="Times New Roman" w:hAnsi="Times New Roman" w:cs="Times New Roman"/>
          <w:b/>
          <w:i/>
          <w:sz w:val="24"/>
          <w:szCs w:val="24"/>
        </w:rPr>
        <w:t>Statistical Analyses</w:t>
      </w:r>
    </w:p>
    <w:p w14:paraId="2668F597" w14:textId="34EC1733" w:rsidR="0022311C" w:rsidRPr="00403C6D" w:rsidRDefault="00147371" w:rsidP="006146B0">
      <w:pPr>
        <w:spacing w:after="0" w:line="480" w:lineRule="auto"/>
        <w:ind w:firstLine="708"/>
        <w:rPr>
          <w:rFonts w:ascii="Times New Roman" w:hAnsi="Times New Roman" w:cs="Times New Roman"/>
          <w:bCs/>
          <w:iCs/>
          <w:sz w:val="24"/>
          <w:szCs w:val="24"/>
        </w:rPr>
      </w:pPr>
      <w:r w:rsidRPr="00403C6D">
        <w:rPr>
          <w:rFonts w:ascii="Times New Roman" w:hAnsi="Times New Roman" w:cs="Times New Roman"/>
          <w:bCs/>
          <w:iCs/>
          <w:sz w:val="24"/>
          <w:szCs w:val="24"/>
        </w:rPr>
        <w:lastRenderedPageBreak/>
        <w:t>All data were analyzed with SAS (version 9.4; SAS Institute Inc., Cary, NC, USA</w:t>
      </w:r>
      <w:r w:rsidR="004A327D" w:rsidRPr="00403C6D">
        <w:rPr>
          <w:rFonts w:ascii="Times New Roman" w:hAnsi="Times New Roman" w:cs="Times New Roman"/>
          <w:bCs/>
          <w:iCs/>
          <w:sz w:val="24"/>
          <w:szCs w:val="24"/>
        </w:rPr>
        <w:t>)</w:t>
      </w:r>
      <w:r w:rsidR="0022311C" w:rsidRPr="00403C6D">
        <w:rPr>
          <w:rFonts w:ascii="Times New Roman" w:hAnsi="Times New Roman" w:cs="Times New Roman"/>
          <w:sz w:val="24"/>
          <w:szCs w:val="24"/>
        </w:rPr>
        <w:t xml:space="preserve">. </w:t>
      </w:r>
      <w:r w:rsidR="006933B1" w:rsidRPr="00403C6D">
        <w:rPr>
          <w:rFonts w:ascii="Times New Roman" w:hAnsi="Times New Roman" w:cs="Times New Roman"/>
          <w:sz w:val="24"/>
          <w:szCs w:val="24"/>
        </w:rPr>
        <w:t xml:space="preserve">Differences were considered significant </w:t>
      </w:r>
      <w:r w:rsidR="0022311C" w:rsidRPr="00403C6D">
        <w:rPr>
          <w:rFonts w:ascii="Times New Roman" w:hAnsi="Times New Roman" w:cs="Times New Roman"/>
          <w:sz w:val="24"/>
          <w:szCs w:val="24"/>
        </w:rPr>
        <w:t xml:space="preserve">at </w:t>
      </w:r>
      <w:r w:rsidR="0022311C" w:rsidRPr="00403C6D">
        <w:rPr>
          <w:rFonts w:ascii="Times New Roman" w:hAnsi="Times New Roman" w:cs="Times New Roman"/>
          <w:i/>
          <w:sz w:val="24"/>
          <w:szCs w:val="24"/>
        </w:rPr>
        <w:t>P</w:t>
      </w:r>
      <w:r w:rsidR="0022311C" w:rsidRPr="00403C6D">
        <w:rPr>
          <w:rFonts w:ascii="Times New Roman" w:hAnsi="Times New Roman" w:cs="Times New Roman"/>
          <w:sz w:val="24"/>
          <w:szCs w:val="24"/>
        </w:rPr>
        <w:t xml:space="preserve"> &lt; 0.05</w:t>
      </w:r>
      <w:r w:rsidR="0022311C" w:rsidRPr="00403C6D">
        <w:rPr>
          <w:rFonts w:ascii="Times New Roman" w:hAnsi="Times New Roman" w:cs="Times New Roman"/>
          <w:bCs/>
          <w:iCs/>
          <w:sz w:val="24"/>
          <w:szCs w:val="24"/>
        </w:rPr>
        <w:t>, and data are reported as means ± SEM</w:t>
      </w:r>
      <w:r w:rsidRPr="00403C6D">
        <w:rPr>
          <w:rFonts w:ascii="Times New Roman" w:hAnsi="Times New Roman" w:cs="Times New Roman"/>
          <w:bCs/>
          <w:iCs/>
          <w:sz w:val="24"/>
          <w:szCs w:val="24"/>
        </w:rPr>
        <w:t xml:space="preserve">. </w:t>
      </w:r>
      <w:r w:rsidR="00C5547E" w:rsidRPr="00403C6D">
        <w:rPr>
          <w:rFonts w:ascii="Times New Roman" w:hAnsi="Times New Roman" w:cs="Times New Roman"/>
          <w:bCs/>
          <w:iCs/>
          <w:sz w:val="24"/>
          <w:szCs w:val="24"/>
        </w:rPr>
        <w:t>The SCC and LDH measurements were transformed and are presented in a log10 scale.</w:t>
      </w:r>
      <w:r w:rsidR="008B7D70" w:rsidRPr="00403C6D">
        <w:rPr>
          <w:rFonts w:ascii="Times New Roman" w:hAnsi="Times New Roman" w:cs="Times New Roman"/>
          <w:bCs/>
          <w:iCs/>
          <w:sz w:val="24"/>
          <w:szCs w:val="24"/>
        </w:rPr>
        <w:t xml:space="preserve"> </w:t>
      </w:r>
      <w:r w:rsidRPr="00403C6D">
        <w:rPr>
          <w:rFonts w:ascii="Times New Roman" w:hAnsi="Times New Roman" w:cs="Times New Roman"/>
          <w:bCs/>
          <w:iCs/>
          <w:sz w:val="24"/>
          <w:szCs w:val="24"/>
        </w:rPr>
        <w:t xml:space="preserve">For the milk analyses, a repeated measurement mixed model analysis using the MIXED procedure was performed to examine </w:t>
      </w:r>
      <w:r w:rsidR="007E5C55" w:rsidRPr="00403C6D">
        <w:rPr>
          <w:rFonts w:ascii="Times New Roman" w:hAnsi="Times New Roman" w:cs="Times New Roman"/>
          <w:bCs/>
          <w:iCs/>
          <w:sz w:val="24"/>
          <w:szCs w:val="24"/>
        </w:rPr>
        <w:t xml:space="preserve">the </w:t>
      </w:r>
      <w:r w:rsidRPr="00403C6D">
        <w:rPr>
          <w:rFonts w:ascii="Times New Roman" w:hAnsi="Times New Roman" w:cs="Times New Roman"/>
          <w:bCs/>
          <w:iCs/>
          <w:sz w:val="24"/>
          <w:szCs w:val="24"/>
        </w:rPr>
        <w:t>effects of MEL on the SCC, BSA</w:t>
      </w:r>
      <w:r w:rsidR="005D1D12" w:rsidRPr="00403C6D">
        <w:rPr>
          <w:rFonts w:ascii="Times New Roman" w:hAnsi="Times New Roman" w:cs="Times New Roman"/>
          <w:bCs/>
          <w:iCs/>
          <w:sz w:val="24"/>
          <w:szCs w:val="24"/>
        </w:rPr>
        <w:t>,</w:t>
      </w:r>
      <w:r w:rsidRPr="00403C6D">
        <w:rPr>
          <w:rFonts w:ascii="Times New Roman" w:hAnsi="Times New Roman" w:cs="Times New Roman"/>
          <w:bCs/>
          <w:iCs/>
          <w:sz w:val="24"/>
          <w:szCs w:val="24"/>
        </w:rPr>
        <w:t xml:space="preserve"> and IgG concentrations</w:t>
      </w:r>
      <w:r w:rsidR="00AB6F7E" w:rsidRPr="00403C6D">
        <w:rPr>
          <w:rFonts w:ascii="Times New Roman" w:hAnsi="Times New Roman" w:cs="Times New Roman"/>
          <w:bCs/>
          <w:iCs/>
          <w:sz w:val="24"/>
          <w:szCs w:val="24"/>
        </w:rPr>
        <w:t>, and LDH activity</w:t>
      </w:r>
      <w:r w:rsidRPr="00403C6D">
        <w:rPr>
          <w:rFonts w:ascii="Times New Roman" w:hAnsi="Times New Roman" w:cs="Times New Roman"/>
          <w:bCs/>
          <w:iCs/>
          <w:sz w:val="24"/>
          <w:szCs w:val="24"/>
        </w:rPr>
        <w:t xml:space="preserve">. </w:t>
      </w:r>
      <w:r w:rsidR="00C33085" w:rsidRPr="00403C6D">
        <w:rPr>
          <w:rFonts w:ascii="Times New Roman" w:hAnsi="Times New Roman" w:cs="Times New Roman"/>
          <w:bCs/>
          <w:iCs/>
          <w:sz w:val="24"/>
          <w:szCs w:val="24"/>
        </w:rPr>
        <w:t>Each</w:t>
      </w:r>
      <w:r w:rsidR="00B84C07" w:rsidRPr="00403C6D">
        <w:rPr>
          <w:rFonts w:ascii="Times New Roman" w:hAnsi="Times New Roman" w:cs="Times New Roman"/>
          <w:bCs/>
          <w:iCs/>
          <w:sz w:val="24"/>
          <w:szCs w:val="24"/>
        </w:rPr>
        <w:t xml:space="preserve"> analys</w:t>
      </w:r>
      <w:r w:rsidR="00C33085" w:rsidRPr="00403C6D">
        <w:rPr>
          <w:rFonts w:ascii="Times New Roman" w:hAnsi="Times New Roman" w:cs="Times New Roman"/>
          <w:bCs/>
          <w:iCs/>
          <w:sz w:val="24"/>
          <w:szCs w:val="24"/>
        </w:rPr>
        <w:t>i</w:t>
      </w:r>
      <w:r w:rsidR="00B84C07" w:rsidRPr="00403C6D">
        <w:rPr>
          <w:rFonts w:ascii="Times New Roman" w:hAnsi="Times New Roman" w:cs="Times New Roman"/>
          <w:bCs/>
          <w:iCs/>
          <w:sz w:val="24"/>
          <w:szCs w:val="24"/>
        </w:rPr>
        <w:t xml:space="preserve">s </w:t>
      </w:r>
      <w:r w:rsidR="00C33085" w:rsidRPr="00403C6D">
        <w:rPr>
          <w:rFonts w:ascii="Times New Roman" w:hAnsi="Times New Roman" w:cs="Times New Roman"/>
          <w:bCs/>
          <w:iCs/>
          <w:sz w:val="24"/>
          <w:szCs w:val="24"/>
        </w:rPr>
        <w:t>was</w:t>
      </w:r>
      <w:r w:rsidR="00B84C07" w:rsidRPr="00403C6D">
        <w:rPr>
          <w:rFonts w:ascii="Times New Roman" w:hAnsi="Times New Roman" w:cs="Times New Roman"/>
          <w:bCs/>
          <w:iCs/>
          <w:sz w:val="24"/>
          <w:szCs w:val="24"/>
        </w:rPr>
        <w:t xml:space="preserve"> performed within the respective </w:t>
      </w:r>
      <w:r w:rsidR="002853A8" w:rsidRPr="00403C6D">
        <w:rPr>
          <w:rFonts w:ascii="Times New Roman" w:hAnsi="Times New Roman" w:cs="Times New Roman"/>
          <w:bCs/>
          <w:iCs/>
          <w:sz w:val="24"/>
          <w:szCs w:val="24"/>
        </w:rPr>
        <w:t>experiment</w:t>
      </w:r>
      <w:r w:rsidR="00C33085" w:rsidRPr="00403C6D">
        <w:rPr>
          <w:rFonts w:ascii="Times New Roman" w:hAnsi="Times New Roman" w:cs="Times New Roman"/>
          <w:bCs/>
          <w:iCs/>
          <w:sz w:val="24"/>
          <w:szCs w:val="24"/>
        </w:rPr>
        <w:t>.</w:t>
      </w:r>
      <w:r w:rsidR="00B01661" w:rsidRPr="00403C6D">
        <w:rPr>
          <w:rFonts w:ascii="Times New Roman" w:hAnsi="Times New Roman" w:cs="Times New Roman"/>
          <w:bCs/>
          <w:iCs/>
          <w:sz w:val="24"/>
          <w:szCs w:val="24"/>
        </w:rPr>
        <w:t xml:space="preserve"> </w:t>
      </w:r>
      <w:r w:rsidR="00C33085" w:rsidRPr="00403C6D">
        <w:rPr>
          <w:rFonts w:ascii="Times New Roman" w:hAnsi="Times New Roman" w:cs="Times New Roman"/>
          <w:bCs/>
          <w:iCs/>
          <w:sz w:val="24"/>
          <w:szCs w:val="24"/>
        </w:rPr>
        <w:t xml:space="preserve">The </w:t>
      </w:r>
      <w:r w:rsidRPr="00403C6D">
        <w:rPr>
          <w:rFonts w:ascii="Times New Roman" w:hAnsi="Times New Roman" w:cs="Times New Roman"/>
          <w:bCs/>
          <w:iCs/>
          <w:sz w:val="24"/>
          <w:szCs w:val="24"/>
        </w:rPr>
        <w:t>model included treatment, time</w:t>
      </w:r>
      <w:r w:rsidR="00787C47" w:rsidRPr="00403C6D">
        <w:rPr>
          <w:rFonts w:ascii="Times New Roman" w:hAnsi="Times New Roman" w:cs="Times New Roman"/>
          <w:bCs/>
          <w:iCs/>
          <w:sz w:val="24"/>
          <w:szCs w:val="24"/>
        </w:rPr>
        <w:t>,</w:t>
      </w:r>
      <w:r w:rsidRPr="00403C6D">
        <w:rPr>
          <w:rFonts w:ascii="Times New Roman" w:hAnsi="Times New Roman" w:cs="Times New Roman"/>
          <w:bCs/>
          <w:iCs/>
          <w:sz w:val="24"/>
          <w:szCs w:val="24"/>
        </w:rPr>
        <w:t xml:space="preserve"> and their interaction as fixed effect</w:t>
      </w:r>
      <w:r w:rsidR="006933B1" w:rsidRPr="00403C6D">
        <w:rPr>
          <w:rFonts w:ascii="Times New Roman" w:hAnsi="Times New Roman" w:cs="Times New Roman"/>
          <w:bCs/>
          <w:iCs/>
          <w:sz w:val="24"/>
          <w:szCs w:val="24"/>
        </w:rPr>
        <w:t>s</w:t>
      </w:r>
      <w:r w:rsidR="00C33085" w:rsidRPr="00403C6D">
        <w:rPr>
          <w:rFonts w:ascii="Times New Roman" w:hAnsi="Times New Roman" w:cs="Times New Roman"/>
          <w:bCs/>
          <w:iCs/>
          <w:sz w:val="24"/>
          <w:szCs w:val="24"/>
        </w:rPr>
        <w:t xml:space="preserve">, and cow as </w:t>
      </w:r>
      <w:r w:rsidR="006C19D5" w:rsidRPr="00403C6D">
        <w:rPr>
          <w:rFonts w:ascii="Times New Roman" w:hAnsi="Times New Roman" w:cs="Times New Roman"/>
          <w:bCs/>
          <w:iCs/>
          <w:sz w:val="24"/>
          <w:szCs w:val="24"/>
        </w:rPr>
        <w:t>the experimental unit</w:t>
      </w:r>
      <w:r w:rsidRPr="00403C6D">
        <w:rPr>
          <w:rFonts w:ascii="Times New Roman" w:hAnsi="Times New Roman" w:cs="Times New Roman"/>
          <w:bCs/>
          <w:iCs/>
          <w:sz w:val="24"/>
          <w:szCs w:val="24"/>
        </w:rPr>
        <w:t xml:space="preserve">. The repeated statement had cow as the specific term and </w:t>
      </w:r>
      <w:r w:rsidR="007E5C55" w:rsidRPr="00403C6D">
        <w:rPr>
          <w:rFonts w:ascii="Times New Roman" w:hAnsi="Times New Roman" w:cs="Times New Roman"/>
          <w:bCs/>
          <w:iCs/>
          <w:sz w:val="24"/>
          <w:szCs w:val="24"/>
        </w:rPr>
        <w:t xml:space="preserve">the </w:t>
      </w:r>
      <w:r w:rsidRPr="00403C6D">
        <w:rPr>
          <w:rFonts w:ascii="Times New Roman" w:hAnsi="Times New Roman" w:cs="Times New Roman"/>
          <w:bCs/>
          <w:iCs/>
          <w:sz w:val="24"/>
          <w:szCs w:val="24"/>
        </w:rPr>
        <w:t xml:space="preserve">compound </w:t>
      </w:r>
      <w:r w:rsidR="00943852" w:rsidRPr="00403C6D">
        <w:rPr>
          <w:rFonts w:ascii="Times New Roman" w:hAnsi="Times New Roman" w:cs="Times New Roman"/>
          <w:bCs/>
          <w:iCs/>
          <w:sz w:val="24"/>
          <w:szCs w:val="24"/>
        </w:rPr>
        <w:t xml:space="preserve">symmetry </w:t>
      </w:r>
      <w:r w:rsidRPr="00403C6D">
        <w:rPr>
          <w:rFonts w:ascii="Times New Roman" w:hAnsi="Times New Roman" w:cs="Times New Roman"/>
          <w:bCs/>
          <w:iCs/>
          <w:sz w:val="24"/>
          <w:szCs w:val="24"/>
        </w:rPr>
        <w:t>structure was used in the model</w:t>
      </w:r>
      <w:r w:rsidR="007E5C55" w:rsidRPr="00403C6D">
        <w:rPr>
          <w:rFonts w:ascii="Times New Roman" w:hAnsi="Times New Roman" w:cs="Times New Roman"/>
          <w:bCs/>
          <w:iCs/>
          <w:sz w:val="24"/>
          <w:szCs w:val="24"/>
        </w:rPr>
        <w:t>.</w:t>
      </w:r>
      <w:r w:rsidRPr="00403C6D">
        <w:rPr>
          <w:rFonts w:ascii="Times New Roman" w:hAnsi="Times New Roman" w:cs="Times New Roman"/>
          <w:bCs/>
          <w:iCs/>
          <w:sz w:val="24"/>
          <w:szCs w:val="24"/>
        </w:rPr>
        <w:t xml:space="preserve"> </w:t>
      </w:r>
      <w:r w:rsidR="00B84C07" w:rsidRPr="00403C6D">
        <w:rPr>
          <w:rFonts w:ascii="Times New Roman" w:hAnsi="Times New Roman" w:cs="Times New Roman"/>
          <w:bCs/>
          <w:iCs/>
          <w:sz w:val="24"/>
          <w:szCs w:val="24"/>
        </w:rPr>
        <w:t xml:space="preserve">Differences between LSMEANS were </w:t>
      </w:r>
      <w:r w:rsidR="0022311C" w:rsidRPr="00403C6D">
        <w:rPr>
          <w:rFonts w:ascii="Times New Roman" w:hAnsi="Times New Roman" w:cs="Times New Roman"/>
          <w:bCs/>
          <w:iCs/>
          <w:sz w:val="24"/>
          <w:szCs w:val="24"/>
        </w:rPr>
        <w:t>determined</w:t>
      </w:r>
      <w:r w:rsidR="00B84C07" w:rsidRPr="00403C6D">
        <w:rPr>
          <w:rFonts w:ascii="Times New Roman" w:hAnsi="Times New Roman" w:cs="Times New Roman"/>
          <w:bCs/>
          <w:iCs/>
          <w:sz w:val="24"/>
          <w:szCs w:val="24"/>
        </w:rPr>
        <w:t xml:space="preserve"> by Tukey-</w:t>
      </w:r>
      <w:r w:rsidR="0022311C" w:rsidRPr="00403C6D">
        <w:rPr>
          <w:rFonts w:ascii="Times New Roman" w:hAnsi="Times New Roman" w:cs="Times New Roman"/>
          <w:bCs/>
          <w:iCs/>
          <w:sz w:val="24"/>
          <w:szCs w:val="24"/>
        </w:rPr>
        <w:t xml:space="preserve">Kramer </w:t>
      </w:r>
      <w:r w:rsidR="00B84C07" w:rsidRPr="00403C6D">
        <w:rPr>
          <w:rFonts w:ascii="Times New Roman" w:hAnsi="Times New Roman" w:cs="Times New Roman"/>
          <w:bCs/>
          <w:iCs/>
          <w:sz w:val="24"/>
          <w:szCs w:val="24"/>
        </w:rPr>
        <w:t xml:space="preserve">test. </w:t>
      </w:r>
    </w:p>
    <w:p w14:paraId="395CC040" w14:textId="1621C067" w:rsidR="00254C4F" w:rsidRPr="00403C6D" w:rsidRDefault="007E5C55" w:rsidP="006146B0">
      <w:pPr>
        <w:spacing w:after="0" w:line="480" w:lineRule="auto"/>
        <w:ind w:firstLine="708"/>
        <w:rPr>
          <w:rFonts w:ascii="Times New Roman" w:hAnsi="Times New Roman" w:cs="Times New Roman"/>
          <w:bCs/>
          <w:iCs/>
          <w:sz w:val="24"/>
          <w:szCs w:val="24"/>
        </w:rPr>
      </w:pPr>
      <w:r w:rsidRPr="00403C6D">
        <w:rPr>
          <w:rFonts w:ascii="Times New Roman" w:hAnsi="Times New Roman" w:cs="Times New Roman"/>
          <w:bCs/>
          <w:iCs/>
          <w:sz w:val="24"/>
          <w:szCs w:val="24"/>
        </w:rPr>
        <w:t xml:space="preserve">To investigate the effects of </w:t>
      </w:r>
      <w:r w:rsidR="002445A9" w:rsidRPr="00403C6D">
        <w:rPr>
          <w:rFonts w:ascii="Times New Roman" w:hAnsi="Times New Roman" w:cs="Times New Roman"/>
          <w:bCs/>
          <w:iCs/>
          <w:sz w:val="24"/>
          <w:szCs w:val="24"/>
        </w:rPr>
        <w:t>MEL on the mammary tissue mRNA expression of different pro- and anti-inflammatory factors, the TTEST procedure was used. Factors were evaluated separate</w:t>
      </w:r>
      <w:r w:rsidR="00E66710" w:rsidRPr="00403C6D">
        <w:rPr>
          <w:rFonts w:ascii="Times New Roman" w:hAnsi="Times New Roman" w:cs="Times New Roman"/>
          <w:bCs/>
          <w:iCs/>
          <w:sz w:val="24"/>
          <w:szCs w:val="24"/>
        </w:rPr>
        <w:t>ly</w:t>
      </w:r>
      <w:r w:rsidR="006146B0" w:rsidRPr="00403C6D">
        <w:rPr>
          <w:rFonts w:ascii="Times New Roman" w:hAnsi="Times New Roman" w:cs="Times New Roman"/>
          <w:bCs/>
          <w:iCs/>
          <w:sz w:val="24"/>
          <w:szCs w:val="24"/>
        </w:rPr>
        <w:t xml:space="preserve">, and </w:t>
      </w:r>
      <w:r w:rsidR="0022311C" w:rsidRPr="00403C6D">
        <w:rPr>
          <w:rFonts w:ascii="Times New Roman" w:hAnsi="Times New Roman" w:cs="Times New Roman"/>
          <w:bCs/>
          <w:iCs/>
          <w:sz w:val="24"/>
          <w:szCs w:val="24"/>
        </w:rPr>
        <w:t>treatments within</w:t>
      </w:r>
      <w:r w:rsidR="002853A8" w:rsidRPr="00403C6D">
        <w:rPr>
          <w:rFonts w:ascii="Times New Roman" w:hAnsi="Times New Roman" w:cs="Times New Roman"/>
          <w:bCs/>
          <w:iCs/>
          <w:sz w:val="24"/>
          <w:szCs w:val="24"/>
        </w:rPr>
        <w:t xml:space="preserve"> experiments</w:t>
      </w:r>
      <w:r w:rsidR="006146B0" w:rsidRPr="00403C6D">
        <w:rPr>
          <w:rFonts w:ascii="Times New Roman" w:hAnsi="Times New Roman" w:cs="Times New Roman"/>
          <w:bCs/>
          <w:iCs/>
          <w:sz w:val="24"/>
          <w:szCs w:val="24"/>
        </w:rPr>
        <w:t xml:space="preserve"> were compared as paired observations. </w:t>
      </w:r>
    </w:p>
    <w:p w14:paraId="36483C1B" w14:textId="77777777" w:rsidR="00140331" w:rsidRPr="00403C6D" w:rsidRDefault="00140331" w:rsidP="006146B0">
      <w:pPr>
        <w:spacing w:after="0" w:line="480" w:lineRule="auto"/>
        <w:ind w:firstLine="708"/>
        <w:rPr>
          <w:rFonts w:ascii="Times New Roman" w:hAnsi="Times New Roman" w:cs="Times New Roman"/>
          <w:bCs/>
          <w:iCs/>
          <w:sz w:val="24"/>
          <w:szCs w:val="24"/>
        </w:rPr>
      </w:pPr>
    </w:p>
    <w:p w14:paraId="0C369E05" w14:textId="77777777" w:rsidR="00C25A51" w:rsidRPr="00403C6D" w:rsidRDefault="00C25A51" w:rsidP="00C25A51">
      <w:pPr>
        <w:spacing w:after="0" w:line="480" w:lineRule="auto"/>
        <w:jc w:val="center"/>
        <w:rPr>
          <w:rFonts w:ascii="Times New Roman" w:hAnsi="Times New Roman" w:cs="Times New Roman"/>
          <w:b/>
          <w:sz w:val="24"/>
          <w:szCs w:val="24"/>
        </w:rPr>
      </w:pPr>
      <w:r w:rsidRPr="00403C6D">
        <w:rPr>
          <w:rFonts w:ascii="Times New Roman" w:hAnsi="Times New Roman" w:cs="Times New Roman"/>
          <w:b/>
          <w:sz w:val="24"/>
          <w:szCs w:val="24"/>
        </w:rPr>
        <w:t>RESULTS</w:t>
      </w:r>
    </w:p>
    <w:p w14:paraId="2658E0DD" w14:textId="77777777" w:rsidR="00971F34" w:rsidRPr="00403C6D" w:rsidRDefault="00971F34" w:rsidP="00F6150B">
      <w:pPr>
        <w:spacing w:after="0" w:line="480" w:lineRule="auto"/>
        <w:ind w:firstLine="708"/>
        <w:rPr>
          <w:rFonts w:ascii="Times New Roman" w:hAnsi="Times New Roman" w:cs="Times New Roman"/>
          <w:bCs/>
          <w:iCs/>
          <w:sz w:val="24"/>
          <w:szCs w:val="24"/>
        </w:rPr>
      </w:pPr>
    </w:p>
    <w:p w14:paraId="3AB736DB" w14:textId="43ABE33E" w:rsidR="00C21BB4" w:rsidRPr="00403C6D" w:rsidRDefault="00C25A51" w:rsidP="00C21BB4">
      <w:pPr>
        <w:spacing w:after="0" w:line="480" w:lineRule="auto"/>
        <w:rPr>
          <w:rFonts w:ascii="Times New Roman" w:hAnsi="Times New Roman" w:cs="Times New Roman"/>
          <w:b/>
          <w:bCs/>
          <w:i/>
          <w:iCs/>
          <w:sz w:val="24"/>
          <w:szCs w:val="24"/>
        </w:rPr>
      </w:pPr>
      <w:r w:rsidRPr="00403C6D">
        <w:rPr>
          <w:rFonts w:ascii="Times New Roman" w:hAnsi="Times New Roman" w:cs="Times New Roman"/>
          <w:b/>
          <w:bCs/>
          <w:i/>
          <w:iCs/>
          <w:sz w:val="24"/>
          <w:szCs w:val="24"/>
        </w:rPr>
        <w:t>Milk</w:t>
      </w:r>
      <w:r w:rsidR="00533663" w:rsidRPr="00403C6D">
        <w:rPr>
          <w:rFonts w:ascii="Times New Roman" w:hAnsi="Times New Roman" w:cs="Times New Roman"/>
          <w:b/>
          <w:bCs/>
          <w:i/>
          <w:iCs/>
          <w:sz w:val="24"/>
          <w:szCs w:val="24"/>
        </w:rPr>
        <w:t xml:space="preserve"> Composition</w:t>
      </w:r>
      <w:r w:rsidRPr="00403C6D">
        <w:rPr>
          <w:rFonts w:ascii="Times New Roman" w:hAnsi="Times New Roman" w:cs="Times New Roman"/>
          <w:b/>
          <w:bCs/>
          <w:i/>
          <w:iCs/>
          <w:sz w:val="24"/>
          <w:szCs w:val="24"/>
        </w:rPr>
        <w:t xml:space="preserve"> </w:t>
      </w:r>
    </w:p>
    <w:p w14:paraId="21C04EB8" w14:textId="6F5E2FE3" w:rsidR="00D63201" w:rsidRPr="00403C6D" w:rsidRDefault="00D63201" w:rsidP="000F5F9A">
      <w:pPr>
        <w:spacing w:after="0" w:line="480" w:lineRule="auto"/>
        <w:ind w:firstLine="708"/>
        <w:rPr>
          <w:rFonts w:ascii="Times New Roman" w:hAnsi="Times New Roman" w:cs="Times New Roman"/>
          <w:sz w:val="24"/>
          <w:szCs w:val="24"/>
        </w:rPr>
      </w:pPr>
      <w:r w:rsidRPr="00403C6D">
        <w:rPr>
          <w:rFonts w:ascii="Times New Roman" w:hAnsi="Times New Roman" w:cs="Times New Roman"/>
          <w:sz w:val="24"/>
          <w:szCs w:val="24"/>
        </w:rPr>
        <w:t xml:space="preserve">Results of </w:t>
      </w:r>
      <w:r w:rsidR="00814743" w:rsidRPr="00403C6D">
        <w:rPr>
          <w:rFonts w:ascii="Times New Roman" w:hAnsi="Times New Roman" w:cs="Times New Roman"/>
          <w:sz w:val="24"/>
          <w:szCs w:val="24"/>
        </w:rPr>
        <w:t xml:space="preserve">the statistical evaluation </w:t>
      </w:r>
      <w:r w:rsidR="00A54D29" w:rsidRPr="00403C6D">
        <w:rPr>
          <w:rFonts w:ascii="Times New Roman" w:hAnsi="Times New Roman" w:cs="Times New Roman"/>
          <w:sz w:val="24"/>
          <w:szCs w:val="24"/>
        </w:rPr>
        <w:t>of blood-milk barrier integrity and inflammatory markers</w:t>
      </w:r>
      <w:r w:rsidR="00155290" w:rsidRPr="00403C6D">
        <w:rPr>
          <w:rFonts w:ascii="Times New Roman" w:hAnsi="Times New Roman" w:cs="Times New Roman"/>
          <w:sz w:val="24"/>
          <w:szCs w:val="24"/>
        </w:rPr>
        <w:t xml:space="preserve"> </w:t>
      </w:r>
      <w:r w:rsidR="00047EBD" w:rsidRPr="00403C6D">
        <w:rPr>
          <w:rFonts w:ascii="Times New Roman" w:hAnsi="Times New Roman" w:cs="Times New Roman"/>
          <w:sz w:val="24"/>
          <w:szCs w:val="24"/>
        </w:rPr>
        <w:t xml:space="preserve">in milk </w:t>
      </w:r>
      <w:r w:rsidR="008E6B30" w:rsidRPr="00403C6D">
        <w:rPr>
          <w:rFonts w:ascii="Times New Roman" w:hAnsi="Times New Roman" w:cs="Times New Roman"/>
          <w:sz w:val="24"/>
          <w:szCs w:val="24"/>
        </w:rPr>
        <w:t>are presented in</w:t>
      </w:r>
      <w:r w:rsidRPr="00403C6D">
        <w:rPr>
          <w:rFonts w:ascii="Times New Roman" w:hAnsi="Times New Roman" w:cs="Times New Roman"/>
          <w:sz w:val="24"/>
          <w:szCs w:val="24"/>
        </w:rPr>
        <w:t xml:space="preserve"> </w:t>
      </w:r>
      <w:r w:rsidR="008E6B30" w:rsidRPr="00403C6D">
        <w:rPr>
          <w:rFonts w:ascii="Times New Roman" w:hAnsi="Times New Roman" w:cs="Times New Roman"/>
          <w:sz w:val="24"/>
          <w:szCs w:val="24"/>
        </w:rPr>
        <w:t>T</w:t>
      </w:r>
      <w:r w:rsidRPr="00403C6D">
        <w:rPr>
          <w:rFonts w:ascii="Times New Roman" w:hAnsi="Times New Roman" w:cs="Times New Roman"/>
          <w:sz w:val="24"/>
          <w:szCs w:val="24"/>
        </w:rPr>
        <w:t xml:space="preserve">able </w:t>
      </w:r>
      <w:r w:rsidR="00D349EA" w:rsidRPr="00403C6D">
        <w:rPr>
          <w:rFonts w:ascii="Times New Roman" w:hAnsi="Times New Roman" w:cs="Times New Roman"/>
          <w:sz w:val="24"/>
          <w:szCs w:val="24"/>
        </w:rPr>
        <w:t>2</w:t>
      </w:r>
      <w:r w:rsidRPr="00403C6D">
        <w:rPr>
          <w:rFonts w:ascii="Times New Roman" w:hAnsi="Times New Roman" w:cs="Times New Roman"/>
          <w:sz w:val="24"/>
          <w:szCs w:val="24"/>
        </w:rPr>
        <w:t>.</w:t>
      </w:r>
    </w:p>
    <w:p w14:paraId="1DC19598" w14:textId="488DCAB3" w:rsidR="00047EBD" w:rsidRPr="00403C6D" w:rsidRDefault="00B16492" w:rsidP="000F5F9A">
      <w:pPr>
        <w:spacing w:after="0" w:line="480" w:lineRule="auto"/>
        <w:ind w:firstLine="708"/>
        <w:rPr>
          <w:rFonts w:ascii="Times New Roman" w:hAnsi="Times New Roman" w:cs="Times New Roman"/>
          <w:sz w:val="24"/>
          <w:szCs w:val="24"/>
        </w:rPr>
      </w:pPr>
      <w:r w:rsidRPr="00403C6D">
        <w:rPr>
          <w:rFonts w:ascii="Times New Roman" w:hAnsi="Times New Roman" w:cs="Times New Roman"/>
          <w:sz w:val="24"/>
          <w:szCs w:val="24"/>
        </w:rPr>
        <w:t xml:space="preserve">In all challenged quarters, LPS consistently induced local inflammation and opening of the blood-milk barrier as indicated by increased SCC and concentrations of blood components (BSA, LDH, and IgG) in milk. </w:t>
      </w:r>
    </w:p>
    <w:p w14:paraId="6998B68B" w14:textId="6B5967E0" w:rsidR="00C94316" w:rsidRPr="00403C6D" w:rsidRDefault="001B4AF3" w:rsidP="00F93E03">
      <w:pPr>
        <w:spacing w:after="0" w:line="480" w:lineRule="auto"/>
        <w:ind w:firstLine="708"/>
        <w:rPr>
          <w:rFonts w:ascii="Times New Roman" w:hAnsi="Times New Roman" w:cs="Times New Roman"/>
          <w:sz w:val="24"/>
          <w:szCs w:val="24"/>
        </w:rPr>
      </w:pPr>
      <w:r w:rsidRPr="00403C6D">
        <w:rPr>
          <w:rFonts w:ascii="Times New Roman" w:hAnsi="Times New Roman" w:cs="Times New Roman"/>
          <w:b/>
          <w:bCs/>
          <w:i/>
          <w:iCs/>
          <w:sz w:val="24"/>
          <w:szCs w:val="24"/>
        </w:rPr>
        <w:t>Experiment 1.</w:t>
      </w:r>
      <w:r w:rsidRPr="00403C6D">
        <w:rPr>
          <w:rFonts w:ascii="Times New Roman" w:hAnsi="Times New Roman" w:cs="Times New Roman"/>
          <w:sz w:val="24"/>
          <w:szCs w:val="24"/>
        </w:rPr>
        <w:t xml:space="preserve"> T</w:t>
      </w:r>
      <w:r w:rsidR="000F5F9A" w:rsidRPr="00403C6D">
        <w:rPr>
          <w:rFonts w:ascii="Times New Roman" w:hAnsi="Times New Roman" w:cs="Times New Roman"/>
          <w:sz w:val="24"/>
          <w:szCs w:val="24"/>
        </w:rPr>
        <w:t>reatment (</w:t>
      </w:r>
      <w:r w:rsidR="00C94316" w:rsidRPr="00403C6D">
        <w:rPr>
          <w:rFonts w:ascii="Times New Roman" w:hAnsi="Times New Roman" w:cs="Times New Roman"/>
          <w:sz w:val="24"/>
          <w:szCs w:val="24"/>
        </w:rPr>
        <w:t xml:space="preserve">CON </w:t>
      </w:r>
      <w:r w:rsidR="00D54471" w:rsidRPr="00403C6D">
        <w:rPr>
          <w:rFonts w:ascii="Times New Roman" w:hAnsi="Times New Roman" w:cs="Times New Roman"/>
          <w:sz w:val="24"/>
          <w:szCs w:val="24"/>
        </w:rPr>
        <w:t>vs</w:t>
      </w:r>
      <w:r w:rsidR="00C94316" w:rsidRPr="00403C6D">
        <w:rPr>
          <w:rFonts w:ascii="Times New Roman" w:hAnsi="Times New Roman" w:cs="Times New Roman"/>
          <w:sz w:val="24"/>
          <w:szCs w:val="24"/>
        </w:rPr>
        <w:t xml:space="preserve"> MEL</w:t>
      </w:r>
      <w:r w:rsidR="0093225A" w:rsidRPr="00403C6D">
        <w:rPr>
          <w:rFonts w:ascii="Times New Roman" w:hAnsi="Times New Roman" w:cs="Times New Roman"/>
          <w:sz w:val="24"/>
          <w:szCs w:val="24"/>
        </w:rPr>
        <w:t>-imm</w:t>
      </w:r>
      <w:r w:rsidR="000F5F9A" w:rsidRPr="00403C6D">
        <w:rPr>
          <w:rFonts w:ascii="Times New Roman" w:hAnsi="Times New Roman" w:cs="Times New Roman"/>
          <w:sz w:val="24"/>
          <w:szCs w:val="24"/>
        </w:rPr>
        <w:t>), time and their interaction</w:t>
      </w:r>
      <w:r w:rsidR="00F93E03" w:rsidRPr="00403C6D">
        <w:rPr>
          <w:rFonts w:ascii="Times New Roman" w:hAnsi="Times New Roman" w:cs="Times New Roman"/>
          <w:sz w:val="24"/>
          <w:szCs w:val="24"/>
        </w:rPr>
        <w:t xml:space="preserve"> (</w:t>
      </w:r>
      <w:r w:rsidR="00AC1A61" w:rsidRPr="00403C6D">
        <w:rPr>
          <w:rFonts w:ascii="Times New Roman" w:hAnsi="Times New Roman" w:cs="Times New Roman"/>
          <w:sz w:val="24"/>
          <w:szCs w:val="24"/>
        </w:rPr>
        <w:t>treatment</w:t>
      </w:r>
      <w:r w:rsidR="00F93E03" w:rsidRPr="00403C6D">
        <w:rPr>
          <w:rFonts w:ascii="Times New Roman" w:hAnsi="Times New Roman" w:cs="Times New Roman"/>
          <w:sz w:val="24"/>
          <w:szCs w:val="24"/>
        </w:rPr>
        <w:t xml:space="preserve"> × </w:t>
      </w:r>
      <w:r w:rsidR="00AC1A61" w:rsidRPr="00403C6D">
        <w:rPr>
          <w:rFonts w:ascii="Times New Roman" w:hAnsi="Times New Roman" w:cs="Times New Roman"/>
          <w:sz w:val="24"/>
          <w:szCs w:val="24"/>
        </w:rPr>
        <w:t>t</w:t>
      </w:r>
      <w:r w:rsidR="00F93E03" w:rsidRPr="00403C6D">
        <w:rPr>
          <w:rFonts w:ascii="Times New Roman" w:hAnsi="Times New Roman" w:cs="Times New Roman"/>
          <w:sz w:val="24"/>
          <w:szCs w:val="24"/>
        </w:rPr>
        <w:t>ime)</w:t>
      </w:r>
      <w:r w:rsidR="000F5F9A" w:rsidRPr="00403C6D">
        <w:rPr>
          <w:rFonts w:ascii="Times New Roman" w:hAnsi="Times New Roman" w:cs="Times New Roman"/>
          <w:sz w:val="24"/>
          <w:szCs w:val="24"/>
        </w:rPr>
        <w:t xml:space="preserve"> had no significant effect</w:t>
      </w:r>
      <w:r w:rsidR="0093225A" w:rsidRPr="00403C6D">
        <w:rPr>
          <w:rFonts w:ascii="Times New Roman" w:hAnsi="Times New Roman" w:cs="Times New Roman"/>
          <w:sz w:val="24"/>
          <w:szCs w:val="24"/>
        </w:rPr>
        <w:t xml:space="preserve"> </w:t>
      </w:r>
      <w:r w:rsidR="000F5F9A" w:rsidRPr="00403C6D">
        <w:rPr>
          <w:rFonts w:ascii="Times New Roman" w:hAnsi="Times New Roman" w:cs="Times New Roman"/>
          <w:sz w:val="24"/>
          <w:szCs w:val="24"/>
        </w:rPr>
        <w:t>on SC</w:t>
      </w:r>
      <w:r w:rsidR="00C94316" w:rsidRPr="00403C6D">
        <w:rPr>
          <w:rFonts w:ascii="Times New Roman" w:hAnsi="Times New Roman" w:cs="Times New Roman"/>
          <w:sz w:val="24"/>
          <w:szCs w:val="24"/>
        </w:rPr>
        <w:t>C, LDH, and BSA</w:t>
      </w:r>
      <w:r w:rsidR="0045461E" w:rsidRPr="00403C6D">
        <w:rPr>
          <w:rFonts w:ascii="Times New Roman" w:hAnsi="Times New Roman" w:cs="Times New Roman"/>
          <w:sz w:val="24"/>
          <w:szCs w:val="24"/>
        </w:rPr>
        <w:t xml:space="preserve"> (</w:t>
      </w:r>
      <w:r w:rsidR="00603602" w:rsidRPr="00403C6D">
        <w:rPr>
          <w:rFonts w:ascii="Times New Roman" w:hAnsi="Times New Roman" w:cs="Times New Roman"/>
          <w:sz w:val="24"/>
          <w:szCs w:val="24"/>
        </w:rPr>
        <w:t>F</w:t>
      </w:r>
      <w:r w:rsidR="0045461E" w:rsidRPr="00403C6D">
        <w:rPr>
          <w:rFonts w:ascii="Times New Roman" w:hAnsi="Times New Roman" w:cs="Times New Roman"/>
          <w:sz w:val="24"/>
          <w:szCs w:val="24"/>
        </w:rPr>
        <w:t>igure</w:t>
      </w:r>
      <w:r w:rsidR="00603602" w:rsidRPr="00403C6D">
        <w:rPr>
          <w:rFonts w:ascii="Times New Roman" w:hAnsi="Times New Roman" w:cs="Times New Roman"/>
          <w:sz w:val="24"/>
          <w:szCs w:val="24"/>
        </w:rPr>
        <w:t>s</w:t>
      </w:r>
      <w:r w:rsidR="0045461E" w:rsidRPr="00403C6D">
        <w:rPr>
          <w:rFonts w:ascii="Times New Roman" w:hAnsi="Times New Roman" w:cs="Times New Roman"/>
          <w:sz w:val="24"/>
          <w:szCs w:val="24"/>
        </w:rPr>
        <w:t xml:space="preserve"> </w:t>
      </w:r>
      <w:r w:rsidR="001C6CB9" w:rsidRPr="00403C6D">
        <w:rPr>
          <w:rFonts w:ascii="Times New Roman" w:hAnsi="Times New Roman" w:cs="Times New Roman"/>
          <w:sz w:val="24"/>
          <w:szCs w:val="24"/>
        </w:rPr>
        <w:t>2</w:t>
      </w:r>
      <w:r w:rsidR="002146C7" w:rsidRPr="00403C6D">
        <w:rPr>
          <w:rFonts w:ascii="Times New Roman" w:hAnsi="Times New Roman" w:cs="Times New Roman"/>
          <w:sz w:val="24"/>
          <w:szCs w:val="24"/>
        </w:rPr>
        <w:t xml:space="preserve">A, </w:t>
      </w:r>
      <w:r w:rsidR="001C6CB9" w:rsidRPr="00403C6D">
        <w:rPr>
          <w:rFonts w:ascii="Times New Roman" w:hAnsi="Times New Roman" w:cs="Times New Roman"/>
          <w:sz w:val="24"/>
          <w:szCs w:val="24"/>
        </w:rPr>
        <w:t>3</w:t>
      </w:r>
      <w:r w:rsidR="002146C7" w:rsidRPr="00403C6D">
        <w:rPr>
          <w:rFonts w:ascii="Times New Roman" w:hAnsi="Times New Roman" w:cs="Times New Roman"/>
          <w:sz w:val="24"/>
          <w:szCs w:val="24"/>
        </w:rPr>
        <w:t>A</w:t>
      </w:r>
      <w:r w:rsidR="00AC1A61" w:rsidRPr="00403C6D">
        <w:rPr>
          <w:rFonts w:ascii="Times New Roman" w:hAnsi="Times New Roman" w:cs="Times New Roman"/>
          <w:sz w:val="24"/>
          <w:szCs w:val="24"/>
        </w:rPr>
        <w:t>,</w:t>
      </w:r>
      <w:r w:rsidR="002146C7" w:rsidRPr="00403C6D">
        <w:rPr>
          <w:rFonts w:ascii="Times New Roman" w:hAnsi="Times New Roman" w:cs="Times New Roman"/>
          <w:sz w:val="24"/>
          <w:szCs w:val="24"/>
        </w:rPr>
        <w:t xml:space="preserve"> and </w:t>
      </w:r>
      <w:r w:rsidR="001C6CB9" w:rsidRPr="00403C6D">
        <w:rPr>
          <w:rFonts w:ascii="Times New Roman" w:hAnsi="Times New Roman" w:cs="Times New Roman"/>
          <w:sz w:val="24"/>
          <w:szCs w:val="24"/>
        </w:rPr>
        <w:t>4</w:t>
      </w:r>
      <w:r w:rsidR="002146C7" w:rsidRPr="00403C6D">
        <w:rPr>
          <w:rFonts w:ascii="Times New Roman" w:hAnsi="Times New Roman" w:cs="Times New Roman"/>
          <w:sz w:val="24"/>
          <w:szCs w:val="24"/>
        </w:rPr>
        <w:t>A, respectively)</w:t>
      </w:r>
      <w:r w:rsidR="00C94316" w:rsidRPr="00403C6D">
        <w:rPr>
          <w:rFonts w:ascii="Times New Roman" w:hAnsi="Times New Roman" w:cs="Times New Roman"/>
          <w:sz w:val="24"/>
          <w:szCs w:val="24"/>
        </w:rPr>
        <w:t xml:space="preserve">. </w:t>
      </w:r>
      <w:r w:rsidR="00C94316" w:rsidRPr="00403C6D">
        <w:rPr>
          <w:rFonts w:ascii="Times New Roman" w:hAnsi="Times New Roman" w:cs="Times New Roman"/>
          <w:sz w:val="24"/>
          <w:szCs w:val="24"/>
        </w:rPr>
        <w:lastRenderedPageBreak/>
        <w:t>The IgG concentrations were</w:t>
      </w:r>
      <w:r w:rsidR="00176531" w:rsidRPr="00403C6D">
        <w:rPr>
          <w:rFonts w:ascii="Times New Roman" w:hAnsi="Times New Roman" w:cs="Times New Roman"/>
          <w:sz w:val="24"/>
          <w:szCs w:val="24"/>
        </w:rPr>
        <w:t xml:space="preserve"> </w:t>
      </w:r>
      <w:r w:rsidR="00C94316" w:rsidRPr="00403C6D">
        <w:rPr>
          <w:rFonts w:ascii="Times New Roman" w:hAnsi="Times New Roman" w:cs="Times New Roman"/>
          <w:sz w:val="24"/>
          <w:szCs w:val="24"/>
        </w:rPr>
        <w:t>greater (</w:t>
      </w:r>
      <w:r w:rsidR="00603602" w:rsidRPr="00403C6D">
        <w:rPr>
          <w:rFonts w:ascii="Times New Roman" w:hAnsi="Times New Roman" w:cs="Times New Roman"/>
          <w:sz w:val="24"/>
          <w:szCs w:val="24"/>
        </w:rPr>
        <w:t>F</w:t>
      </w:r>
      <w:r w:rsidR="002146C7" w:rsidRPr="00403C6D">
        <w:rPr>
          <w:rFonts w:ascii="Times New Roman" w:hAnsi="Times New Roman" w:cs="Times New Roman"/>
          <w:sz w:val="24"/>
          <w:szCs w:val="24"/>
        </w:rPr>
        <w:t xml:space="preserve">igure </w:t>
      </w:r>
      <w:r w:rsidR="001C6CB9" w:rsidRPr="00403C6D">
        <w:rPr>
          <w:rFonts w:ascii="Times New Roman" w:hAnsi="Times New Roman" w:cs="Times New Roman"/>
          <w:sz w:val="24"/>
          <w:szCs w:val="24"/>
        </w:rPr>
        <w:t>5A</w:t>
      </w:r>
      <w:r w:rsidR="00C94316" w:rsidRPr="00403C6D">
        <w:rPr>
          <w:rFonts w:ascii="Times New Roman" w:hAnsi="Times New Roman" w:cs="Times New Roman"/>
          <w:sz w:val="24"/>
          <w:szCs w:val="24"/>
        </w:rPr>
        <w:t xml:space="preserve">) in </w:t>
      </w:r>
      <w:r w:rsidR="00A54D29" w:rsidRPr="00403C6D">
        <w:rPr>
          <w:rFonts w:ascii="Times New Roman" w:hAnsi="Times New Roman" w:cs="Times New Roman"/>
          <w:sz w:val="24"/>
          <w:szCs w:val="24"/>
        </w:rPr>
        <w:t>milk from quarters intramammarily</w:t>
      </w:r>
      <w:r w:rsidR="00C94316" w:rsidRPr="00403C6D">
        <w:rPr>
          <w:rFonts w:ascii="Times New Roman" w:hAnsi="Times New Roman" w:cs="Times New Roman"/>
          <w:sz w:val="24"/>
          <w:szCs w:val="24"/>
        </w:rPr>
        <w:t xml:space="preserve"> injected with CON </w:t>
      </w:r>
      <w:r w:rsidR="00A96F5E" w:rsidRPr="00403C6D">
        <w:rPr>
          <w:rFonts w:ascii="Times New Roman" w:hAnsi="Times New Roman" w:cs="Times New Roman"/>
          <w:sz w:val="24"/>
          <w:szCs w:val="24"/>
        </w:rPr>
        <w:t>(</w:t>
      </w:r>
      <w:r w:rsidR="00C80F00" w:rsidRPr="00403C6D">
        <w:rPr>
          <w:rFonts w:ascii="Times New Roman" w:hAnsi="Times New Roman" w:cs="Times New Roman"/>
          <w:sz w:val="24"/>
          <w:szCs w:val="24"/>
        </w:rPr>
        <w:t>0.35</w:t>
      </w:r>
      <w:r w:rsidR="00A96F5E" w:rsidRPr="00403C6D">
        <w:rPr>
          <w:rFonts w:ascii="Times New Roman" w:hAnsi="Times New Roman" w:cs="Times New Roman"/>
          <w:sz w:val="24"/>
          <w:szCs w:val="24"/>
        </w:rPr>
        <w:t xml:space="preserve"> ± </w:t>
      </w:r>
      <w:r w:rsidR="00C80F00" w:rsidRPr="00403C6D">
        <w:rPr>
          <w:rFonts w:ascii="Times New Roman" w:hAnsi="Times New Roman" w:cs="Times New Roman"/>
          <w:sz w:val="24"/>
          <w:szCs w:val="24"/>
        </w:rPr>
        <w:t>0.03 mg/mL</w:t>
      </w:r>
      <w:r w:rsidR="00A96F5E" w:rsidRPr="00403C6D">
        <w:rPr>
          <w:rFonts w:ascii="Times New Roman" w:hAnsi="Times New Roman" w:cs="Times New Roman"/>
          <w:sz w:val="24"/>
          <w:szCs w:val="24"/>
        </w:rPr>
        <w:t xml:space="preserve">) </w:t>
      </w:r>
      <w:r w:rsidR="00C94316" w:rsidRPr="00403C6D">
        <w:rPr>
          <w:rFonts w:ascii="Times New Roman" w:hAnsi="Times New Roman" w:cs="Times New Roman"/>
          <w:sz w:val="24"/>
          <w:szCs w:val="24"/>
        </w:rPr>
        <w:t>compared to the MEL</w:t>
      </w:r>
      <w:r w:rsidR="0093225A" w:rsidRPr="00403C6D">
        <w:rPr>
          <w:rFonts w:ascii="Times New Roman" w:hAnsi="Times New Roman" w:cs="Times New Roman"/>
          <w:sz w:val="24"/>
          <w:szCs w:val="24"/>
        </w:rPr>
        <w:t>-imm</w:t>
      </w:r>
      <w:r w:rsidR="00C94316" w:rsidRPr="00403C6D">
        <w:rPr>
          <w:rFonts w:ascii="Times New Roman" w:hAnsi="Times New Roman" w:cs="Times New Roman"/>
          <w:sz w:val="24"/>
          <w:szCs w:val="24"/>
        </w:rPr>
        <w:t xml:space="preserve"> </w:t>
      </w:r>
      <w:r w:rsidR="00A96F5E" w:rsidRPr="00403C6D">
        <w:rPr>
          <w:rFonts w:ascii="Times New Roman" w:hAnsi="Times New Roman" w:cs="Times New Roman"/>
          <w:sz w:val="24"/>
          <w:szCs w:val="24"/>
        </w:rPr>
        <w:t>(</w:t>
      </w:r>
      <w:r w:rsidR="00E362E3" w:rsidRPr="00403C6D">
        <w:rPr>
          <w:rFonts w:ascii="Times New Roman" w:hAnsi="Times New Roman" w:cs="Times New Roman"/>
          <w:sz w:val="24"/>
          <w:szCs w:val="24"/>
        </w:rPr>
        <w:t>0.31 ± 0.02 mg/mL</w:t>
      </w:r>
      <w:r w:rsidR="00A96F5E" w:rsidRPr="00403C6D">
        <w:rPr>
          <w:rFonts w:ascii="Times New Roman" w:hAnsi="Times New Roman" w:cs="Times New Roman"/>
          <w:sz w:val="24"/>
          <w:szCs w:val="24"/>
        </w:rPr>
        <w:t xml:space="preserve">) </w:t>
      </w:r>
      <w:r w:rsidR="00C94316" w:rsidRPr="00403C6D">
        <w:rPr>
          <w:rFonts w:ascii="Times New Roman" w:hAnsi="Times New Roman" w:cs="Times New Roman"/>
          <w:sz w:val="24"/>
          <w:szCs w:val="24"/>
        </w:rPr>
        <w:t>treatment.</w:t>
      </w:r>
      <w:r w:rsidR="008460BD" w:rsidRPr="00403C6D">
        <w:rPr>
          <w:rFonts w:ascii="Times New Roman" w:hAnsi="Times New Roman" w:cs="Times New Roman"/>
          <w:sz w:val="24"/>
          <w:szCs w:val="24"/>
        </w:rPr>
        <w:t xml:space="preserve"> Electrolytes (Na, K</w:t>
      </w:r>
      <w:r w:rsidR="000929FA" w:rsidRPr="00403C6D">
        <w:rPr>
          <w:rFonts w:ascii="Times New Roman" w:hAnsi="Times New Roman" w:cs="Times New Roman"/>
          <w:sz w:val="24"/>
          <w:szCs w:val="24"/>
        </w:rPr>
        <w:t>,</w:t>
      </w:r>
      <w:r w:rsidR="008460BD" w:rsidRPr="00403C6D">
        <w:rPr>
          <w:rFonts w:ascii="Times New Roman" w:hAnsi="Times New Roman" w:cs="Times New Roman"/>
          <w:sz w:val="24"/>
          <w:szCs w:val="24"/>
        </w:rPr>
        <w:t xml:space="preserve"> and Cl) were not affected by treatment </w:t>
      </w:r>
      <w:r w:rsidR="00193B6A" w:rsidRPr="00403C6D">
        <w:rPr>
          <w:rFonts w:ascii="Times New Roman" w:hAnsi="Times New Roman" w:cs="Times New Roman"/>
          <w:sz w:val="24"/>
          <w:szCs w:val="24"/>
        </w:rPr>
        <w:t xml:space="preserve">or </w:t>
      </w:r>
      <w:r w:rsidR="00AC1A61" w:rsidRPr="00403C6D">
        <w:rPr>
          <w:rFonts w:ascii="Times New Roman" w:hAnsi="Times New Roman" w:cs="Times New Roman"/>
          <w:sz w:val="24"/>
          <w:szCs w:val="24"/>
        </w:rPr>
        <w:t>treatment × time</w:t>
      </w:r>
      <w:r w:rsidR="00096649" w:rsidRPr="00403C6D">
        <w:rPr>
          <w:rFonts w:ascii="Times New Roman" w:hAnsi="Times New Roman" w:cs="Times New Roman"/>
          <w:sz w:val="24"/>
          <w:szCs w:val="24"/>
        </w:rPr>
        <w:t xml:space="preserve">. Time, however, significantly affected </w:t>
      </w:r>
      <w:r w:rsidR="00B54EAD" w:rsidRPr="00403C6D">
        <w:rPr>
          <w:rFonts w:ascii="Times New Roman" w:hAnsi="Times New Roman" w:cs="Times New Roman"/>
          <w:sz w:val="24"/>
          <w:szCs w:val="24"/>
        </w:rPr>
        <w:t xml:space="preserve">milk </w:t>
      </w:r>
      <w:r w:rsidR="00096649" w:rsidRPr="00403C6D">
        <w:rPr>
          <w:rFonts w:ascii="Times New Roman" w:hAnsi="Times New Roman" w:cs="Times New Roman"/>
          <w:sz w:val="24"/>
          <w:szCs w:val="24"/>
        </w:rPr>
        <w:t>Na</w:t>
      </w:r>
      <w:r w:rsidR="00C17193" w:rsidRPr="00403C6D">
        <w:rPr>
          <w:rFonts w:ascii="Times New Roman" w:hAnsi="Times New Roman" w:cs="Times New Roman"/>
          <w:sz w:val="24"/>
          <w:szCs w:val="24"/>
        </w:rPr>
        <w:t>,</w:t>
      </w:r>
      <w:r w:rsidR="00096649" w:rsidRPr="00403C6D">
        <w:rPr>
          <w:rFonts w:ascii="Times New Roman" w:hAnsi="Times New Roman" w:cs="Times New Roman"/>
          <w:sz w:val="24"/>
          <w:szCs w:val="24"/>
        </w:rPr>
        <w:t xml:space="preserve"> K</w:t>
      </w:r>
      <w:r w:rsidR="00C17193" w:rsidRPr="00403C6D">
        <w:rPr>
          <w:rFonts w:ascii="Times New Roman" w:hAnsi="Times New Roman" w:cs="Times New Roman"/>
          <w:sz w:val="24"/>
          <w:szCs w:val="24"/>
        </w:rPr>
        <w:t>,</w:t>
      </w:r>
      <w:r w:rsidR="00096649" w:rsidRPr="00403C6D">
        <w:rPr>
          <w:rFonts w:ascii="Times New Roman" w:hAnsi="Times New Roman" w:cs="Times New Roman"/>
          <w:sz w:val="24"/>
          <w:szCs w:val="24"/>
        </w:rPr>
        <w:t xml:space="preserve"> and Cl </w:t>
      </w:r>
      <w:r w:rsidR="00C17193" w:rsidRPr="00403C6D">
        <w:rPr>
          <w:rFonts w:ascii="Times New Roman" w:hAnsi="Times New Roman" w:cs="Times New Roman"/>
          <w:sz w:val="24"/>
          <w:szCs w:val="24"/>
        </w:rPr>
        <w:t xml:space="preserve">concentrations </w:t>
      </w:r>
      <w:r w:rsidR="00096649" w:rsidRPr="00403C6D">
        <w:rPr>
          <w:rFonts w:ascii="Times New Roman" w:hAnsi="Times New Roman" w:cs="Times New Roman"/>
          <w:sz w:val="24"/>
          <w:szCs w:val="24"/>
        </w:rPr>
        <w:t>(</w:t>
      </w:r>
      <w:r w:rsidR="00603602" w:rsidRPr="00403C6D">
        <w:rPr>
          <w:rFonts w:ascii="Times New Roman" w:hAnsi="Times New Roman" w:cs="Times New Roman"/>
          <w:sz w:val="24"/>
          <w:szCs w:val="24"/>
        </w:rPr>
        <w:t>T</w:t>
      </w:r>
      <w:r w:rsidR="00096649" w:rsidRPr="00403C6D">
        <w:rPr>
          <w:rFonts w:ascii="Times New Roman" w:hAnsi="Times New Roman" w:cs="Times New Roman"/>
          <w:sz w:val="24"/>
          <w:szCs w:val="24"/>
        </w:rPr>
        <w:t xml:space="preserve">able </w:t>
      </w:r>
      <w:r w:rsidR="00D349EA" w:rsidRPr="00403C6D">
        <w:rPr>
          <w:rFonts w:ascii="Times New Roman" w:hAnsi="Times New Roman" w:cs="Times New Roman"/>
          <w:sz w:val="24"/>
          <w:szCs w:val="24"/>
        </w:rPr>
        <w:t>2</w:t>
      </w:r>
      <w:r w:rsidR="00096649" w:rsidRPr="00403C6D">
        <w:rPr>
          <w:rFonts w:ascii="Times New Roman" w:hAnsi="Times New Roman" w:cs="Times New Roman"/>
          <w:sz w:val="24"/>
          <w:szCs w:val="24"/>
        </w:rPr>
        <w:t xml:space="preserve"> and </w:t>
      </w:r>
      <w:r w:rsidR="00603602" w:rsidRPr="00403C6D">
        <w:rPr>
          <w:rFonts w:ascii="Times New Roman" w:hAnsi="Times New Roman" w:cs="Times New Roman"/>
          <w:sz w:val="24"/>
          <w:szCs w:val="24"/>
        </w:rPr>
        <w:t>F</w:t>
      </w:r>
      <w:r w:rsidR="00096649" w:rsidRPr="00403C6D">
        <w:rPr>
          <w:rFonts w:ascii="Times New Roman" w:hAnsi="Times New Roman" w:cs="Times New Roman"/>
          <w:sz w:val="24"/>
          <w:szCs w:val="24"/>
        </w:rPr>
        <w:t>igure</w:t>
      </w:r>
      <w:r w:rsidR="001E01E6" w:rsidRPr="00403C6D">
        <w:rPr>
          <w:rFonts w:ascii="Times New Roman" w:hAnsi="Times New Roman" w:cs="Times New Roman"/>
          <w:sz w:val="24"/>
          <w:szCs w:val="24"/>
        </w:rPr>
        <w:t xml:space="preserve"> 6</w:t>
      </w:r>
      <w:r w:rsidR="00096649" w:rsidRPr="00403C6D">
        <w:rPr>
          <w:rFonts w:ascii="Times New Roman" w:hAnsi="Times New Roman" w:cs="Times New Roman"/>
          <w:sz w:val="24"/>
          <w:szCs w:val="24"/>
        </w:rPr>
        <w:t xml:space="preserve">). </w:t>
      </w:r>
      <w:r w:rsidR="0083041C" w:rsidRPr="00403C6D">
        <w:rPr>
          <w:rFonts w:ascii="Times New Roman" w:hAnsi="Times New Roman" w:cs="Times New Roman"/>
          <w:sz w:val="24"/>
          <w:szCs w:val="24"/>
        </w:rPr>
        <w:t>The</w:t>
      </w:r>
      <w:r w:rsidR="008460BD" w:rsidRPr="00403C6D">
        <w:rPr>
          <w:rFonts w:ascii="Times New Roman" w:hAnsi="Times New Roman" w:cs="Times New Roman"/>
          <w:sz w:val="24"/>
          <w:szCs w:val="24"/>
        </w:rPr>
        <w:t xml:space="preserve"> Na concentrations increased </w:t>
      </w:r>
      <w:r w:rsidR="008B345E" w:rsidRPr="00403C6D">
        <w:rPr>
          <w:rFonts w:ascii="Times New Roman" w:hAnsi="Times New Roman" w:cs="Times New Roman"/>
          <w:sz w:val="24"/>
          <w:szCs w:val="24"/>
        </w:rPr>
        <w:t>(</w:t>
      </w:r>
      <w:r w:rsidR="00603602" w:rsidRPr="00403C6D">
        <w:rPr>
          <w:rFonts w:ascii="Times New Roman" w:hAnsi="Times New Roman" w:cs="Times New Roman"/>
          <w:sz w:val="24"/>
          <w:szCs w:val="24"/>
        </w:rPr>
        <w:t>F</w:t>
      </w:r>
      <w:r w:rsidR="008B345E" w:rsidRPr="00403C6D">
        <w:rPr>
          <w:rFonts w:ascii="Times New Roman" w:hAnsi="Times New Roman" w:cs="Times New Roman"/>
          <w:sz w:val="24"/>
          <w:szCs w:val="24"/>
        </w:rPr>
        <w:t xml:space="preserve">igure 6A) </w:t>
      </w:r>
      <w:r w:rsidR="008460BD" w:rsidRPr="00403C6D">
        <w:rPr>
          <w:rFonts w:ascii="Times New Roman" w:hAnsi="Times New Roman" w:cs="Times New Roman"/>
          <w:sz w:val="24"/>
          <w:szCs w:val="24"/>
        </w:rPr>
        <w:t xml:space="preserve">and K concentrations decreased </w:t>
      </w:r>
      <w:r w:rsidR="008B345E" w:rsidRPr="00403C6D">
        <w:rPr>
          <w:rFonts w:ascii="Times New Roman" w:hAnsi="Times New Roman" w:cs="Times New Roman"/>
          <w:sz w:val="24"/>
          <w:szCs w:val="24"/>
        </w:rPr>
        <w:t>(</w:t>
      </w:r>
      <w:r w:rsidR="00603602" w:rsidRPr="00403C6D">
        <w:rPr>
          <w:rFonts w:ascii="Times New Roman" w:hAnsi="Times New Roman" w:cs="Times New Roman"/>
          <w:sz w:val="24"/>
          <w:szCs w:val="24"/>
        </w:rPr>
        <w:t>F</w:t>
      </w:r>
      <w:r w:rsidR="008B345E" w:rsidRPr="00403C6D">
        <w:rPr>
          <w:rFonts w:ascii="Times New Roman" w:hAnsi="Times New Roman" w:cs="Times New Roman"/>
          <w:sz w:val="24"/>
          <w:szCs w:val="24"/>
        </w:rPr>
        <w:t>igure 6</w:t>
      </w:r>
      <w:r w:rsidR="002B3D04" w:rsidRPr="00403C6D">
        <w:rPr>
          <w:rFonts w:ascii="Times New Roman" w:hAnsi="Times New Roman" w:cs="Times New Roman"/>
          <w:sz w:val="24"/>
          <w:szCs w:val="24"/>
        </w:rPr>
        <w:t>D</w:t>
      </w:r>
      <w:r w:rsidR="008B345E" w:rsidRPr="00403C6D">
        <w:rPr>
          <w:rFonts w:ascii="Times New Roman" w:hAnsi="Times New Roman" w:cs="Times New Roman"/>
          <w:sz w:val="24"/>
          <w:szCs w:val="24"/>
        </w:rPr>
        <w:t xml:space="preserve">) </w:t>
      </w:r>
      <w:r w:rsidR="008460BD" w:rsidRPr="00403C6D">
        <w:rPr>
          <w:rFonts w:ascii="Times New Roman" w:hAnsi="Times New Roman" w:cs="Times New Roman"/>
          <w:sz w:val="24"/>
          <w:szCs w:val="24"/>
        </w:rPr>
        <w:t>at 0.5 h</w:t>
      </w:r>
      <w:r w:rsidR="00EE477D" w:rsidRPr="00403C6D">
        <w:rPr>
          <w:rFonts w:ascii="Times New Roman" w:hAnsi="Times New Roman" w:cs="Times New Roman"/>
          <w:sz w:val="24"/>
          <w:szCs w:val="24"/>
        </w:rPr>
        <w:t xml:space="preserve"> (</w:t>
      </w:r>
      <w:r w:rsidR="00C546B1" w:rsidRPr="00403C6D">
        <w:rPr>
          <w:rFonts w:ascii="Times New Roman" w:hAnsi="Times New Roman" w:cs="Times New Roman"/>
          <w:sz w:val="24"/>
          <w:szCs w:val="24"/>
        </w:rPr>
        <w:t>Na: 34.3</w:t>
      </w:r>
      <w:r w:rsidR="00EE4D3A" w:rsidRPr="00403C6D">
        <w:rPr>
          <w:rFonts w:ascii="Times New Roman" w:hAnsi="Times New Roman" w:cs="Times New Roman"/>
          <w:sz w:val="24"/>
          <w:szCs w:val="24"/>
        </w:rPr>
        <w:t>3</w:t>
      </w:r>
      <w:r w:rsidR="00C546B1" w:rsidRPr="00403C6D">
        <w:rPr>
          <w:rFonts w:ascii="Times New Roman" w:hAnsi="Times New Roman" w:cs="Times New Roman"/>
          <w:sz w:val="24"/>
          <w:szCs w:val="24"/>
        </w:rPr>
        <w:t xml:space="preserve"> ± </w:t>
      </w:r>
      <w:r w:rsidR="00BC4174" w:rsidRPr="00403C6D">
        <w:rPr>
          <w:rFonts w:ascii="Times New Roman" w:hAnsi="Times New Roman" w:cs="Times New Roman"/>
          <w:sz w:val="24"/>
          <w:szCs w:val="24"/>
        </w:rPr>
        <w:t>3.36</w:t>
      </w:r>
      <w:r w:rsidR="00C546B1" w:rsidRPr="00403C6D">
        <w:rPr>
          <w:rFonts w:ascii="Times New Roman" w:hAnsi="Times New Roman" w:cs="Times New Roman"/>
          <w:sz w:val="24"/>
          <w:szCs w:val="24"/>
        </w:rPr>
        <w:t xml:space="preserve"> mmol/L and K: 31.1</w:t>
      </w:r>
      <w:r w:rsidR="00F31E81" w:rsidRPr="00403C6D">
        <w:rPr>
          <w:rFonts w:ascii="Times New Roman" w:hAnsi="Times New Roman" w:cs="Times New Roman"/>
          <w:sz w:val="24"/>
          <w:szCs w:val="24"/>
        </w:rPr>
        <w:t>2</w:t>
      </w:r>
      <w:r w:rsidR="00C546B1" w:rsidRPr="00403C6D">
        <w:rPr>
          <w:rFonts w:ascii="Times New Roman" w:hAnsi="Times New Roman" w:cs="Times New Roman"/>
          <w:sz w:val="24"/>
          <w:szCs w:val="24"/>
        </w:rPr>
        <w:t xml:space="preserve"> ± </w:t>
      </w:r>
      <w:r w:rsidR="00BC4174" w:rsidRPr="00403C6D">
        <w:rPr>
          <w:rFonts w:ascii="Times New Roman" w:hAnsi="Times New Roman" w:cs="Times New Roman"/>
          <w:sz w:val="24"/>
          <w:szCs w:val="24"/>
        </w:rPr>
        <w:t>1.50</w:t>
      </w:r>
      <w:r w:rsidR="00C546B1" w:rsidRPr="00403C6D">
        <w:rPr>
          <w:rFonts w:ascii="Times New Roman" w:hAnsi="Times New Roman" w:cs="Times New Roman"/>
          <w:sz w:val="24"/>
          <w:szCs w:val="24"/>
        </w:rPr>
        <w:t xml:space="preserve"> mmol/L)</w:t>
      </w:r>
      <w:r w:rsidR="008460BD" w:rsidRPr="00403C6D">
        <w:rPr>
          <w:rFonts w:ascii="Times New Roman" w:hAnsi="Times New Roman" w:cs="Times New Roman"/>
          <w:sz w:val="24"/>
          <w:szCs w:val="24"/>
        </w:rPr>
        <w:t xml:space="preserve"> compared to 0</w:t>
      </w:r>
      <w:r w:rsidR="008B7D70" w:rsidRPr="00403C6D">
        <w:rPr>
          <w:rFonts w:ascii="Times New Roman" w:hAnsi="Times New Roman" w:cs="Times New Roman"/>
          <w:sz w:val="24"/>
          <w:szCs w:val="24"/>
        </w:rPr>
        <w:t xml:space="preserve"> </w:t>
      </w:r>
      <w:r w:rsidR="008460BD" w:rsidRPr="00403C6D">
        <w:rPr>
          <w:rFonts w:ascii="Times New Roman" w:hAnsi="Times New Roman" w:cs="Times New Roman"/>
          <w:sz w:val="24"/>
          <w:szCs w:val="24"/>
        </w:rPr>
        <w:t>h (</w:t>
      </w:r>
      <w:r w:rsidR="00C546B1" w:rsidRPr="00403C6D">
        <w:rPr>
          <w:rFonts w:ascii="Times New Roman" w:hAnsi="Times New Roman" w:cs="Times New Roman"/>
          <w:sz w:val="24"/>
          <w:szCs w:val="24"/>
        </w:rPr>
        <w:t>Na: 22.4</w:t>
      </w:r>
      <w:r w:rsidR="00EE4D3A" w:rsidRPr="00403C6D">
        <w:rPr>
          <w:rFonts w:ascii="Times New Roman" w:hAnsi="Times New Roman" w:cs="Times New Roman"/>
          <w:sz w:val="24"/>
          <w:szCs w:val="24"/>
        </w:rPr>
        <w:t>2</w:t>
      </w:r>
      <w:r w:rsidR="00C546B1" w:rsidRPr="00403C6D">
        <w:rPr>
          <w:rFonts w:ascii="Times New Roman" w:hAnsi="Times New Roman" w:cs="Times New Roman"/>
          <w:sz w:val="24"/>
          <w:szCs w:val="24"/>
        </w:rPr>
        <w:t xml:space="preserve"> ± </w:t>
      </w:r>
      <w:r w:rsidR="00BC4174" w:rsidRPr="00403C6D">
        <w:rPr>
          <w:rFonts w:ascii="Times New Roman" w:hAnsi="Times New Roman" w:cs="Times New Roman"/>
          <w:sz w:val="24"/>
          <w:szCs w:val="24"/>
        </w:rPr>
        <w:t>3.36</w:t>
      </w:r>
      <w:r w:rsidR="00C546B1" w:rsidRPr="00403C6D">
        <w:rPr>
          <w:rFonts w:ascii="Times New Roman" w:hAnsi="Times New Roman" w:cs="Times New Roman"/>
          <w:sz w:val="24"/>
          <w:szCs w:val="24"/>
        </w:rPr>
        <w:t xml:space="preserve"> mmol/L and K: 37.4</w:t>
      </w:r>
      <w:r w:rsidR="00EE4D3A" w:rsidRPr="00403C6D">
        <w:rPr>
          <w:rFonts w:ascii="Times New Roman" w:hAnsi="Times New Roman" w:cs="Times New Roman"/>
          <w:sz w:val="24"/>
          <w:szCs w:val="24"/>
        </w:rPr>
        <w:t>1</w:t>
      </w:r>
      <w:r w:rsidR="00C546B1" w:rsidRPr="00403C6D">
        <w:rPr>
          <w:rFonts w:ascii="Times New Roman" w:hAnsi="Times New Roman" w:cs="Times New Roman"/>
          <w:sz w:val="24"/>
          <w:szCs w:val="24"/>
        </w:rPr>
        <w:t xml:space="preserve"> ± 1.</w:t>
      </w:r>
      <w:r w:rsidR="00EE4D3A" w:rsidRPr="00403C6D">
        <w:rPr>
          <w:rFonts w:ascii="Times New Roman" w:hAnsi="Times New Roman" w:cs="Times New Roman"/>
          <w:sz w:val="24"/>
          <w:szCs w:val="24"/>
        </w:rPr>
        <w:t>5</w:t>
      </w:r>
      <w:r w:rsidR="00BC4174" w:rsidRPr="00403C6D">
        <w:rPr>
          <w:rFonts w:ascii="Times New Roman" w:hAnsi="Times New Roman" w:cs="Times New Roman"/>
          <w:sz w:val="24"/>
          <w:szCs w:val="24"/>
        </w:rPr>
        <w:t>0</w:t>
      </w:r>
      <w:r w:rsidR="00C546B1" w:rsidRPr="00403C6D">
        <w:rPr>
          <w:rFonts w:ascii="Times New Roman" w:hAnsi="Times New Roman" w:cs="Times New Roman"/>
          <w:sz w:val="24"/>
          <w:szCs w:val="24"/>
        </w:rPr>
        <w:t xml:space="preserve"> mmol/L; </w:t>
      </w:r>
      <w:r w:rsidR="00C546B1" w:rsidRPr="00403C6D">
        <w:rPr>
          <w:rFonts w:ascii="Times New Roman" w:hAnsi="Times New Roman" w:cs="Times New Roman"/>
          <w:i/>
          <w:iCs/>
          <w:sz w:val="24"/>
          <w:szCs w:val="24"/>
        </w:rPr>
        <w:t>P &lt;</w:t>
      </w:r>
      <w:r w:rsidR="00C546B1" w:rsidRPr="00403C6D">
        <w:rPr>
          <w:rFonts w:ascii="Times New Roman" w:hAnsi="Times New Roman" w:cs="Times New Roman"/>
          <w:sz w:val="24"/>
          <w:szCs w:val="24"/>
        </w:rPr>
        <w:t xml:space="preserve"> 0.02</w:t>
      </w:r>
      <w:r w:rsidR="008460BD" w:rsidRPr="00403C6D">
        <w:rPr>
          <w:rFonts w:ascii="Times New Roman" w:hAnsi="Times New Roman" w:cs="Times New Roman"/>
          <w:sz w:val="24"/>
          <w:szCs w:val="24"/>
        </w:rPr>
        <w:t>).</w:t>
      </w:r>
      <w:r w:rsidR="00102A97" w:rsidRPr="00403C6D">
        <w:rPr>
          <w:rFonts w:ascii="Times New Roman" w:hAnsi="Times New Roman" w:cs="Times New Roman"/>
          <w:sz w:val="24"/>
          <w:szCs w:val="24"/>
        </w:rPr>
        <w:t xml:space="preserve"> </w:t>
      </w:r>
    </w:p>
    <w:p w14:paraId="229FDA33" w14:textId="5AB2CC4D" w:rsidR="00CC3CD7" w:rsidRPr="00403C6D" w:rsidRDefault="001B4AF3" w:rsidP="000F5F9A">
      <w:pPr>
        <w:spacing w:after="0" w:line="480" w:lineRule="auto"/>
        <w:ind w:firstLine="708"/>
        <w:rPr>
          <w:rFonts w:ascii="Times New Roman" w:hAnsi="Times New Roman" w:cs="Times New Roman"/>
          <w:sz w:val="24"/>
          <w:szCs w:val="24"/>
        </w:rPr>
      </w:pPr>
      <w:r w:rsidRPr="00403C6D">
        <w:rPr>
          <w:rFonts w:ascii="Times New Roman" w:hAnsi="Times New Roman" w:cs="Times New Roman"/>
          <w:b/>
          <w:bCs/>
          <w:i/>
          <w:iCs/>
          <w:sz w:val="24"/>
          <w:szCs w:val="24"/>
        </w:rPr>
        <w:t xml:space="preserve">Experiment 2. </w:t>
      </w:r>
      <w:r w:rsidR="00BD4991" w:rsidRPr="00403C6D">
        <w:rPr>
          <w:rFonts w:ascii="Times New Roman" w:hAnsi="Times New Roman" w:cs="Times New Roman"/>
          <w:sz w:val="24"/>
          <w:szCs w:val="24"/>
        </w:rPr>
        <w:t>T</w:t>
      </w:r>
      <w:r w:rsidR="004B06A7" w:rsidRPr="00403C6D">
        <w:rPr>
          <w:rFonts w:ascii="Times New Roman" w:hAnsi="Times New Roman" w:cs="Times New Roman"/>
          <w:sz w:val="24"/>
          <w:szCs w:val="24"/>
        </w:rPr>
        <w:t>reatment</w:t>
      </w:r>
      <w:r w:rsidR="00DA7151" w:rsidRPr="00403C6D">
        <w:rPr>
          <w:rFonts w:ascii="Times New Roman" w:hAnsi="Times New Roman" w:cs="Times New Roman"/>
          <w:sz w:val="24"/>
          <w:szCs w:val="24"/>
        </w:rPr>
        <w:t xml:space="preserve"> </w:t>
      </w:r>
      <w:r w:rsidR="00C546B1" w:rsidRPr="00403C6D">
        <w:rPr>
          <w:rFonts w:ascii="Times New Roman" w:hAnsi="Times New Roman" w:cs="Times New Roman"/>
          <w:sz w:val="24"/>
          <w:szCs w:val="24"/>
        </w:rPr>
        <w:t xml:space="preserve">× </w:t>
      </w:r>
      <w:r w:rsidR="004B06A7" w:rsidRPr="00403C6D">
        <w:rPr>
          <w:rFonts w:ascii="Times New Roman" w:hAnsi="Times New Roman" w:cs="Times New Roman"/>
          <w:sz w:val="24"/>
          <w:szCs w:val="24"/>
        </w:rPr>
        <w:t>time</w:t>
      </w:r>
      <w:r w:rsidR="00DA7151" w:rsidRPr="00403C6D">
        <w:rPr>
          <w:rFonts w:ascii="Times New Roman" w:hAnsi="Times New Roman" w:cs="Times New Roman"/>
          <w:sz w:val="24"/>
          <w:szCs w:val="24"/>
        </w:rPr>
        <w:t xml:space="preserve"> </w:t>
      </w:r>
      <w:r w:rsidR="00C546B1" w:rsidRPr="00403C6D">
        <w:rPr>
          <w:rFonts w:ascii="Times New Roman" w:hAnsi="Times New Roman" w:cs="Times New Roman"/>
          <w:sz w:val="24"/>
          <w:szCs w:val="24"/>
        </w:rPr>
        <w:t>was n</w:t>
      </w:r>
      <w:r w:rsidR="00DA7151" w:rsidRPr="00403C6D">
        <w:rPr>
          <w:rFonts w:ascii="Times New Roman" w:hAnsi="Times New Roman" w:cs="Times New Roman"/>
          <w:sz w:val="24"/>
          <w:szCs w:val="24"/>
        </w:rPr>
        <w:t xml:space="preserve">ot different </w:t>
      </w:r>
      <w:r w:rsidR="0070415A" w:rsidRPr="00403C6D">
        <w:rPr>
          <w:rFonts w:ascii="Times New Roman" w:hAnsi="Times New Roman" w:cs="Times New Roman"/>
          <w:sz w:val="24"/>
          <w:szCs w:val="24"/>
        </w:rPr>
        <w:t xml:space="preserve">(Table </w:t>
      </w:r>
      <w:r w:rsidR="00D349EA" w:rsidRPr="00403C6D">
        <w:rPr>
          <w:rFonts w:ascii="Times New Roman" w:hAnsi="Times New Roman" w:cs="Times New Roman"/>
          <w:sz w:val="24"/>
          <w:szCs w:val="24"/>
        </w:rPr>
        <w:t>2</w:t>
      </w:r>
      <w:r w:rsidR="0070415A" w:rsidRPr="00403C6D">
        <w:rPr>
          <w:rFonts w:ascii="Times New Roman" w:hAnsi="Times New Roman" w:cs="Times New Roman"/>
          <w:sz w:val="24"/>
          <w:szCs w:val="24"/>
        </w:rPr>
        <w:t xml:space="preserve">) </w:t>
      </w:r>
      <w:r w:rsidR="00DA7151" w:rsidRPr="00403C6D">
        <w:rPr>
          <w:rFonts w:ascii="Times New Roman" w:hAnsi="Times New Roman" w:cs="Times New Roman"/>
          <w:sz w:val="24"/>
          <w:szCs w:val="24"/>
        </w:rPr>
        <w:t>in SCC, BSA</w:t>
      </w:r>
      <w:r w:rsidR="004E5C30" w:rsidRPr="00403C6D">
        <w:rPr>
          <w:rFonts w:ascii="Times New Roman" w:hAnsi="Times New Roman" w:cs="Times New Roman"/>
          <w:sz w:val="24"/>
          <w:szCs w:val="24"/>
        </w:rPr>
        <w:t xml:space="preserve">, </w:t>
      </w:r>
      <w:r w:rsidR="00DA7151" w:rsidRPr="00403C6D">
        <w:rPr>
          <w:rFonts w:ascii="Times New Roman" w:hAnsi="Times New Roman" w:cs="Times New Roman"/>
          <w:sz w:val="24"/>
          <w:szCs w:val="24"/>
        </w:rPr>
        <w:t>IgG</w:t>
      </w:r>
      <w:r w:rsidR="004E5C30" w:rsidRPr="00403C6D">
        <w:rPr>
          <w:rFonts w:ascii="Times New Roman" w:hAnsi="Times New Roman" w:cs="Times New Roman"/>
          <w:sz w:val="24"/>
          <w:szCs w:val="24"/>
        </w:rPr>
        <w:t xml:space="preserve"> </w:t>
      </w:r>
      <w:r w:rsidR="002146C7" w:rsidRPr="00403C6D">
        <w:rPr>
          <w:rFonts w:ascii="Times New Roman" w:hAnsi="Times New Roman" w:cs="Times New Roman"/>
          <w:sz w:val="24"/>
          <w:szCs w:val="24"/>
        </w:rPr>
        <w:t>(</w:t>
      </w:r>
      <w:r w:rsidR="00603602" w:rsidRPr="00403C6D">
        <w:rPr>
          <w:rFonts w:ascii="Times New Roman" w:hAnsi="Times New Roman" w:cs="Times New Roman"/>
          <w:sz w:val="24"/>
          <w:szCs w:val="24"/>
        </w:rPr>
        <w:t>F</w:t>
      </w:r>
      <w:r w:rsidR="002146C7" w:rsidRPr="00403C6D">
        <w:rPr>
          <w:rFonts w:ascii="Times New Roman" w:hAnsi="Times New Roman" w:cs="Times New Roman"/>
          <w:sz w:val="24"/>
          <w:szCs w:val="24"/>
        </w:rPr>
        <w:t xml:space="preserve">igure </w:t>
      </w:r>
      <w:r w:rsidR="00421F1A" w:rsidRPr="00403C6D">
        <w:rPr>
          <w:rFonts w:ascii="Times New Roman" w:hAnsi="Times New Roman" w:cs="Times New Roman"/>
          <w:sz w:val="24"/>
          <w:szCs w:val="24"/>
        </w:rPr>
        <w:t>2</w:t>
      </w:r>
      <w:r w:rsidR="002146C7" w:rsidRPr="00403C6D">
        <w:rPr>
          <w:rFonts w:ascii="Times New Roman" w:hAnsi="Times New Roman" w:cs="Times New Roman"/>
          <w:sz w:val="24"/>
          <w:szCs w:val="24"/>
        </w:rPr>
        <w:t xml:space="preserve">B, </w:t>
      </w:r>
      <w:r w:rsidR="00C546B1" w:rsidRPr="00403C6D">
        <w:rPr>
          <w:rFonts w:ascii="Times New Roman" w:hAnsi="Times New Roman" w:cs="Times New Roman"/>
          <w:sz w:val="24"/>
          <w:szCs w:val="24"/>
        </w:rPr>
        <w:t>4B, and 5B,</w:t>
      </w:r>
      <w:r w:rsidR="002146C7" w:rsidRPr="00403C6D">
        <w:rPr>
          <w:rFonts w:ascii="Times New Roman" w:hAnsi="Times New Roman" w:cs="Times New Roman"/>
          <w:sz w:val="24"/>
          <w:szCs w:val="24"/>
        </w:rPr>
        <w:t xml:space="preserve"> respectively)</w:t>
      </w:r>
      <w:r w:rsidR="00DA7151" w:rsidRPr="00403C6D">
        <w:rPr>
          <w:rFonts w:ascii="Times New Roman" w:hAnsi="Times New Roman" w:cs="Times New Roman"/>
          <w:sz w:val="24"/>
          <w:szCs w:val="24"/>
        </w:rPr>
        <w:t xml:space="preserve"> </w:t>
      </w:r>
      <w:r w:rsidR="004E5C30" w:rsidRPr="00403C6D">
        <w:rPr>
          <w:rFonts w:ascii="Times New Roman" w:hAnsi="Times New Roman" w:cs="Times New Roman"/>
          <w:sz w:val="24"/>
          <w:szCs w:val="24"/>
        </w:rPr>
        <w:t>or electrolytes (</w:t>
      </w:r>
      <w:r w:rsidR="00603602" w:rsidRPr="00403C6D">
        <w:rPr>
          <w:rFonts w:ascii="Times New Roman" w:hAnsi="Times New Roman" w:cs="Times New Roman"/>
          <w:sz w:val="24"/>
          <w:szCs w:val="24"/>
        </w:rPr>
        <w:t>F</w:t>
      </w:r>
      <w:r w:rsidR="004E5C30" w:rsidRPr="00403C6D">
        <w:rPr>
          <w:rFonts w:ascii="Times New Roman" w:hAnsi="Times New Roman" w:cs="Times New Roman"/>
          <w:sz w:val="24"/>
          <w:szCs w:val="24"/>
        </w:rPr>
        <w:t>igure 6</w:t>
      </w:r>
      <w:r w:rsidR="00C546B1" w:rsidRPr="00403C6D">
        <w:rPr>
          <w:rFonts w:ascii="Times New Roman" w:hAnsi="Times New Roman" w:cs="Times New Roman"/>
          <w:sz w:val="24"/>
          <w:szCs w:val="24"/>
        </w:rPr>
        <w:t>B, 6E and 6H</w:t>
      </w:r>
      <w:r w:rsidR="00DC4042" w:rsidRPr="00403C6D">
        <w:rPr>
          <w:rFonts w:ascii="Times New Roman" w:hAnsi="Times New Roman" w:cs="Times New Roman"/>
          <w:sz w:val="24"/>
          <w:szCs w:val="24"/>
        </w:rPr>
        <w:t>).</w:t>
      </w:r>
      <w:r w:rsidR="00DA7151" w:rsidRPr="00403C6D">
        <w:rPr>
          <w:rFonts w:ascii="Times New Roman" w:hAnsi="Times New Roman" w:cs="Times New Roman"/>
          <w:sz w:val="24"/>
          <w:szCs w:val="24"/>
        </w:rPr>
        <w:t xml:space="preserve"> </w:t>
      </w:r>
      <w:r w:rsidR="00952CAF" w:rsidRPr="00403C6D">
        <w:rPr>
          <w:rFonts w:ascii="Times New Roman" w:hAnsi="Times New Roman" w:cs="Times New Roman"/>
          <w:sz w:val="24"/>
          <w:szCs w:val="24"/>
        </w:rPr>
        <w:t>At 9 h post-challenge, LDH concentrations were significant</w:t>
      </w:r>
      <w:r w:rsidR="008E3751" w:rsidRPr="00403C6D">
        <w:rPr>
          <w:rFonts w:ascii="Times New Roman" w:hAnsi="Times New Roman" w:cs="Times New Roman"/>
          <w:sz w:val="24"/>
          <w:szCs w:val="24"/>
        </w:rPr>
        <w:t>ly</w:t>
      </w:r>
      <w:r w:rsidR="00952CAF" w:rsidRPr="00403C6D">
        <w:rPr>
          <w:rFonts w:ascii="Times New Roman" w:hAnsi="Times New Roman" w:cs="Times New Roman"/>
          <w:sz w:val="24"/>
          <w:szCs w:val="24"/>
        </w:rPr>
        <w:t xml:space="preserve"> different </w:t>
      </w:r>
      <w:r w:rsidR="00DC4042" w:rsidRPr="00403C6D">
        <w:rPr>
          <w:rFonts w:ascii="Times New Roman" w:hAnsi="Times New Roman" w:cs="Times New Roman"/>
          <w:sz w:val="24"/>
          <w:szCs w:val="24"/>
        </w:rPr>
        <w:t>(</w:t>
      </w:r>
      <w:r w:rsidR="00DC4042" w:rsidRPr="00403C6D">
        <w:rPr>
          <w:rFonts w:ascii="Times New Roman" w:hAnsi="Times New Roman" w:cs="Times New Roman"/>
          <w:i/>
          <w:iCs/>
          <w:sz w:val="24"/>
          <w:szCs w:val="24"/>
        </w:rPr>
        <w:t>P &lt;</w:t>
      </w:r>
      <w:r w:rsidR="00DC4042" w:rsidRPr="00403C6D">
        <w:rPr>
          <w:rFonts w:ascii="Times New Roman" w:hAnsi="Times New Roman" w:cs="Times New Roman"/>
          <w:sz w:val="24"/>
          <w:szCs w:val="24"/>
        </w:rPr>
        <w:t xml:space="preserve"> 0.01; Figure 3B) </w:t>
      </w:r>
      <w:r w:rsidR="00952CAF" w:rsidRPr="00403C6D">
        <w:rPr>
          <w:rFonts w:ascii="Times New Roman" w:hAnsi="Times New Roman" w:cs="Times New Roman"/>
          <w:sz w:val="24"/>
          <w:szCs w:val="24"/>
        </w:rPr>
        <w:t>between treatments</w:t>
      </w:r>
      <w:r w:rsidR="00DC4042" w:rsidRPr="00403C6D">
        <w:rPr>
          <w:rFonts w:ascii="Times New Roman" w:hAnsi="Times New Roman" w:cs="Times New Roman"/>
          <w:sz w:val="24"/>
          <w:szCs w:val="24"/>
        </w:rPr>
        <w:t xml:space="preserve"> (</w:t>
      </w:r>
      <w:bookmarkStart w:id="7" w:name="_Hlk42547721"/>
      <w:r w:rsidR="00DC4042" w:rsidRPr="00403C6D">
        <w:rPr>
          <w:rFonts w:ascii="Times New Roman" w:hAnsi="Times New Roman" w:cs="Times New Roman"/>
          <w:sz w:val="24"/>
          <w:szCs w:val="24"/>
        </w:rPr>
        <w:t xml:space="preserve">LPS-L + CON: 5.74 ± 0.21 </w:t>
      </w:r>
      <w:r w:rsidR="00BC4174" w:rsidRPr="00403C6D">
        <w:rPr>
          <w:rFonts w:ascii="Times New Roman" w:hAnsi="Times New Roman" w:cs="Times New Roman"/>
          <w:sz w:val="24"/>
          <w:szCs w:val="24"/>
        </w:rPr>
        <w:t>log</w:t>
      </w:r>
      <w:r w:rsidR="00BC4174" w:rsidRPr="00403C6D">
        <w:rPr>
          <w:rFonts w:ascii="Times New Roman" w:hAnsi="Times New Roman" w:cs="Times New Roman"/>
          <w:sz w:val="24"/>
          <w:szCs w:val="24"/>
          <w:vertAlign w:val="subscript"/>
        </w:rPr>
        <w:t>10</w:t>
      </w:r>
      <w:r w:rsidR="00DC4042" w:rsidRPr="00403C6D">
        <w:rPr>
          <w:rFonts w:ascii="Times New Roman" w:hAnsi="Times New Roman" w:cs="Times New Roman"/>
          <w:sz w:val="24"/>
          <w:szCs w:val="24"/>
        </w:rPr>
        <w:t xml:space="preserve">U/L vs LPS-L + MEL-imm: 6.12 ± 0.28 </w:t>
      </w:r>
      <w:r w:rsidR="00BC4174" w:rsidRPr="00403C6D">
        <w:rPr>
          <w:rFonts w:ascii="Times New Roman" w:hAnsi="Times New Roman" w:cs="Times New Roman"/>
          <w:sz w:val="24"/>
          <w:szCs w:val="24"/>
        </w:rPr>
        <w:t>log</w:t>
      </w:r>
      <w:r w:rsidR="00BC4174" w:rsidRPr="00403C6D">
        <w:rPr>
          <w:rFonts w:ascii="Times New Roman" w:hAnsi="Times New Roman" w:cs="Times New Roman"/>
          <w:sz w:val="24"/>
          <w:szCs w:val="24"/>
          <w:vertAlign w:val="subscript"/>
        </w:rPr>
        <w:t>10</w:t>
      </w:r>
      <w:r w:rsidR="00DC4042" w:rsidRPr="00403C6D">
        <w:rPr>
          <w:rFonts w:ascii="Times New Roman" w:hAnsi="Times New Roman" w:cs="Times New Roman"/>
          <w:sz w:val="24"/>
          <w:szCs w:val="24"/>
        </w:rPr>
        <w:t>U/L</w:t>
      </w:r>
      <w:bookmarkEnd w:id="7"/>
      <w:r w:rsidR="00DC4042" w:rsidRPr="00403C6D">
        <w:rPr>
          <w:rFonts w:ascii="Times New Roman" w:hAnsi="Times New Roman" w:cs="Times New Roman"/>
          <w:sz w:val="24"/>
          <w:szCs w:val="24"/>
        </w:rPr>
        <w:t>)</w:t>
      </w:r>
      <w:r w:rsidR="00952CAF" w:rsidRPr="00403C6D">
        <w:rPr>
          <w:rFonts w:ascii="Times New Roman" w:hAnsi="Times New Roman" w:cs="Times New Roman"/>
          <w:sz w:val="24"/>
          <w:szCs w:val="24"/>
        </w:rPr>
        <w:t xml:space="preserve">. </w:t>
      </w:r>
      <w:r w:rsidR="0090384B" w:rsidRPr="00403C6D">
        <w:rPr>
          <w:rFonts w:ascii="Times New Roman" w:hAnsi="Times New Roman" w:cs="Times New Roman"/>
          <w:sz w:val="24"/>
          <w:szCs w:val="24"/>
        </w:rPr>
        <w:t>There was a</w:t>
      </w:r>
      <w:r w:rsidR="00F4403B" w:rsidRPr="00403C6D">
        <w:rPr>
          <w:rFonts w:ascii="Times New Roman" w:hAnsi="Times New Roman" w:cs="Times New Roman"/>
          <w:sz w:val="24"/>
          <w:szCs w:val="24"/>
        </w:rPr>
        <w:t>n overall</w:t>
      </w:r>
      <w:r w:rsidR="0090384B" w:rsidRPr="00403C6D">
        <w:rPr>
          <w:rFonts w:ascii="Times New Roman" w:hAnsi="Times New Roman" w:cs="Times New Roman"/>
          <w:sz w:val="24"/>
          <w:szCs w:val="24"/>
        </w:rPr>
        <w:t xml:space="preserve"> </w:t>
      </w:r>
      <w:r w:rsidR="00F4403B" w:rsidRPr="00403C6D">
        <w:rPr>
          <w:rFonts w:ascii="Times New Roman" w:hAnsi="Times New Roman" w:cs="Times New Roman"/>
          <w:sz w:val="24"/>
          <w:szCs w:val="24"/>
        </w:rPr>
        <w:t>treatment</w:t>
      </w:r>
      <w:r w:rsidR="0090384B" w:rsidRPr="00403C6D">
        <w:rPr>
          <w:rFonts w:ascii="Times New Roman" w:hAnsi="Times New Roman" w:cs="Times New Roman"/>
          <w:sz w:val="24"/>
          <w:szCs w:val="24"/>
        </w:rPr>
        <w:t xml:space="preserve"> effect on SCC, where q</w:t>
      </w:r>
      <w:r w:rsidR="00ED28CC" w:rsidRPr="00403C6D">
        <w:rPr>
          <w:rFonts w:ascii="Times New Roman" w:hAnsi="Times New Roman" w:cs="Times New Roman"/>
          <w:sz w:val="24"/>
          <w:szCs w:val="24"/>
        </w:rPr>
        <w:t xml:space="preserve">uarters that received </w:t>
      </w:r>
      <w:r w:rsidR="0090384B" w:rsidRPr="00403C6D">
        <w:rPr>
          <w:rFonts w:ascii="Times New Roman" w:hAnsi="Times New Roman" w:cs="Times New Roman"/>
          <w:sz w:val="24"/>
          <w:szCs w:val="24"/>
        </w:rPr>
        <w:t xml:space="preserve">LPS-L + </w:t>
      </w:r>
      <w:r w:rsidR="00ED28CC" w:rsidRPr="00403C6D">
        <w:rPr>
          <w:rFonts w:ascii="Times New Roman" w:hAnsi="Times New Roman" w:cs="Times New Roman"/>
          <w:sz w:val="24"/>
          <w:szCs w:val="24"/>
        </w:rPr>
        <w:t>MEL</w:t>
      </w:r>
      <w:r w:rsidR="00952CAF" w:rsidRPr="00403C6D">
        <w:rPr>
          <w:rFonts w:ascii="Times New Roman" w:hAnsi="Times New Roman" w:cs="Times New Roman"/>
          <w:sz w:val="24"/>
          <w:szCs w:val="24"/>
        </w:rPr>
        <w:t>-imm</w:t>
      </w:r>
      <w:r w:rsidR="00F4403B" w:rsidRPr="00403C6D">
        <w:rPr>
          <w:rFonts w:ascii="Times New Roman" w:hAnsi="Times New Roman" w:cs="Times New Roman"/>
          <w:sz w:val="24"/>
          <w:szCs w:val="24"/>
        </w:rPr>
        <w:t xml:space="preserve"> </w:t>
      </w:r>
      <w:r w:rsidR="00D0444D" w:rsidRPr="00403C6D">
        <w:rPr>
          <w:rFonts w:ascii="Times New Roman" w:hAnsi="Times New Roman" w:cs="Times New Roman"/>
          <w:sz w:val="24"/>
          <w:szCs w:val="24"/>
        </w:rPr>
        <w:t xml:space="preserve">as treatment </w:t>
      </w:r>
      <w:r w:rsidR="00F4403B" w:rsidRPr="00403C6D">
        <w:rPr>
          <w:rFonts w:ascii="Times New Roman" w:hAnsi="Times New Roman" w:cs="Times New Roman"/>
          <w:sz w:val="24"/>
          <w:szCs w:val="24"/>
        </w:rPr>
        <w:t>(</w:t>
      </w:r>
      <w:r w:rsidR="00D0444D" w:rsidRPr="00403C6D">
        <w:rPr>
          <w:rFonts w:ascii="Times New Roman" w:hAnsi="Times New Roman" w:cs="Times New Roman"/>
          <w:sz w:val="24"/>
          <w:szCs w:val="24"/>
        </w:rPr>
        <w:t>5.85 ± 0.09 log</w:t>
      </w:r>
      <w:r w:rsidR="00D0444D" w:rsidRPr="00403C6D">
        <w:rPr>
          <w:rFonts w:ascii="Times New Roman" w:hAnsi="Times New Roman" w:cs="Times New Roman"/>
          <w:sz w:val="24"/>
          <w:szCs w:val="24"/>
          <w:vertAlign w:val="subscript"/>
        </w:rPr>
        <w:t>10</w:t>
      </w:r>
      <w:r w:rsidR="00D0444D" w:rsidRPr="00403C6D">
        <w:rPr>
          <w:rFonts w:ascii="Times New Roman" w:hAnsi="Times New Roman" w:cs="Times New Roman"/>
          <w:sz w:val="24"/>
          <w:szCs w:val="24"/>
        </w:rPr>
        <w:t>/mL)</w:t>
      </w:r>
      <w:r w:rsidR="00A97CA5" w:rsidRPr="00403C6D">
        <w:rPr>
          <w:rFonts w:ascii="Times New Roman" w:hAnsi="Times New Roman" w:cs="Times New Roman"/>
          <w:sz w:val="24"/>
          <w:szCs w:val="24"/>
        </w:rPr>
        <w:t xml:space="preserve"> had</w:t>
      </w:r>
      <w:r w:rsidR="00ED28CC" w:rsidRPr="00403C6D">
        <w:rPr>
          <w:rFonts w:ascii="Times New Roman" w:hAnsi="Times New Roman" w:cs="Times New Roman"/>
          <w:sz w:val="24"/>
          <w:szCs w:val="24"/>
        </w:rPr>
        <w:t xml:space="preserve"> a greater SCC </w:t>
      </w:r>
      <w:r w:rsidR="00F4403B" w:rsidRPr="00403C6D">
        <w:rPr>
          <w:rFonts w:ascii="Times New Roman" w:hAnsi="Times New Roman" w:cs="Times New Roman"/>
          <w:sz w:val="24"/>
          <w:szCs w:val="24"/>
        </w:rPr>
        <w:t>(</w:t>
      </w:r>
      <w:r w:rsidR="00F4403B" w:rsidRPr="00403C6D">
        <w:rPr>
          <w:rFonts w:ascii="Times New Roman" w:hAnsi="Times New Roman" w:cs="Times New Roman"/>
          <w:i/>
          <w:iCs/>
          <w:sz w:val="24"/>
          <w:szCs w:val="24"/>
        </w:rPr>
        <w:t>P &lt;</w:t>
      </w:r>
      <w:r w:rsidR="00F4403B" w:rsidRPr="00403C6D">
        <w:rPr>
          <w:rFonts w:ascii="Times New Roman" w:hAnsi="Times New Roman" w:cs="Times New Roman"/>
          <w:sz w:val="24"/>
          <w:szCs w:val="24"/>
        </w:rPr>
        <w:t xml:space="preserve"> 0.05) </w:t>
      </w:r>
      <w:r w:rsidR="00ED28CC" w:rsidRPr="00403C6D">
        <w:rPr>
          <w:rFonts w:ascii="Times New Roman" w:hAnsi="Times New Roman" w:cs="Times New Roman"/>
          <w:sz w:val="24"/>
          <w:szCs w:val="24"/>
        </w:rPr>
        <w:t xml:space="preserve">than </w:t>
      </w:r>
      <w:r w:rsidR="0090384B" w:rsidRPr="00403C6D">
        <w:rPr>
          <w:rFonts w:ascii="Times New Roman" w:hAnsi="Times New Roman" w:cs="Times New Roman"/>
          <w:sz w:val="24"/>
          <w:szCs w:val="24"/>
        </w:rPr>
        <w:t xml:space="preserve">LPS-L + </w:t>
      </w:r>
      <w:r w:rsidR="00ED28CC" w:rsidRPr="00403C6D">
        <w:rPr>
          <w:rFonts w:ascii="Times New Roman" w:hAnsi="Times New Roman" w:cs="Times New Roman"/>
          <w:sz w:val="24"/>
          <w:szCs w:val="24"/>
        </w:rPr>
        <w:t>CON quarters</w:t>
      </w:r>
      <w:r w:rsidR="00D0444D" w:rsidRPr="00403C6D">
        <w:rPr>
          <w:rFonts w:ascii="Times New Roman" w:hAnsi="Times New Roman" w:cs="Times New Roman"/>
          <w:sz w:val="24"/>
          <w:szCs w:val="24"/>
        </w:rPr>
        <w:t xml:space="preserve"> (5.71 ± 0.06 log</w:t>
      </w:r>
      <w:r w:rsidR="00D0444D" w:rsidRPr="00403C6D">
        <w:rPr>
          <w:rFonts w:ascii="Times New Roman" w:hAnsi="Times New Roman" w:cs="Times New Roman"/>
          <w:sz w:val="24"/>
          <w:szCs w:val="24"/>
          <w:vertAlign w:val="subscript"/>
        </w:rPr>
        <w:t>10</w:t>
      </w:r>
      <w:r w:rsidR="00D0444D" w:rsidRPr="00403C6D">
        <w:rPr>
          <w:rFonts w:ascii="Times New Roman" w:hAnsi="Times New Roman" w:cs="Times New Roman"/>
          <w:sz w:val="24"/>
          <w:szCs w:val="24"/>
        </w:rPr>
        <w:t>/mL)</w:t>
      </w:r>
      <w:r w:rsidR="00ED28CC" w:rsidRPr="00403C6D">
        <w:rPr>
          <w:rFonts w:ascii="Times New Roman" w:hAnsi="Times New Roman" w:cs="Times New Roman"/>
          <w:sz w:val="24"/>
          <w:szCs w:val="24"/>
        </w:rPr>
        <w:t xml:space="preserve">. </w:t>
      </w:r>
      <w:r w:rsidR="00177311" w:rsidRPr="00403C6D">
        <w:rPr>
          <w:rFonts w:ascii="Times New Roman" w:hAnsi="Times New Roman" w:cs="Times New Roman"/>
          <w:sz w:val="24"/>
          <w:szCs w:val="24"/>
        </w:rPr>
        <w:t>Compared to the baseline (0 h)</w:t>
      </w:r>
      <w:r w:rsidR="00952CAF" w:rsidRPr="00403C6D">
        <w:rPr>
          <w:rFonts w:ascii="Times New Roman" w:hAnsi="Times New Roman" w:cs="Times New Roman"/>
          <w:sz w:val="24"/>
          <w:szCs w:val="24"/>
        </w:rPr>
        <w:t>, the SCC was</w:t>
      </w:r>
      <w:r w:rsidR="0070415A" w:rsidRPr="00403C6D">
        <w:rPr>
          <w:rFonts w:ascii="Times New Roman" w:hAnsi="Times New Roman" w:cs="Times New Roman"/>
          <w:sz w:val="24"/>
          <w:szCs w:val="24"/>
        </w:rPr>
        <w:t xml:space="preserve"> significantly</w:t>
      </w:r>
      <w:r w:rsidR="00952CAF" w:rsidRPr="00403C6D">
        <w:rPr>
          <w:rFonts w:ascii="Times New Roman" w:hAnsi="Times New Roman" w:cs="Times New Roman"/>
          <w:sz w:val="24"/>
          <w:szCs w:val="24"/>
        </w:rPr>
        <w:t xml:space="preserve"> greater</w:t>
      </w:r>
      <w:r w:rsidR="002D73D1" w:rsidRPr="00403C6D">
        <w:rPr>
          <w:rFonts w:ascii="Times New Roman" w:hAnsi="Times New Roman" w:cs="Times New Roman"/>
          <w:sz w:val="24"/>
          <w:szCs w:val="24"/>
        </w:rPr>
        <w:t xml:space="preserve"> (</w:t>
      </w:r>
      <w:r w:rsidR="002D73D1" w:rsidRPr="00403C6D">
        <w:rPr>
          <w:rFonts w:ascii="Times New Roman" w:hAnsi="Times New Roman" w:cs="Times New Roman"/>
          <w:i/>
          <w:iCs/>
          <w:sz w:val="24"/>
          <w:szCs w:val="24"/>
        </w:rPr>
        <w:t>P &lt;</w:t>
      </w:r>
      <w:r w:rsidR="002D73D1" w:rsidRPr="00403C6D">
        <w:rPr>
          <w:rFonts w:ascii="Times New Roman" w:hAnsi="Times New Roman" w:cs="Times New Roman"/>
          <w:sz w:val="24"/>
          <w:szCs w:val="24"/>
        </w:rPr>
        <w:t xml:space="preserve"> 0.05)</w:t>
      </w:r>
      <w:r w:rsidR="00952CAF" w:rsidRPr="00403C6D">
        <w:rPr>
          <w:rFonts w:ascii="Times New Roman" w:hAnsi="Times New Roman" w:cs="Times New Roman"/>
          <w:sz w:val="24"/>
          <w:szCs w:val="24"/>
        </w:rPr>
        <w:t xml:space="preserve"> at 6 h and 9 h</w:t>
      </w:r>
      <w:r w:rsidR="00177311" w:rsidRPr="00403C6D">
        <w:rPr>
          <w:rFonts w:ascii="Times New Roman" w:hAnsi="Times New Roman" w:cs="Times New Roman"/>
          <w:sz w:val="24"/>
          <w:szCs w:val="24"/>
        </w:rPr>
        <w:t xml:space="preserve"> in LPS-L + CON</w:t>
      </w:r>
      <w:r w:rsidR="00952CAF" w:rsidRPr="00403C6D">
        <w:rPr>
          <w:rFonts w:ascii="Times New Roman" w:hAnsi="Times New Roman" w:cs="Times New Roman"/>
          <w:sz w:val="24"/>
          <w:szCs w:val="24"/>
        </w:rPr>
        <w:t>, while in LPS-L + MEL-imm</w:t>
      </w:r>
      <w:r w:rsidR="002E4791" w:rsidRPr="00403C6D">
        <w:rPr>
          <w:rFonts w:ascii="Times New Roman" w:hAnsi="Times New Roman" w:cs="Times New Roman"/>
          <w:sz w:val="24"/>
          <w:szCs w:val="24"/>
        </w:rPr>
        <w:t xml:space="preserve">, the </w:t>
      </w:r>
      <w:r w:rsidR="00177311" w:rsidRPr="00403C6D">
        <w:rPr>
          <w:rFonts w:ascii="Times New Roman" w:hAnsi="Times New Roman" w:cs="Times New Roman"/>
          <w:sz w:val="24"/>
          <w:szCs w:val="24"/>
        </w:rPr>
        <w:t xml:space="preserve">SCC was already </w:t>
      </w:r>
      <w:r w:rsidR="002E4791" w:rsidRPr="00403C6D">
        <w:rPr>
          <w:rFonts w:ascii="Times New Roman" w:hAnsi="Times New Roman" w:cs="Times New Roman"/>
          <w:sz w:val="24"/>
          <w:szCs w:val="24"/>
        </w:rPr>
        <w:t>elevated</w:t>
      </w:r>
      <w:r w:rsidR="00177311" w:rsidRPr="00403C6D">
        <w:rPr>
          <w:rFonts w:ascii="Times New Roman" w:hAnsi="Times New Roman" w:cs="Times New Roman"/>
          <w:sz w:val="24"/>
          <w:szCs w:val="24"/>
        </w:rPr>
        <w:t xml:space="preserve"> at</w:t>
      </w:r>
      <w:r w:rsidR="00952CAF" w:rsidRPr="00403C6D">
        <w:rPr>
          <w:rFonts w:ascii="Times New Roman" w:hAnsi="Times New Roman" w:cs="Times New Roman"/>
          <w:sz w:val="24"/>
          <w:szCs w:val="24"/>
        </w:rPr>
        <w:t xml:space="preserve"> 3.5 h and 4.5 h until 9 h (</w:t>
      </w:r>
      <w:r w:rsidR="00603602" w:rsidRPr="00403C6D">
        <w:rPr>
          <w:rFonts w:ascii="Times New Roman" w:hAnsi="Times New Roman" w:cs="Times New Roman"/>
          <w:sz w:val="24"/>
          <w:szCs w:val="24"/>
        </w:rPr>
        <w:t>F</w:t>
      </w:r>
      <w:r w:rsidR="00952CAF" w:rsidRPr="00403C6D">
        <w:rPr>
          <w:rFonts w:ascii="Times New Roman" w:hAnsi="Times New Roman" w:cs="Times New Roman"/>
          <w:sz w:val="24"/>
          <w:szCs w:val="24"/>
        </w:rPr>
        <w:t>igure 3B).</w:t>
      </w:r>
      <w:r w:rsidR="004D4634" w:rsidRPr="00403C6D">
        <w:rPr>
          <w:rFonts w:ascii="Times New Roman" w:hAnsi="Times New Roman" w:cs="Times New Roman"/>
          <w:sz w:val="24"/>
          <w:szCs w:val="24"/>
        </w:rPr>
        <w:t xml:space="preserve"> T</w:t>
      </w:r>
      <w:r w:rsidR="00102A97" w:rsidRPr="00403C6D">
        <w:rPr>
          <w:rFonts w:ascii="Times New Roman" w:hAnsi="Times New Roman" w:cs="Times New Roman"/>
          <w:sz w:val="24"/>
          <w:szCs w:val="24"/>
        </w:rPr>
        <w:t>he</w:t>
      </w:r>
      <w:r w:rsidR="00177311" w:rsidRPr="00403C6D">
        <w:rPr>
          <w:rFonts w:ascii="Times New Roman" w:hAnsi="Times New Roman" w:cs="Times New Roman"/>
          <w:sz w:val="24"/>
          <w:szCs w:val="24"/>
        </w:rPr>
        <w:t>re</w:t>
      </w:r>
      <w:r w:rsidR="00102A97" w:rsidRPr="00403C6D">
        <w:rPr>
          <w:rFonts w:ascii="Times New Roman" w:hAnsi="Times New Roman" w:cs="Times New Roman"/>
          <w:sz w:val="24"/>
          <w:szCs w:val="24"/>
        </w:rPr>
        <w:t xml:space="preserve"> was a</w:t>
      </w:r>
      <w:r w:rsidR="00D0444D" w:rsidRPr="00403C6D">
        <w:rPr>
          <w:rFonts w:ascii="Times New Roman" w:hAnsi="Times New Roman" w:cs="Times New Roman"/>
          <w:sz w:val="24"/>
          <w:szCs w:val="24"/>
        </w:rPr>
        <w:t>n overall</w:t>
      </w:r>
      <w:r w:rsidR="00102A97" w:rsidRPr="00403C6D">
        <w:rPr>
          <w:rFonts w:ascii="Times New Roman" w:hAnsi="Times New Roman" w:cs="Times New Roman"/>
          <w:sz w:val="24"/>
          <w:szCs w:val="24"/>
        </w:rPr>
        <w:t xml:space="preserve"> treatment effect </w:t>
      </w:r>
      <w:r w:rsidR="00D0444D" w:rsidRPr="00403C6D">
        <w:rPr>
          <w:rFonts w:ascii="Times New Roman" w:hAnsi="Times New Roman" w:cs="Times New Roman"/>
          <w:sz w:val="24"/>
          <w:szCs w:val="24"/>
        </w:rPr>
        <w:t>(</w:t>
      </w:r>
      <w:r w:rsidR="00D0444D" w:rsidRPr="00403C6D">
        <w:rPr>
          <w:rFonts w:ascii="Times New Roman" w:hAnsi="Times New Roman" w:cs="Times New Roman"/>
          <w:i/>
          <w:iCs/>
          <w:sz w:val="24"/>
          <w:szCs w:val="24"/>
        </w:rPr>
        <w:t>P =</w:t>
      </w:r>
      <w:r w:rsidR="00D0444D" w:rsidRPr="00403C6D">
        <w:rPr>
          <w:rFonts w:ascii="Times New Roman" w:hAnsi="Times New Roman" w:cs="Times New Roman"/>
          <w:sz w:val="24"/>
          <w:szCs w:val="24"/>
        </w:rPr>
        <w:t xml:space="preserve"> 0.03</w:t>
      </w:r>
      <w:r w:rsidR="00BC4174" w:rsidRPr="00403C6D">
        <w:rPr>
          <w:rFonts w:ascii="Times New Roman" w:hAnsi="Times New Roman" w:cs="Times New Roman"/>
          <w:sz w:val="24"/>
          <w:szCs w:val="24"/>
        </w:rPr>
        <w:t xml:space="preserve">; Table </w:t>
      </w:r>
      <w:r w:rsidR="00D349EA" w:rsidRPr="00403C6D">
        <w:rPr>
          <w:rFonts w:ascii="Times New Roman" w:hAnsi="Times New Roman" w:cs="Times New Roman"/>
          <w:sz w:val="24"/>
          <w:szCs w:val="24"/>
        </w:rPr>
        <w:t>2</w:t>
      </w:r>
      <w:r w:rsidR="00D0444D" w:rsidRPr="00403C6D">
        <w:rPr>
          <w:rFonts w:ascii="Times New Roman" w:hAnsi="Times New Roman" w:cs="Times New Roman"/>
          <w:sz w:val="24"/>
          <w:szCs w:val="24"/>
        </w:rPr>
        <w:t xml:space="preserve">) </w:t>
      </w:r>
      <w:r w:rsidR="00102A97" w:rsidRPr="00403C6D">
        <w:rPr>
          <w:rFonts w:ascii="Times New Roman" w:hAnsi="Times New Roman" w:cs="Times New Roman"/>
          <w:sz w:val="24"/>
          <w:szCs w:val="24"/>
        </w:rPr>
        <w:t>on Na concentrations (</w:t>
      </w:r>
      <w:r w:rsidR="00BC4174" w:rsidRPr="00403C6D">
        <w:rPr>
          <w:rFonts w:ascii="Times New Roman" w:hAnsi="Times New Roman" w:cs="Times New Roman"/>
          <w:sz w:val="24"/>
          <w:szCs w:val="24"/>
        </w:rPr>
        <w:t>Figure 6B</w:t>
      </w:r>
      <w:r w:rsidR="00102A97" w:rsidRPr="00403C6D">
        <w:rPr>
          <w:rFonts w:ascii="Times New Roman" w:hAnsi="Times New Roman" w:cs="Times New Roman"/>
          <w:sz w:val="24"/>
          <w:szCs w:val="24"/>
        </w:rPr>
        <w:t xml:space="preserve">), showing that LPS-L + MEL-imm </w:t>
      </w:r>
      <w:r w:rsidR="00EE4D3A" w:rsidRPr="00403C6D">
        <w:rPr>
          <w:rFonts w:ascii="Times New Roman" w:hAnsi="Times New Roman" w:cs="Times New Roman"/>
          <w:sz w:val="24"/>
          <w:szCs w:val="24"/>
        </w:rPr>
        <w:t>(</w:t>
      </w:r>
      <w:r w:rsidR="00BC4174" w:rsidRPr="00403C6D">
        <w:rPr>
          <w:rFonts w:ascii="Times New Roman" w:hAnsi="Times New Roman" w:cs="Times New Roman"/>
          <w:sz w:val="24"/>
          <w:szCs w:val="24"/>
        </w:rPr>
        <w:t xml:space="preserve">40.38 ± 2.16 mmol/L) </w:t>
      </w:r>
      <w:r w:rsidR="00102A97" w:rsidRPr="00403C6D">
        <w:rPr>
          <w:rFonts w:ascii="Times New Roman" w:hAnsi="Times New Roman" w:cs="Times New Roman"/>
          <w:sz w:val="24"/>
          <w:szCs w:val="24"/>
        </w:rPr>
        <w:t>quarter</w:t>
      </w:r>
      <w:r w:rsidR="00E70846" w:rsidRPr="00403C6D">
        <w:rPr>
          <w:rFonts w:ascii="Times New Roman" w:hAnsi="Times New Roman" w:cs="Times New Roman"/>
          <w:sz w:val="24"/>
          <w:szCs w:val="24"/>
        </w:rPr>
        <w:t>s</w:t>
      </w:r>
      <w:r w:rsidR="00102A97" w:rsidRPr="00403C6D">
        <w:rPr>
          <w:rFonts w:ascii="Times New Roman" w:hAnsi="Times New Roman" w:cs="Times New Roman"/>
          <w:sz w:val="24"/>
          <w:szCs w:val="24"/>
        </w:rPr>
        <w:t xml:space="preserve"> </w:t>
      </w:r>
      <w:r w:rsidR="00F6188C" w:rsidRPr="00403C6D">
        <w:rPr>
          <w:rFonts w:ascii="Times New Roman" w:hAnsi="Times New Roman" w:cs="Times New Roman"/>
          <w:sz w:val="24"/>
          <w:szCs w:val="24"/>
        </w:rPr>
        <w:t>had higher Na concentrations</w:t>
      </w:r>
      <w:r w:rsidR="00E70846" w:rsidRPr="00403C6D">
        <w:rPr>
          <w:rFonts w:ascii="Times New Roman" w:hAnsi="Times New Roman" w:cs="Times New Roman"/>
          <w:sz w:val="24"/>
          <w:szCs w:val="24"/>
        </w:rPr>
        <w:t xml:space="preserve"> compared to LPS-L + CON </w:t>
      </w:r>
      <w:r w:rsidR="00BC4174" w:rsidRPr="00403C6D">
        <w:rPr>
          <w:rFonts w:ascii="Times New Roman" w:hAnsi="Times New Roman" w:cs="Times New Roman"/>
          <w:sz w:val="24"/>
          <w:szCs w:val="24"/>
        </w:rPr>
        <w:t>(34.34 ± 1.51 mmol/L</w:t>
      </w:r>
      <w:r w:rsidR="00E70846" w:rsidRPr="00403C6D">
        <w:rPr>
          <w:rFonts w:ascii="Times New Roman" w:hAnsi="Times New Roman" w:cs="Times New Roman"/>
          <w:sz w:val="24"/>
          <w:szCs w:val="24"/>
        </w:rPr>
        <w:t xml:space="preserve">). </w:t>
      </w:r>
      <w:r w:rsidR="002D73D1" w:rsidRPr="00403C6D">
        <w:rPr>
          <w:rFonts w:ascii="Times New Roman" w:hAnsi="Times New Roman" w:cs="Times New Roman"/>
          <w:sz w:val="24"/>
          <w:szCs w:val="24"/>
        </w:rPr>
        <w:t xml:space="preserve">Time </w:t>
      </w:r>
      <w:r w:rsidR="00BF79AD" w:rsidRPr="00403C6D">
        <w:rPr>
          <w:rFonts w:ascii="Times New Roman" w:hAnsi="Times New Roman" w:cs="Times New Roman"/>
          <w:sz w:val="24"/>
          <w:szCs w:val="24"/>
        </w:rPr>
        <w:t>significantly influenced</w:t>
      </w:r>
      <w:r w:rsidR="002D73D1" w:rsidRPr="00403C6D">
        <w:rPr>
          <w:rFonts w:ascii="Times New Roman" w:hAnsi="Times New Roman" w:cs="Times New Roman"/>
          <w:sz w:val="24"/>
          <w:szCs w:val="24"/>
        </w:rPr>
        <w:t xml:space="preserve"> </w:t>
      </w:r>
      <w:r w:rsidR="00BF79AD" w:rsidRPr="00403C6D">
        <w:rPr>
          <w:rFonts w:ascii="Times New Roman" w:hAnsi="Times New Roman" w:cs="Times New Roman"/>
          <w:sz w:val="24"/>
          <w:szCs w:val="24"/>
        </w:rPr>
        <w:t xml:space="preserve">all milk components in response to LPS stimulation </w:t>
      </w:r>
      <w:r w:rsidR="002D73D1" w:rsidRPr="00403C6D">
        <w:rPr>
          <w:rFonts w:ascii="Times New Roman" w:hAnsi="Times New Roman" w:cs="Times New Roman"/>
          <w:sz w:val="24"/>
          <w:szCs w:val="24"/>
        </w:rPr>
        <w:t xml:space="preserve">(Table </w:t>
      </w:r>
      <w:r w:rsidR="00D349EA" w:rsidRPr="00403C6D">
        <w:rPr>
          <w:rFonts w:ascii="Times New Roman" w:hAnsi="Times New Roman" w:cs="Times New Roman"/>
          <w:sz w:val="24"/>
          <w:szCs w:val="24"/>
        </w:rPr>
        <w:t>2</w:t>
      </w:r>
      <w:r w:rsidR="00BF79AD" w:rsidRPr="00403C6D">
        <w:rPr>
          <w:rFonts w:ascii="Times New Roman" w:hAnsi="Times New Roman" w:cs="Times New Roman"/>
          <w:sz w:val="24"/>
          <w:szCs w:val="24"/>
        </w:rPr>
        <w:t>)</w:t>
      </w:r>
      <w:r w:rsidR="002D73D1" w:rsidRPr="00403C6D">
        <w:rPr>
          <w:rFonts w:ascii="Times New Roman" w:hAnsi="Times New Roman" w:cs="Times New Roman"/>
          <w:sz w:val="24"/>
          <w:szCs w:val="24"/>
        </w:rPr>
        <w:t xml:space="preserve">. </w:t>
      </w:r>
      <w:r w:rsidR="00BF79AD" w:rsidRPr="00403C6D">
        <w:rPr>
          <w:rFonts w:ascii="Times New Roman" w:hAnsi="Times New Roman" w:cs="Times New Roman"/>
          <w:sz w:val="24"/>
          <w:szCs w:val="24"/>
        </w:rPr>
        <w:t>The electrolytes</w:t>
      </w:r>
      <w:r w:rsidR="002D73D1" w:rsidRPr="00403C6D">
        <w:rPr>
          <w:rFonts w:ascii="Times New Roman" w:hAnsi="Times New Roman" w:cs="Times New Roman"/>
          <w:sz w:val="24"/>
          <w:szCs w:val="24"/>
        </w:rPr>
        <w:t xml:space="preserve"> Na a</w:t>
      </w:r>
      <w:r w:rsidR="0030407C" w:rsidRPr="00403C6D">
        <w:rPr>
          <w:rFonts w:ascii="Times New Roman" w:hAnsi="Times New Roman" w:cs="Times New Roman"/>
          <w:sz w:val="24"/>
          <w:szCs w:val="24"/>
        </w:rPr>
        <w:t xml:space="preserve">nd Cl were </w:t>
      </w:r>
      <w:r w:rsidR="00D517F5" w:rsidRPr="00403C6D">
        <w:rPr>
          <w:rFonts w:ascii="Times New Roman" w:hAnsi="Times New Roman" w:cs="Times New Roman"/>
          <w:sz w:val="24"/>
          <w:szCs w:val="24"/>
        </w:rPr>
        <w:t>increased</w:t>
      </w:r>
      <w:r w:rsidR="002D73D1" w:rsidRPr="00403C6D">
        <w:rPr>
          <w:rFonts w:ascii="Times New Roman" w:hAnsi="Times New Roman" w:cs="Times New Roman"/>
          <w:sz w:val="24"/>
          <w:szCs w:val="24"/>
        </w:rPr>
        <w:t xml:space="preserve"> at 9 h (</w:t>
      </w:r>
      <w:r w:rsidR="001D7CD8" w:rsidRPr="00403C6D">
        <w:rPr>
          <w:rFonts w:ascii="Times New Roman" w:hAnsi="Times New Roman" w:cs="Times New Roman"/>
          <w:sz w:val="24"/>
          <w:szCs w:val="24"/>
        </w:rPr>
        <w:t>61.75 ± 5.25 mmol/L and 57.42 ± 3.05 mmol/L, respectively)</w:t>
      </w:r>
      <w:r w:rsidR="00D517F5" w:rsidRPr="00403C6D">
        <w:rPr>
          <w:rFonts w:ascii="Times New Roman" w:hAnsi="Times New Roman" w:cs="Times New Roman"/>
          <w:sz w:val="24"/>
          <w:szCs w:val="24"/>
        </w:rPr>
        <w:t>,</w:t>
      </w:r>
      <w:r w:rsidR="0030407C" w:rsidRPr="00403C6D">
        <w:rPr>
          <w:rFonts w:ascii="Times New Roman" w:hAnsi="Times New Roman" w:cs="Times New Roman"/>
          <w:sz w:val="24"/>
          <w:szCs w:val="24"/>
        </w:rPr>
        <w:t xml:space="preserve"> </w:t>
      </w:r>
      <w:r w:rsidR="002D73D1" w:rsidRPr="00403C6D">
        <w:rPr>
          <w:rFonts w:ascii="Times New Roman" w:hAnsi="Times New Roman" w:cs="Times New Roman"/>
          <w:sz w:val="24"/>
          <w:szCs w:val="24"/>
        </w:rPr>
        <w:t>while</w:t>
      </w:r>
      <w:r w:rsidR="0030407C" w:rsidRPr="00403C6D">
        <w:rPr>
          <w:rFonts w:ascii="Times New Roman" w:hAnsi="Times New Roman" w:cs="Times New Roman"/>
          <w:sz w:val="24"/>
          <w:szCs w:val="24"/>
        </w:rPr>
        <w:t xml:space="preserve"> K was decreased at 9h </w:t>
      </w:r>
      <w:r w:rsidR="001D7CD8" w:rsidRPr="00403C6D">
        <w:rPr>
          <w:rFonts w:ascii="Times New Roman" w:hAnsi="Times New Roman" w:cs="Times New Roman"/>
          <w:sz w:val="24"/>
          <w:szCs w:val="24"/>
        </w:rPr>
        <w:t>(27.21 ± 2.65 mmol/L</w:t>
      </w:r>
      <w:r w:rsidR="004B06A7" w:rsidRPr="00403C6D">
        <w:rPr>
          <w:rFonts w:ascii="Times New Roman" w:hAnsi="Times New Roman" w:cs="Times New Roman"/>
          <w:sz w:val="24"/>
          <w:szCs w:val="24"/>
        </w:rPr>
        <w:t>)</w:t>
      </w:r>
      <w:r w:rsidR="001D7CD8" w:rsidRPr="00403C6D">
        <w:rPr>
          <w:rFonts w:ascii="Times New Roman" w:hAnsi="Times New Roman" w:cs="Times New Roman"/>
          <w:sz w:val="24"/>
          <w:szCs w:val="24"/>
        </w:rPr>
        <w:t xml:space="preserve"> </w:t>
      </w:r>
      <w:r w:rsidR="0030407C" w:rsidRPr="00403C6D">
        <w:rPr>
          <w:rFonts w:ascii="Times New Roman" w:hAnsi="Times New Roman" w:cs="Times New Roman"/>
          <w:sz w:val="24"/>
          <w:szCs w:val="24"/>
        </w:rPr>
        <w:t>compared to 0h (</w:t>
      </w:r>
      <w:r w:rsidR="001D7CD8" w:rsidRPr="00403C6D">
        <w:rPr>
          <w:rFonts w:ascii="Times New Roman" w:hAnsi="Times New Roman" w:cs="Times New Roman"/>
          <w:sz w:val="24"/>
          <w:szCs w:val="24"/>
        </w:rPr>
        <w:t>Na: 36.60 ± 5.40 mmol/L, Cl: 39.82 ± 3.18 mmol/L, and K: 34.</w:t>
      </w:r>
      <w:r w:rsidR="004B06A7" w:rsidRPr="00403C6D">
        <w:rPr>
          <w:rFonts w:ascii="Times New Roman" w:hAnsi="Times New Roman" w:cs="Times New Roman"/>
          <w:sz w:val="24"/>
          <w:szCs w:val="24"/>
        </w:rPr>
        <w:t>40</w:t>
      </w:r>
      <w:r w:rsidR="001D7CD8" w:rsidRPr="00403C6D">
        <w:rPr>
          <w:rFonts w:ascii="Times New Roman" w:hAnsi="Times New Roman" w:cs="Times New Roman"/>
          <w:sz w:val="24"/>
          <w:szCs w:val="24"/>
        </w:rPr>
        <w:t xml:space="preserve"> ± </w:t>
      </w:r>
      <w:r w:rsidR="004B06A7" w:rsidRPr="00403C6D">
        <w:rPr>
          <w:rFonts w:ascii="Times New Roman" w:hAnsi="Times New Roman" w:cs="Times New Roman"/>
          <w:sz w:val="24"/>
          <w:szCs w:val="24"/>
        </w:rPr>
        <w:t>2.68</w:t>
      </w:r>
      <w:r w:rsidR="001D7CD8" w:rsidRPr="00403C6D">
        <w:rPr>
          <w:rFonts w:ascii="Times New Roman" w:hAnsi="Times New Roman" w:cs="Times New Roman"/>
          <w:sz w:val="24"/>
          <w:szCs w:val="24"/>
        </w:rPr>
        <w:t xml:space="preserve"> mmol/L;</w:t>
      </w:r>
      <w:r w:rsidR="001D7CD8" w:rsidRPr="00403C6D">
        <w:rPr>
          <w:rFonts w:ascii="Times New Roman" w:hAnsi="Times New Roman" w:cs="Times New Roman"/>
          <w:i/>
          <w:iCs/>
          <w:sz w:val="24"/>
          <w:szCs w:val="24"/>
        </w:rPr>
        <w:t xml:space="preserve"> </w:t>
      </w:r>
      <w:r w:rsidR="0030407C" w:rsidRPr="00403C6D">
        <w:rPr>
          <w:rFonts w:ascii="Times New Roman" w:hAnsi="Times New Roman" w:cs="Times New Roman"/>
          <w:i/>
          <w:iCs/>
          <w:sz w:val="24"/>
          <w:szCs w:val="24"/>
        </w:rPr>
        <w:t>P &lt;</w:t>
      </w:r>
      <w:r w:rsidR="0030407C" w:rsidRPr="00403C6D">
        <w:rPr>
          <w:rFonts w:ascii="Times New Roman" w:hAnsi="Times New Roman" w:cs="Times New Roman"/>
          <w:sz w:val="24"/>
          <w:szCs w:val="24"/>
        </w:rPr>
        <w:t xml:space="preserve"> 0.02</w:t>
      </w:r>
      <w:r w:rsidR="00F45F92" w:rsidRPr="00403C6D">
        <w:rPr>
          <w:rFonts w:ascii="Times New Roman" w:hAnsi="Times New Roman" w:cs="Times New Roman"/>
          <w:sz w:val="24"/>
          <w:szCs w:val="24"/>
        </w:rPr>
        <w:t xml:space="preserve">; </w:t>
      </w:r>
      <w:r w:rsidR="00603602" w:rsidRPr="00403C6D">
        <w:rPr>
          <w:rFonts w:ascii="Times New Roman" w:hAnsi="Times New Roman" w:cs="Times New Roman"/>
          <w:sz w:val="24"/>
          <w:szCs w:val="24"/>
        </w:rPr>
        <w:t>F</w:t>
      </w:r>
      <w:r w:rsidR="00F45F92" w:rsidRPr="00403C6D">
        <w:rPr>
          <w:rFonts w:ascii="Times New Roman" w:hAnsi="Times New Roman" w:cs="Times New Roman"/>
          <w:sz w:val="24"/>
          <w:szCs w:val="24"/>
        </w:rPr>
        <w:t>igure 6</w:t>
      </w:r>
      <w:r w:rsidR="0030407C" w:rsidRPr="00403C6D">
        <w:rPr>
          <w:rFonts w:ascii="Times New Roman" w:hAnsi="Times New Roman" w:cs="Times New Roman"/>
          <w:sz w:val="24"/>
          <w:szCs w:val="24"/>
        </w:rPr>
        <w:t>).</w:t>
      </w:r>
      <w:r w:rsidR="00BA5A1E" w:rsidRPr="00403C6D">
        <w:rPr>
          <w:rFonts w:ascii="Times New Roman" w:hAnsi="Times New Roman" w:cs="Times New Roman"/>
          <w:sz w:val="24"/>
          <w:szCs w:val="24"/>
        </w:rPr>
        <w:t xml:space="preserve"> </w:t>
      </w:r>
    </w:p>
    <w:p w14:paraId="698298FD" w14:textId="753F4108" w:rsidR="008E33E1" w:rsidRPr="00403C6D" w:rsidRDefault="001B4AF3" w:rsidP="000F5F9A">
      <w:pPr>
        <w:spacing w:after="0" w:line="480" w:lineRule="auto"/>
        <w:ind w:firstLine="708"/>
        <w:rPr>
          <w:rFonts w:ascii="Times New Roman" w:hAnsi="Times New Roman" w:cs="Times New Roman"/>
          <w:sz w:val="24"/>
          <w:szCs w:val="24"/>
        </w:rPr>
      </w:pPr>
      <w:r w:rsidRPr="00403C6D">
        <w:rPr>
          <w:rFonts w:ascii="Times New Roman" w:hAnsi="Times New Roman" w:cs="Times New Roman"/>
          <w:b/>
          <w:bCs/>
          <w:i/>
          <w:iCs/>
          <w:sz w:val="24"/>
          <w:szCs w:val="24"/>
        </w:rPr>
        <w:lastRenderedPageBreak/>
        <w:t>Experiment 3.</w:t>
      </w:r>
      <w:r w:rsidR="008E33E1" w:rsidRPr="00403C6D">
        <w:rPr>
          <w:rFonts w:ascii="Times New Roman" w:hAnsi="Times New Roman" w:cs="Times New Roman"/>
          <w:sz w:val="24"/>
          <w:szCs w:val="24"/>
        </w:rPr>
        <w:t xml:space="preserve"> </w:t>
      </w:r>
      <w:r w:rsidR="004B06A7" w:rsidRPr="00403C6D">
        <w:rPr>
          <w:rFonts w:ascii="Times New Roman" w:hAnsi="Times New Roman" w:cs="Times New Roman"/>
          <w:sz w:val="24"/>
          <w:szCs w:val="24"/>
        </w:rPr>
        <w:t>T</w:t>
      </w:r>
      <w:r w:rsidR="008E33E1" w:rsidRPr="00403C6D">
        <w:rPr>
          <w:rFonts w:ascii="Times New Roman" w:hAnsi="Times New Roman" w:cs="Times New Roman"/>
          <w:sz w:val="24"/>
          <w:szCs w:val="24"/>
        </w:rPr>
        <w:t>reatment</w:t>
      </w:r>
      <w:r w:rsidR="004B06A7" w:rsidRPr="00403C6D">
        <w:rPr>
          <w:rFonts w:ascii="Times New Roman" w:hAnsi="Times New Roman" w:cs="Times New Roman"/>
          <w:sz w:val="24"/>
          <w:szCs w:val="24"/>
        </w:rPr>
        <w:t xml:space="preserve"> (LPS-H + CON vs LPS-H + MEL),</w:t>
      </w:r>
      <w:r w:rsidR="008E33E1" w:rsidRPr="00403C6D">
        <w:rPr>
          <w:rFonts w:ascii="Times New Roman" w:hAnsi="Times New Roman" w:cs="Times New Roman"/>
          <w:sz w:val="24"/>
          <w:szCs w:val="24"/>
        </w:rPr>
        <w:t xml:space="preserve"> and </w:t>
      </w:r>
      <w:r w:rsidR="004B06A7" w:rsidRPr="00403C6D">
        <w:rPr>
          <w:rFonts w:ascii="Times New Roman" w:hAnsi="Times New Roman" w:cs="Times New Roman"/>
          <w:sz w:val="24"/>
          <w:szCs w:val="24"/>
        </w:rPr>
        <w:t xml:space="preserve">treatment × time </w:t>
      </w:r>
      <w:r w:rsidR="00DD0370" w:rsidRPr="00403C6D">
        <w:rPr>
          <w:rFonts w:ascii="Times New Roman" w:hAnsi="Times New Roman" w:cs="Times New Roman"/>
          <w:sz w:val="24"/>
          <w:szCs w:val="24"/>
        </w:rPr>
        <w:t>had no impact on</w:t>
      </w:r>
      <w:r w:rsidR="00E84E22" w:rsidRPr="00403C6D">
        <w:rPr>
          <w:rFonts w:ascii="Times New Roman" w:hAnsi="Times New Roman" w:cs="Times New Roman"/>
          <w:sz w:val="24"/>
          <w:szCs w:val="24"/>
        </w:rPr>
        <w:t xml:space="preserve"> </w:t>
      </w:r>
      <w:r w:rsidR="00713BC5" w:rsidRPr="00403C6D">
        <w:rPr>
          <w:rFonts w:ascii="Times New Roman" w:hAnsi="Times New Roman" w:cs="Times New Roman"/>
          <w:sz w:val="24"/>
          <w:szCs w:val="24"/>
        </w:rPr>
        <w:t xml:space="preserve">all milk </w:t>
      </w:r>
      <w:r w:rsidR="008E3751" w:rsidRPr="00403C6D">
        <w:rPr>
          <w:rFonts w:ascii="Times New Roman" w:hAnsi="Times New Roman" w:cs="Times New Roman"/>
          <w:sz w:val="24"/>
          <w:szCs w:val="24"/>
        </w:rPr>
        <w:t xml:space="preserve">constituents </w:t>
      </w:r>
      <w:r w:rsidR="00713BC5" w:rsidRPr="00403C6D">
        <w:rPr>
          <w:rFonts w:ascii="Times New Roman" w:hAnsi="Times New Roman" w:cs="Times New Roman"/>
          <w:sz w:val="24"/>
          <w:szCs w:val="24"/>
        </w:rPr>
        <w:t>evaluated (</w:t>
      </w:r>
      <w:r w:rsidR="00603602" w:rsidRPr="00403C6D">
        <w:rPr>
          <w:rFonts w:ascii="Times New Roman" w:hAnsi="Times New Roman" w:cs="Times New Roman"/>
          <w:sz w:val="24"/>
          <w:szCs w:val="24"/>
        </w:rPr>
        <w:t>F</w:t>
      </w:r>
      <w:r w:rsidR="00713BC5" w:rsidRPr="00403C6D">
        <w:rPr>
          <w:rFonts w:ascii="Times New Roman" w:hAnsi="Times New Roman" w:cs="Times New Roman"/>
          <w:sz w:val="24"/>
          <w:szCs w:val="24"/>
        </w:rPr>
        <w:t>igure</w:t>
      </w:r>
      <w:r w:rsidR="00DF5706" w:rsidRPr="00403C6D">
        <w:rPr>
          <w:rFonts w:ascii="Times New Roman" w:hAnsi="Times New Roman" w:cs="Times New Roman"/>
          <w:sz w:val="24"/>
          <w:szCs w:val="24"/>
        </w:rPr>
        <w:t>s</w:t>
      </w:r>
      <w:r w:rsidR="00713BC5" w:rsidRPr="00403C6D">
        <w:rPr>
          <w:rFonts w:ascii="Times New Roman" w:hAnsi="Times New Roman" w:cs="Times New Roman"/>
          <w:sz w:val="24"/>
          <w:szCs w:val="24"/>
        </w:rPr>
        <w:t xml:space="preserve"> </w:t>
      </w:r>
      <w:r w:rsidR="004B06A7" w:rsidRPr="00403C6D">
        <w:rPr>
          <w:rFonts w:ascii="Times New Roman" w:hAnsi="Times New Roman" w:cs="Times New Roman"/>
          <w:sz w:val="24"/>
          <w:szCs w:val="24"/>
        </w:rPr>
        <w:t>2</w:t>
      </w:r>
      <w:r w:rsidR="00DF5706" w:rsidRPr="00403C6D">
        <w:rPr>
          <w:rFonts w:ascii="Times New Roman" w:hAnsi="Times New Roman" w:cs="Times New Roman"/>
          <w:sz w:val="24"/>
          <w:szCs w:val="24"/>
        </w:rPr>
        <w:t xml:space="preserve"> to </w:t>
      </w:r>
      <w:r w:rsidR="00713BC5" w:rsidRPr="00403C6D">
        <w:rPr>
          <w:rFonts w:ascii="Times New Roman" w:hAnsi="Times New Roman" w:cs="Times New Roman"/>
          <w:sz w:val="24"/>
          <w:szCs w:val="24"/>
        </w:rPr>
        <w:t xml:space="preserve">6). </w:t>
      </w:r>
      <w:r w:rsidR="00DD0370" w:rsidRPr="00403C6D">
        <w:rPr>
          <w:rFonts w:ascii="Times New Roman" w:hAnsi="Times New Roman" w:cs="Times New Roman"/>
          <w:sz w:val="24"/>
          <w:szCs w:val="24"/>
        </w:rPr>
        <w:t xml:space="preserve">There was a time effect </w:t>
      </w:r>
      <w:r w:rsidR="00BF79AD" w:rsidRPr="00403C6D">
        <w:rPr>
          <w:rFonts w:ascii="Times New Roman" w:hAnsi="Times New Roman" w:cs="Times New Roman"/>
          <w:sz w:val="24"/>
          <w:szCs w:val="24"/>
        </w:rPr>
        <w:t>for</w:t>
      </w:r>
      <w:r w:rsidR="00DD0370" w:rsidRPr="00403C6D">
        <w:rPr>
          <w:rFonts w:ascii="Times New Roman" w:hAnsi="Times New Roman" w:cs="Times New Roman"/>
          <w:sz w:val="24"/>
          <w:szCs w:val="24"/>
        </w:rPr>
        <w:t xml:space="preserve"> </w:t>
      </w:r>
      <w:r w:rsidR="00521AE0" w:rsidRPr="00403C6D">
        <w:rPr>
          <w:rFonts w:ascii="Times New Roman" w:hAnsi="Times New Roman" w:cs="Times New Roman"/>
          <w:sz w:val="24"/>
          <w:szCs w:val="24"/>
        </w:rPr>
        <w:t>all</w:t>
      </w:r>
      <w:r w:rsidR="00277406" w:rsidRPr="00403C6D">
        <w:rPr>
          <w:rFonts w:ascii="Times New Roman" w:hAnsi="Times New Roman" w:cs="Times New Roman"/>
          <w:sz w:val="24"/>
          <w:szCs w:val="24"/>
        </w:rPr>
        <w:t xml:space="preserve"> </w:t>
      </w:r>
      <w:r w:rsidR="00BF79AD" w:rsidRPr="00403C6D">
        <w:rPr>
          <w:rFonts w:ascii="Times New Roman" w:hAnsi="Times New Roman" w:cs="Times New Roman"/>
          <w:sz w:val="24"/>
          <w:szCs w:val="24"/>
        </w:rPr>
        <w:t xml:space="preserve">analyzed </w:t>
      </w:r>
      <w:r w:rsidR="00DD0370" w:rsidRPr="00403C6D">
        <w:rPr>
          <w:rFonts w:ascii="Times New Roman" w:hAnsi="Times New Roman" w:cs="Times New Roman"/>
          <w:sz w:val="24"/>
          <w:szCs w:val="24"/>
        </w:rPr>
        <w:t>milk components (</w:t>
      </w:r>
      <w:r w:rsidR="00521AE0" w:rsidRPr="00403C6D">
        <w:rPr>
          <w:rFonts w:ascii="Times New Roman" w:hAnsi="Times New Roman" w:cs="Times New Roman"/>
          <w:sz w:val="24"/>
          <w:szCs w:val="24"/>
        </w:rPr>
        <w:t xml:space="preserve">Table </w:t>
      </w:r>
      <w:r w:rsidR="00D349EA" w:rsidRPr="00403C6D">
        <w:rPr>
          <w:rFonts w:ascii="Times New Roman" w:hAnsi="Times New Roman" w:cs="Times New Roman"/>
          <w:sz w:val="24"/>
          <w:szCs w:val="24"/>
        </w:rPr>
        <w:t>2</w:t>
      </w:r>
      <w:r w:rsidR="00DD0370" w:rsidRPr="00403C6D">
        <w:rPr>
          <w:rFonts w:ascii="Times New Roman" w:hAnsi="Times New Roman" w:cs="Times New Roman"/>
          <w:sz w:val="24"/>
          <w:szCs w:val="24"/>
        </w:rPr>
        <w:t>)</w:t>
      </w:r>
      <w:r w:rsidR="004B06A7" w:rsidRPr="00403C6D">
        <w:rPr>
          <w:rFonts w:ascii="Times New Roman" w:hAnsi="Times New Roman" w:cs="Times New Roman"/>
          <w:sz w:val="24"/>
          <w:szCs w:val="24"/>
        </w:rPr>
        <w:t xml:space="preserve"> </w:t>
      </w:r>
      <w:r w:rsidR="00BF79AD" w:rsidRPr="00403C6D">
        <w:rPr>
          <w:rFonts w:ascii="Times New Roman" w:hAnsi="Times New Roman" w:cs="Times New Roman"/>
          <w:sz w:val="24"/>
          <w:szCs w:val="24"/>
        </w:rPr>
        <w:t>in response</w:t>
      </w:r>
      <w:r w:rsidR="004B06A7" w:rsidRPr="00403C6D">
        <w:rPr>
          <w:rFonts w:ascii="Times New Roman" w:hAnsi="Times New Roman" w:cs="Times New Roman"/>
          <w:sz w:val="24"/>
          <w:szCs w:val="24"/>
        </w:rPr>
        <w:t xml:space="preserve"> </w:t>
      </w:r>
      <w:r w:rsidR="00BF79AD" w:rsidRPr="00403C6D">
        <w:rPr>
          <w:rFonts w:ascii="Times New Roman" w:hAnsi="Times New Roman" w:cs="Times New Roman"/>
          <w:sz w:val="24"/>
          <w:szCs w:val="24"/>
        </w:rPr>
        <w:t>to the</w:t>
      </w:r>
      <w:r w:rsidR="004B06A7" w:rsidRPr="00403C6D">
        <w:rPr>
          <w:rFonts w:ascii="Times New Roman" w:hAnsi="Times New Roman" w:cs="Times New Roman"/>
          <w:sz w:val="24"/>
          <w:szCs w:val="24"/>
        </w:rPr>
        <w:t xml:space="preserve"> immune activation by </w:t>
      </w:r>
      <w:r w:rsidR="00140BE8" w:rsidRPr="00403C6D">
        <w:rPr>
          <w:rFonts w:ascii="Times New Roman" w:hAnsi="Times New Roman" w:cs="Times New Roman"/>
          <w:sz w:val="24"/>
          <w:szCs w:val="24"/>
        </w:rPr>
        <w:t>LPS</w:t>
      </w:r>
      <w:r w:rsidR="00DD0370" w:rsidRPr="00403C6D">
        <w:rPr>
          <w:rFonts w:ascii="Times New Roman" w:hAnsi="Times New Roman" w:cs="Times New Roman"/>
          <w:sz w:val="24"/>
          <w:szCs w:val="24"/>
        </w:rPr>
        <w:t xml:space="preserve">. In both treatments, the SCC increased from </w:t>
      </w:r>
      <w:r w:rsidR="001C64F0" w:rsidRPr="00403C6D">
        <w:rPr>
          <w:rFonts w:ascii="Times New Roman" w:hAnsi="Times New Roman" w:cs="Times New Roman"/>
          <w:sz w:val="24"/>
          <w:szCs w:val="24"/>
        </w:rPr>
        <w:t>3.5</w:t>
      </w:r>
      <w:r w:rsidR="00237AF6" w:rsidRPr="00403C6D">
        <w:rPr>
          <w:rFonts w:ascii="Times New Roman" w:hAnsi="Times New Roman" w:cs="Times New Roman"/>
          <w:sz w:val="24"/>
          <w:szCs w:val="24"/>
        </w:rPr>
        <w:t xml:space="preserve"> </w:t>
      </w:r>
      <w:r w:rsidR="001C64F0" w:rsidRPr="00403C6D">
        <w:rPr>
          <w:rFonts w:ascii="Times New Roman" w:hAnsi="Times New Roman" w:cs="Times New Roman"/>
          <w:sz w:val="24"/>
          <w:szCs w:val="24"/>
        </w:rPr>
        <w:t xml:space="preserve">h and </w:t>
      </w:r>
      <w:r w:rsidR="00D778C8" w:rsidRPr="00403C6D">
        <w:rPr>
          <w:rFonts w:ascii="Times New Roman" w:hAnsi="Times New Roman" w:cs="Times New Roman"/>
          <w:sz w:val="24"/>
          <w:szCs w:val="24"/>
        </w:rPr>
        <w:t>remained</w:t>
      </w:r>
      <w:r w:rsidR="001C64F0" w:rsidRPr="00403C6D">
        <w:rPr>
          <w:rFonts w:ascii="Times New Roman" w:hAnsi="Times New Roman" w:cs="Times New Roman"/>
          <w:sz w:val="24"/>
          <w:szCs w:val="24"/>
        </w:rPr>
        <w:t xml:space="preserve"> high until 9</w:t>
      </w:r>
      <w:r w:rsidR="00237AF6" w:rsidRPr="00403C6D">
        <w:rPr>
          <w:rFonts w:ascii="Times New Roman" w:hAnsi="Times New Roman" w:cs="Times New Roman"/>
          <w:sz w:val="24"/>
          <w:szCs w:val="24"/>
        </w:rPr>
        <w:t xml:space="preserve"> </w:t>
      </w:r>
      <w:r w:rsidR="001C64F0" w:rsidRPr="00403C6D">
        <w:rPr>
          <w:rFonts w:ascii="Times New Roman" w:hAnsi="Times New Roman" w:cs="Times New Roman"/>
          <w:sz w:val="24"/>
          <w:szCs w:val="24"/>
        </w:rPr>
        <w:t>h</w:t>
      </w:r>
      <w:r w:rsidR="00DD0370" w:rsidRPr="00403C6D">
        <w:rPr>
          <w:rFonts w:ascii="Times New Roman" w:hAnsi="Times New Roman" w:cs="Times New Roman"/>
          <w:sz w:val="24"/>
          <w:szCs w:val="24"/>
        </w:rPr>
        <w:t xml:space="preserve"> post-challenge</w:t>
      </w:r>
      <w:r w:rsidR="00D778C8" w:rsidRPr="00403C6D">
        <w:rPr>
          <w:rFonts w:ascii="Times New Roman" w:hAnsi="Times New Roman" w:cs="Times New Roman"/>
          <w:sz w:val="24"/>
          <w:szCs w:val="24"/>
        </w:rPr>
        <w:t xml:space="preserve"> (</w:t>
      </w:r>
      <w:r w:rsidR="00603602" w:rsidRPr="00403C6D">
        <w:rPr>
          <w:rFonts w:ascii="Times New Roman" w:hAnsi="Times New Roman" w:cs="Times New Roman"/>
          <w:sz w:val="24"/>
          <w:szCs w:val="24"/>
        </w:rPr>
        <w:t>F</w:t>
      </w:r>
      <w:r w:rsidR="00D778C8" w:rsidRPr="00403C6D">
        <w:rPr>
          <w:rFonts w:ascii="Times New Roman" w:hAnsi="Times New Roman" w:cs="Times New Roman"/>
          <w:sz w:val="24"/>
          <w:szCs w:val="24"/>
        </w:rPr>
        <w:t>igure</w:t>
      </w:r>
      <w:r w:rsidR="00277406" w:rsidRPr="00403C6D">
        <w:rPr>
          <w:rFonts w:ascii="Times New Roman" w:hAnsi="Times New Roman" w:cs="Times New Roman"/>
          <w:sz w:val="24"/>
          <w:szCs w:val="24"/>
        </w:rPr>
        <w:t xml:space="preserve"> </w:t>
      </w:r>
      <w:r w:rsidR="00E76D4E" w:rsidRPr="00403C6D">
        <w:rPr>
          <w:rFonts w:ascii="Times New Roman" w:hAnsi="Times New Roman" w:cs="Times New Roman"/>
          <w:sz w:val="24"/>
          <w:szCs w:val="24"/>
        </w:rPr>
        <w:t>2</w:t>
      </w:r>
      <w:r w:rsidR="00277406" w:rsidRPr="00403C6D">
        <w:rPr>
          <w:rFonts w:ascii="Times New Roman" w:hAnsi="Times New Roman" w:cs="Times New Roman"/>
          <w:sz w:val="24"/>
          <w:szCs w:val="24"/>
        </w:rPr>
        <w:t>C)</w:t>
      </w:r>
      <w:r w:rsidR="00DD0370" w:rsidRPr="00403C6D">
        <w:rPr>
          <w:rFonts w:ascii="Times New Roman" w:hAnsi="Times New Roman" w:cs="Times New Roman"/>
          <w:sz w:val="24"/>
          <w:szCs w:val="24"/>
        </w:rPr>
        <w:t>, when compared to the baseline (0 h</w:t>
      </w:r>
      <w:r w:rsidR="00521AE0" w:rsidRPr="00403C6D">
        <w:rPr>
          <w:rFonts w:ascii="Times New Roman" w:hAnsi="Times New Roman" w:cs="Times New Roman"/>
          <w:sz w:val="24"/>
          <w:szCs w:val="24"/>
        </w:rPr>
        <w:t xml:space="preserve">; </w:t>
      </w:r>
      <w:r w:rsidR="00521AE0" w:rsidRPr="00403C6D">
        <w:rPr>
          <w:rFonts w:ascii="Times New Roman" w:hAnsi="Times New Roman" w:cs="Times New Roman"/>
          <w:i/>
          <w:iCs/>
          <w:sz w:val="24"/>
          <w:szCs w:val="24"/>
        </w:rPr>
        <w:t>P &lt;</w:t>
      </w:r>
      <w:r w:rsidR="00521AE0" w:rsidRPr="00403C6D">
        <w:rPr>
          <w:rFonts w:ascii="Times New Roman" w:hAnsi="Times New Roman" w:cs="Times New Roman"/>
          <w:sz w:val="24"/>
          <w:szCs w:val="24"/>
        </w:rPr>
        <w:t xml:space="preserve"> 0.0001</w:t>
      </w:r>
      <w:r w:rsidR="00DD0370" w:rsidRPr="00403C6D">
        <w:rPr>
          <w:rFonts w:ascii="Times New Roman" w:hAnsi="Times New Roman" w:cs="Times New Roman"/>
          <w:sz w:val="24"/>
          <w:szCs w:val="24"/>
        </w:rPr>
        <w:t>)</w:t>
      </w:r>
      <w:r w:rsidR="001C64F0" w:rsidRPr="00403C6D">
        <w:rPr>
          <w:rFonts w:ascii="Times New Roman" w:hAnsi="Times New Roman" w:cs="Times New Roman"/>
          <w:sz w:val="24"/>
          <w:szCs w:val="24"/>
        </w:rPr>
        <w:t>.</w:t>
      </w:r>
      <w:r w:rsidR="00973CC1" w:rsidRPr="00403C6D">
        <w:rPr>
          <w:rFonts w:ascii="Times New Roman" w:hAnsi="Times New Roman" w:cs="Times New Roman"/>
          <w:sz w:val="24"/>
          <w:szCs w:val="24"/>
        </w:rPr>
        <w:t xml:space="preserve"> </w:t>
      </w:r>
      <w:r w:rsidR="008E3751" w:rsidRPr="00403C6D">
        <w:rPr>
          <w:rFonts w:ascii="Times New Roman" w:hAnsi="Times New Roman" w:cs="Times New Roman"/>
          <w:sz w:val="24"/>
          <w:szCs w:val="24"/>
        </w:rPr>
        <w:t>For</w:t>
      </w:r>
      <w:r w:rsidR="00973CC1" w:rsidRPr="00403C6D">
        <w:rPr>
          <w:rFonts w:ascii="Times New Roman" w:hAnsi="Times New Roman" w:cs="Times New Roman"/>
          <w:sz w:val="24"/>
          <w:szCs w:val="24"/>
        </w:rPr>
        <w:t xml:space="preserve"> LDH, this effect was only see</w:t>
      </w:r>
      <w:r w:rsidR="00C966D2" w:rsidRPr="00403C6D">
        <w:rPr>
          <w:rFonts w:ascii="Times New Roman" w:hAnsi="Times New Roman" w:cs="Times New Roman"/>
          <w:sz w:val="24"/>
          <w:szCs w:val="24"/>
        </w:rPr>
        <w:t>n</w:t>
      </w:r>
      <w:r w:rsidR="00973CC1" w:rsidRPr="00403C6D">
        <w:rPr>
          <w:rFonts w:ascii="Times New Roman" w:hAnsi="Times New Roman" w:cs="Times New Roman"/>
          <w:sz w:val="24"/>
          <w:szCs w:val="24"/>
        </w:rPr>
        <w:t xml:space="preserve"> at 9</w:t>
      </w:r>
      <w:r w:rsidR="00237AF6" w:rsidRPr="00403C6D">
        <w:rPr>
          <w:rFonts w:ascii="Times New Roman" w:hAnsi="Times New Roman" w:cs="Times New Roman"/>
          <w:sz w:val="24"/>
          <w:szCs w:val="24"/>
        </w:rPr>
        <w:t xml:space="preserve"> </w:t>
      </w:r>
      <w:r w:rsidR="00973CC1" w:rsidRPr="00403C6D">
        <w:rPr>
          <w:rFonts w:ascii="Times New Roman" w:hAnsi="Times New Roman" w:cs="Times New Roman"/>
          <w:sz w:val="24"/>
          <w:szCs w:val="24"/>
        </w:rPr>
        <w:t>h post-challenge</w:t>
      </w:r>
      <w:r w:rsidR="00277406" w:rsidRPr="00403C6D">
        <w:rPr>
          <w:rFonts w:ascii="Times New Roman" w:hAnsi="Times New Roman" w:cs="Times New Roman"/>
          <w:sz w:val="24"/>
          <w:szCs w:val="24"/>
        </w:rPr>
        <w:t xml:space="preserve"> (</w:t>
      </w:r>
      <w:r w:rsidR="00603602" w:rsidRPr="00403C6D">
        <w:rPr>
          <w:rFonts w:ascii="Times New Roman" w:hAnsi="Times New Roman" w:cs="Times New Roman"/>
          <w:sz w:val="24"/>
          <w:szCs w:val="24"/>
        </w:rPr>
        <w:t>F</w:t>
      </w:r>
      <w:r w:rsidR="00277406" w:rsidRPr="00403C6D">
        <w:rPr>
          <w:rFonts w:ascii="Times New Roman" w:hAnsi="Times New Roman" w:cs="Times New Roman"/>
          <w:sz w:val="24"/>
          <w:szCs w:val="24"/>
        </w:rPr>
        <w:t xml:space="preserve">igure </w:t>
      </w:r>
      <w:r w:rsidR="00E76D4E" w:rsidRPr="00403C6D">
        <w:rPr>
          <w:rFonts w:ascii="Times New Roman" w:hAnsi="Times New Roman" w:cs="Times New Roman"/>
          <w:sz w:val="24"/>
          <w:szCs w:val="24"/>
        </w:rPr>
        <w:t>3</w:t>
      </w:r>
      <w:r w:rsidR="004218FC" w:rsidRPr="00403C6D">
        <w:rPr>
          <w:rFonts w:ascii="Times New Roman" w:hAnsi="Times New Roman" w:cs="Times New Roman"/>
          <w:sz w:val="24"/>
          <w:szCs w:val="24"/>
        </w:rPr>
        <w:t>C)</w:t>
      </w:r>
      <w:r w:rsidR="00C966D2" w:rsidRPr="00403C6D">
        <w:rPr>
          <w:rFonts w:ascii="Times New Roman" w:hAnsi="Times New Roman" w:cs="Times New Roman"/>
          <w:sz w:val="24"/>
          <w:szCs w:val="24"/>
        </w:rPr>
        <w:t xml:space="preserve">, while in IgG, it occurred </w:t>
      </w:r>
      <w:r w:rsidR="00E03E08" w:rsidRPr="00403C6D">
        <w:rPr>
          <w:rFonts w:ascii="Times New Roman" w:hAnsi="Times New Roman" w:cs="Times New Roman"/>
          <w:sz w:val="24"/>
          <w:szCs w:val="24"/>
        </w:rPr>
        <w:t>at</w:t>
      </w:r>
      <w:r w:rsidR="00C966D2" w:rsidRPr="00403C6D">
        <w:rPr>
          <w:rFonts w:ascii="Times New Roman" w:hAnsi="Times New Roman" w:cs="Times New Roman"/>
          <w:sz w:val="24"/>
          <w:szCs w:val="24"/>
        </w:rPr>
        <w:t xml:space="preserve"> specific timepoints (3</w:t>
      </w:r>
      <w:r w:rsidR="00237AF6" w:rsidRPr="00403C6D">
        <w:rPr>
          <w:rFonts w:ascii="Times New Roman" w:hAnsi="Times New Roman" w:cs="Times New Roman"/>
          <w:sz w:val="24"/>
          <w:szCs w:val="24"/>
        </w:rPr>
        <w:t xml:space="preserve"> </w:t>
      </w:r>
      <w:r w:rsidR="00C966D2" w:rsidRPr="00403C6D">
        <w:rPr>
          <w:rFonts w:ascii="Times New Roman" w:hAnsi="Times New Roman" w:cs="Times New Roman"/>
          <w:sz w:val="24"/>
          <w:szCs w:val="24"/>
        </w:rPr>
        <w:t>h, 4</w:t>
      </w:r>
      <w:r w:rsidR="00237AF6" w:rsidRPr="00403C6D">
        <w:rPr>
          <w:rFonts w:ascii="Times New Roman" w:hAnsi="Times New Roman" w:cs="Times New Roman"/>
          <w:sz w:val="24"/>
          <w:szCs w:val="24"/>
        </w:rPr>
        <w:t xml:space="preserve"> </w:t>
      </w:r>
      <w:r w:rsidR="00C966D2" w:rsidRPr="00403C6D">
        <w:rPr>
          <w:rFonts w:ascii="Times New Roman" w:hAnsi="Times New Roman" w:cs="Times New Roman"/>
          <w:sz w:val="24"/>
          <w:szCs w:val="24"/>
        </w:rPr>
        <w:t>h and 9</w:t>
      </w:r>
      <w:r w:rsidR="00237AF6" w:rsidRPr="00403C6D">
        <w:rPr>
          <w:rFonts w:ascii="Times New Roman" w:hAnsi="Times New Roman" w:cs="Times New Roman"/>
          <w:sz w:val="24"/>
          <w:szCs w:val="24"/>
        </w:rPr>
        <w:t xml:space="preserve"> </w:t>
      </w:r>
      <w:r w:rsidR="00C966D2" w:rsidRPr="00403C6D">
        <w:rPr>
          <w:rFonts w:ascii="Times New Roman" w:hAnsi="Times New Roman" w:cs="Times New Roman"/>
          <w:sz w:val="24"/>
          <w:szCs w:val="24"/>
        </w:rPr>
        <w:t>h post-challenge</w:t>
      </w:r>
      <w:r w:rsidR="004218FC" w:rsidRPr="00403C6D">
        <w:rPr>
          <w:rFonts w:ascii="Times New Roman" w:hAnsi="Times New Roman" w:cs="Times New Roman"/>
          <w:sz w:val="24"/>
          <w:szCs w:val="24"/>
        </w:rPr>
        <w:t xml:space="preserve">; </w:t>
      </w:r>
      <w:r w:rsidR="00603602" w:rsidRPr="00403C6D">
        <w:rPr>
          <w:rFonts w:ascii="Times New Roman" w:hAnsi="Times New Roman" w:cs="Times New Roman"/>
          <w:sz w:val="24"/>
          <w:szCs w:val="24"/>
        </w:rPr>
        <w:t>F</w:t>
      </w:r>
      <w:r w:rsidR="004218FC" w:rsidRPr="00403C6D">
        <w:rPr>
          <w:rFonts w:ascii="Times New Roman" w:hAnsi="Times New Roman" w:cs="Times New Roman"/>
          <w:sz w:val="24"/>
          <w:szCs w:val="24"/>
        </w:rPr>
        <w:t>igure 5</w:t>
      </w:r>
      <w:r w:rsidR="00E76D4E" w:rsidRPr="00403C6D">
        <w:rPr>
          <w:rFonts w:ascii="Times New Roman" w:hAnsi="Times New Roman" w:cs="Times New Roman"/>
          <w:sz w:val="24"/>
          <w:szCs w:val="24"/>
        </w:rPr>
        <w:t>C</w:t>
      </w:r>
      <w:r w:rsidR="00C966D2" w:rsidRPr="00403C6D">
        <w:rPr>
          <w:rFonts w:ascii="Times New Roman" w:hAnsi="Times New Roman" w:cs="Times New Roman"/>
          <w:sz w:val="24"/>
          <w:szCs w:val="24"/>
        </w:rPr>
        <w:t xml:space="preserve">) </w:t>
      </w:r>
      <w:r w:rsidR="00973CC1" w:rsidRPr="00403C6D">
        <w:rPr>
          <w:rFonts w:ascii="Times New Roman" w:hAnsi="Times New Roman" w:cs="Times New Roman"/>
          <w:sz w:val="24"/>
          <w:szCs w:val="24"/>
        </w:rPr>
        <w:t>when compared to 0</w:t>
      </w:r>
      <w:r w:rsidR="00237AF6" w:rsidRPr="00403C6D">
        <w:rPr>
          <w:rFonts w:ascii="Times New Roman" w:hAnsi="Times New Roman" w:cs="Times New Roman"/>
          <w:sz w:val="24"/>
          <w:szCs w:val="24"/>
        </w:rPr>
        <w:t xml:space="preserve"> </w:t>
      </w:r>
      <w:r w:rsidR="00973CC1" w:rsidRPr="00403C6D">
        <w:rPr>
          <w:rFonts w:ascii="Times New Roman" w:hAnsi="Times New Roman" w:cs="Times New Roman"/>
          <w:sz w:val="24"/>
          <w:szCs w:val="24"/>
        </w:rPr>
        <w:t>h</w:t>
      </w:r>
      <w:r w:rsidR="00A705A5" w:rsidRPr="00403C6D">
        <w:rPr>
          <w:rFonts w:ascii="Times New Roman" w:hAnsi="Times New Roman" w:cs="Times New Roman"/>
          <w:sz w:val="24"/>
          <w:szCs w:val="24"/>
        </w:rPr>
        <w:t xml:space="preserve"> (</w:t>
      </w:r>
      <w:r w:rsidR="00A705A5" w:rsidRPr="00403C6D">
        <w:rPr>
          <w:rFonts w:ascii="Times New Roman" w:hAnsi="Times New Roman" w:cs="Times New Roman"/>
          <w:i/>
          <w:iCs/>
          <w:sz w:val="24"/>
          <w:szCs w:val="24"/>
        </w:rPr>
        <w:t>P &lt;</w:t>
      </w:r>
      <w:r w:rsidR="00A705A5" w:rsidRPr="00403C6D">
        <w:rPr>
          <w:rFonts w:ascii="Times New Roman" w:hAnsi="Times New Roman" w:cs="Times New Roman"/>
          <w:sz w:val="24"/>
          <w:szCs w:val="24"/>
        </w:rPr>
        <w:t xml:space="preserve"> 0.05)</w:t>
      </w:r>
      <w:r w:rsidR="00973CC1" w:rsidRPr="00403C6D">
        <w:rPr>
          <w:rFonts w:ascii="Times New Roman" w:hAnsi="Times New Roman" w:cs="Times New Roman"/>
          <w:sz w:val="24"/>
          <w:szCs w:val="24"/>
        </w:rPr>
        <w:t>.</w:t>
      </w:r>
      <w:r w:rsidR="004218FC" w:rsidRPr="00403C6D">
        <w:rPr>
          <w:rFonts w:ascii="Times New Roman" w:hAnsi="Times New Roman" w:cs="Times New Roman"/>
          <w:sz w:val="24"/>
          <w:szCs w:val="24"/>
        </w:rPr>
        <w:t xml:space="preserve"> </w:t>
      </w:r>
      <w:r w:rsidR="00E60888" w:rsidRPr="00403C6D">
        <w:rPr>
          <w:rFonts w:ascii="Times New Roman" w:hAnsi="Times New Roman" w:cs="Times New Roman"/>
          <w:sz w:val="24"/>
          <w:szCs w:val="24"/>
        </w:rPr>
        <w:t>For the</w:t>
      </w:r>
      <w:r w:rsidR="004218FC" w:rsidRPr="00403C6D">
        <w:rPr>
          <w:rFonts w:ascii="Times New Roman" w:hAnsi="Times New Roman" w:cs="Times New Roman"/>
          <w:sz w:val="24"/>
          <w:szCs w:val="24"/>
        </w:rPr>
        <w:t xml:space="preserve"> electrolytes, </w:t>
      </w:r>
      <w:r w:rsidR="00E76D4E" w:rsidRPr="00403C6D">
        <w:rPr>
          <w:rFonts w:ascii="Times New Roman" w:hAnsi="Times New Roman" w:cs="Times New Roman"/>
          <w:sz w:val="24"/>
          <w:szCs w:val="24"/>
        </w:rPr>
        <w:t xml:space="preserve">there was an overall time effect on </w:t>
      </w:r>
      <w:r w:rsidR="004218FC" w:rsidRPr="00403C6D">
        <w:rPr>
          <w:rFonts w:ascii="Times New Roman" w:hAnsi="Times New Roman" w:cs="Times New Roman"/>
          <w:sz w:val="24"/>
          <w:szCs w:val="24"/>
        </w:rPr>
        <w:t>Na</w:t>
      </w:r>
      <w:r w:rsidR="00E76D4E" w:rsidRPr="00403C6D">
        <w:rPr>
          <w:rFonts w:ascii="Times New Roman" w:hAnsi="Times New Roman" w:cs="Times New Roman"/>
          <w:sz w:val="24"/>
          <w:szCs w:val="24"/>
        </w:rPr>
        <w:t xml:space="preserve">, </w:t>
      </w:r>
      <w:r w:rsidR="004218FC" w:rsidRPr="00403C6D">
        <w:rPr>
          <w:rFonts w:ascii="Times New Roman" w:hAnsi="Times New Roman" w:cs="Times New Roman"/>
          <w:sz w:val="24"/>
          <w:szCs w:val="24"/>
        </w:rPr>
        <w:t>Cl</w:t>
      </w:r>
      <w:r w:rsidR="00E60888" w:rsidRPr="00403C6D">
        <w:rPr>
          <w:rFonts w:ascii="Times New Roman" w:hAnsi="Times New Roman" w:cs="Times New Roman"/>
          <w:sz w:val="24"/>
          <w:szCs w:val="24"/>
        </w:rPr>
        <w:t>,</w:t>
      </w:r>
      <w:r w:rsidR="00E76D4E" w:rsidRPr="00403C6D">
        <w:rPr>
          <w:rFonts w:ascii="Times New Roman" w:hAnsi="Times New Roman" w:cs="Times New Roman"/>
          <w:sz w:val="24"/>
          <w:szCs w:val="24"/>
        </w:rPr>
        <w:t xml:space="preserve"> and K (</w:t>
      </w:r>
      <w:r w:rsidR="00E76D4E" w:rsidRPr="00403C6D">
        <w:rPr>
          <w:rFonts w:ascii="Times New Roman" w:hAnsi="Times New Roman" w:cs="Times New Roman"/>
          <w:i/>
          <w:iCs/>
          <w:sz w:val="24"/>
          <w:szCs w:val="24"/>
        </w:rPr>
        <w:t>P &lt;</w:t>
      </w:r>
      <w:r w:rsidR="00E76D4E" w:rsidRPr="00403C6D">
        <w:rPr>
          <w:rFonts w:ascii="Times New Roman" w:hAnsi="Times New Roman" w:cs="Times New Roman"/>
          <w:sz w:val="24"/>
          <w:szCs w:val="24"/>
        </w:rPr>
        <w:t xml:space="preserve"> 0.0001</w:t>
      </w:r>
      <w:r w:rsidR="002B41FD" w:rsidRPr="00403C6D">
        <w:rPr>
          <w:rFonts w:ascii="Times New Roman" w:hAnsi="Times New Roman" w:cs="Times New Roman"/>
          <w:sz w:val="24"/>
          <w:szCs w:val="24"/>
        </w:rPr>
        <w:t>; Figure 6C, 6F, and 6I</w:t>
      </w:r>
      <w:r w:rsidR="00E76D4E" w:rsidRPr="00403C6D">
        <w:rPr>
          <w:rFonts w:ascii="Times New Roman" w:hAnsi="Times New Roman" w:cs="Times New Roman"/>
          <w:sz w:val="24"/>
          <w:szCs w:val="24"/>
        </w:rPr>
        <w:t>).</w:t>
      </w:r>
      <w:r w:rsidR="002B41FD" w:rsidRPr="00403C6D">
        <w:rPr>
          <w:rFonts w:ascii="Times New Roman" w:hAnsi="Times New Roman" w:cs="Times New Roman"/>
          <w:sz w:val="24"/>
          <w:szCs w:val="24"/>
        </w:rPr>
        <w:t xml:space="preserve"> The Na and Cl </w:t>
      </w:r>
      <w:r w:rsidR="007B15EE" w:rsidRPr="00403C6D">
        <w:rPr>
          <w:rFonts w:ascii="Times New Roman" w:hAnsi="Times New Roman" w:cs="Times New Roman"/>
          <w:sz w:val="24"/>
          <w:szCs w:val="24"/>
        </w:rPr>
        <w:t xml:space="preserve">concentrations in milk </w:t>
      </w:r>
      <w:r w:rsidR="004218FC" w:rsidRPr="00403C6D">
        <w:rPr>
          <w:rFonts w:ascii="Times New Roman" w:hAnsi="Times New Roman" w:cs="Times New Roman"/>
          <w:sz w:val="24"/>
          <w:szCs w:val="24"/>
        </w:rPr>
        <w:t>were</w:t>
      </w:r>
      <w:r w:rsidR="002B41FD" w:rsidRPr="00403C6D">
        <w:rPr>
          <w:rFonts w:ascii="Times New Roman" w:hAnsi="Times New Roman" w:cs="Times New Roman"/>
          <w:sz w:val="24"/>
          <w:szCs w:val="24"/>
        </w:rPr>
        <w:t xml:space="preserve"> </w:t>
      </w:r>
      <w:r w:rsidR="004218FC" w:rsidRPr="00403C6D">
        <w:rPr>
          <w:rFonts w:ascii="Times New Roman" w:hAnsi="Times New Roman" w:cs="Times New Roman"/>
          <w:sz w:val="24"/>
          <w:szCs w:val="24"/>
        </w:rPr>
        <w:t xml:space="preserve">increased </w:t>
      </w:r>
      <w:r w:rsidR="002B41FD" w:rsidRPr="00403C6D">
        <w:rPr>
          <w:rFonts w:ascii="Times New Roman" w:hAnsi="Times New Roman" w:cs="Times New Roman"/>
          <w:sz w:val="24"/>
          <w:szCs w:val="24"/>
        </w:rPr>
        <w:t>(</w:t>
      </w:r>
      <w:r w:rsidR="002B41FD" w:rsidRPr="00403C6D">
        <w:rPr>
          <w:rFonts w:ascii="Times New Roman" w:hAnsi="Times New Roman" w:cs="Times New Roman"/>
          <w:i/>
          <w:iCs/>
          <w:sz w:val="24"/>
          <w:szCs w:val="24"/>
        </w:rPr>
        <w:t>P &lt;</w:t>
      </w:r>
      <w:r w:rsidR="002B41FD" w:rsidRPr="00403C6D">
        <w:rPr>
          <w:rFonts w:ascii="Times New Roman" w:hAnsi="Times New Roman" w:cs="Times New Roman"/>
          <w:sz w:val="24"/>
          <w:szCs w:val="24"/>
        </w:rPr>
        <w:t xml:space="preserve"> 0.05) </w:t>
      </w:r>
      <w:r w:rsidR="004218FC" w:rsidRPr="00403C6D">
        <w:rPr>
          <w:rFonts w:ascii="Times New Roman" w:hAnsi="Times New Roman" w:cs="Times New Roman"/>
          <w:sz w:val="24"/>
          <w:szCs w:val="24"/>
        </w:rPr>
        <w:t xml:space="preserve">at 9 h </w:t>
      </w:r>
      <w:r w:rsidR="002B41FD" w:rsidRPr="00403C6D">
        <w:rPr>
          <w:rFonts w:ascii="Times New Roman" w:hAnsi="Times New Roman" w:cs="Times New Roman"/>
          <w:sz w:val="24"/>
          <w:szCs w:val="24"/>
        </w:rPr>
        <w:t xml:space="preserve">(49.67 ± 3.69 mmol/L and </w:t>
      </w:r>
      <w:r w:rsidR="00421F1A" w:rsidRPr="00403C6D">
        <w:rPr>
          <w:rFonts w:ascii="Times New Roman" w:hAnsi="Times New Roman" w:cs="Times New Roman"/>
          <w:sz w:val="24"/>
          <w:szCs w:val="24"/>
        </w:rPr>
        <w:t>49.92</w:t>
      </w:r>
      <w:r w:rsidR="002B41FD" w:rsidRPr="00403C6D">
        <w:rPr>
          <w:rFonts w:ascii="Times New Roman" w:hAnsi="Times New Roman" w:cs="Times New Roman"/>
          <w:sz w:val="24"/>
          <w:szCs w:val="24"/>
        </w:rPr>
        <w:t xml:space="preserve"> ± </w:t>
      </w:r>
      <w:r w:rsidR="00421F1A" w:rsidRPr="00403C6D">
        <w:rPr>
          <w:rFonts w:ascii="Times New Roman" w:hAnsi="Times New Roman" w:cs="Times New Roman"/>
          <w:sz w:val="24"/>
          <w:szCs w:val="24"/>
        </w:rPr>
        <w:t>3.83</w:t>
      </w:r>
      <w:r w:rsidR="002B41FD" w:rsidRPr="00403C6D">
        <w:rPr>
          <w:rFonts w:ascii="Times New Roman" w:hAnsi="Times New Roman" w:cs="Times New Roman"/>
          <w:sz w:val="24"/>
          <w:szCs w:val="24"/>
        </w:rPr>
        <w:t xml:space="preserve"> mmol/L, respectively) </w:t>
      </w:r>
      <w:r w:rsidR="004218FC" w:rsidRPr="00403C6D">
        <w:rPr>
          <w:rFonts w:ascii="Times New Roman" w:hAnsi="Times New Roman" w:cs="Times New Roman"/>
          <w:sz w:val="24"/>
          <w:szCs w:val="24"/>
        </w:rPr>
        <w:t>compared to the baseline,</w:t>
      </w:r>
      <w:r w:rsidR="00713BC5" w:rsidRPr="00403C6D">
        <w:rPr>
          <w:rFonts w:ascii="Times New Roman" w:hAnsi="Times New Roman" w:cs="Times New Roman"/>
          <w:sz w:val="24"/>
          <w:szCs w:val="24"/>
        </w:rPr>
        <w:t xml:space="preserve"> and K concentrations </w:t>
      </w:r>
      <w:r w:rsidR="00E60888" w:rsidRPr="00403C6D">
        <w:rPr>
          <w:rFonts w:ascii="Times New Roman" w:hAnsi="Times New Roman" w:cs="Times New Roman"/>
          <w:sz w:val="24"/>
          <w:szCs w:val="24"/>
        </w:rPr>
        <w:t>were decreased (</w:t>
      </w:r>
      <w:r w:rsidR="00E60888" w:rsidRPr="00403C6D">
        <w:rPr>
          <w:rFonts w:ascii="Times New Roman" w:hAnsi="Times New Roman" w:cs="Times New Roman"/>
          <w:i/>
          <w:iCs/>
          <w:sz w:val="24"/>
          <w:szCs w:val="24"/>
        </w:rPr>
        <w:t>P &lt;</w:t>
      </w:r>
      <w:r w:rsidR="00E60888" w:rsidRPr="00403C6D">
        <w:rPr>
          <w:rFonts w:ascii="Times New Roman" w:hAnsi="Times New Roman" w:cs="Times New Roman"/>
          <w:sz w:val="24"/>
          <w:szCs w:val="24"/>
        </w:rPr>
        <w:t xml:space="preserve"> 0.05) </w:t>
      </w:r>
      <w:r w:rsidR="00713BC5" w:rsidRPr="00403C6D">
        <w:rPr>
          <w:rFonts w:ascii="Times New Roman" w:hAnsi="Times New Roman" w:cs="Times New Roman"/>
          <w:sz w:val="24"/>
          <w:szCs w:val="24"/>
        </w:rPr>
        <w:t xml:space="preserve">at 9 h </w:t>
      </w:r>
      <w:r w:rsidR="002B41FD" w:rsidRPr="00403C6D">
        <w:rPr>
          <w:rFonts w:ascii="Times New Roman" w:hAnsi="Times New Roman" w:cs="Times New Roman"/>
          <w:sz w:val="24"/>
          <w:szCs w:val="24"/>
        </w:rPr>
        <w:t>(</w:t>
      </w:r>
      <w:r w:rsidR="00421F1A" w:rsidRPr="00403C6D">
        <w:rPr>
          <w:rFonts w:ascii="Times New Roman" w:hAnsi="Times New Roman" w:cs="Times New Roman"/>
          <w:sz w:val="24"/>
          <w:szCs w:val="24"/>
        </w:rPr>
        <w:t>29.14</w:t>
      </w:r>
      <w:r w:rsidR="002B41FD" w:rsidRPr="00403C6D">
        <w:rPr>
          <w:rFonts w:ascii="Times New Roman" w:hAnsi="Times New Roman" w:cs="Times New Roman"/>
          <w:sz w:val="24"/>
          <w:szCs w:val="24"/>
        </w:rPr>
        <w:t xml:space="preserve"> ± </w:t>
      </w:r>
      <w:r w:rsidR="00421F1A" w:rsidRPr="00403C6D">
        <w:rPr>
          <w:rFonts w:ascii="Times New Roman" w:hAnsi="Times New Roman" w:cs="Times New Roman"/>
          <w:sz w:val="24"/>
          <w:szCs w:val="24"/>
        </w:rPr>
        <w:t>1.65</w:t>
      </w:r>
      <w:r w:rsidR="002B41FD" w:rsidRPr="00403C6D">
        <w:rPr>
          <w:rFonts w:ascii="Times New Roman" w:hAnsi="Times New Roman" w:cs="Times New Roman"/>
          <w:sz w:val="24"/>
          <w:szCs w:val="24"/>
        </w:rPr>
        <w:t xml:space="preserve"> mmol/L) </w:t>
      </w:r>
      <w:r w:rsidR="00713BC5" w:rsidRPr="00403C6D">
        <w:rPr>
          <w:rFonts w:ascii="Times New Roman" w:hAnsi="Times New Roman" w:cs="Times New Roman"/>
          <w:sz w:val="24"/>
          <w:szCs w:val="24"/>
        </w:rPr>
        <w:t>in comparison to 0 h (</w:t>
      </w:r>
      <w:r w:rsidR="002B41FD" w:rsidRPr="00403C6D">
        <w:rPr>
          <w:rFonts w:ascii="Times New Roman" w:hAnsi="Times New Roman" w:cs="Times New Roman"/>
          <w:sz w:val="24"/>
          <w:szCs w:val="24"/>
        </w:rPr>
        <w:t xml:space="preserve">Na: 24.75 ± 3.69 mmol/L, Cl: </w:t>
      </w:r>
      <w:r w:rsidR="00421F1A" w:rsidRPr="00403C6D">
        <w:rPr>
          <w:rFonts w:ascii="Times New Roman" w:hAnsi="Times New Roman" w:cs="Times New Roman"/>
          <w:sz w:val="24"/>
          <w:szCs w:val="24"/>
        </w:rPr>
        <w:t>34.83</w:t>
      </w:r>
      <w:r w:rsidR="002B41FD" w:rsidRPr="00403C6D">
        <w:rPr>
          <w:rFonts w:ascii="Times New Roman" w:hAnsi="Times New Roman" w:cs="Times New Roman"/>
          <w:sz w:val="24"/>
          <w:szCs w:val="24"/>
        </w:rPr>
        <w:t xml:space="preserve"> ± </w:t>
      </w:r>
      <w:r w:rsidR="00421F1A" w:rsidRPr="00403C6D">
        <w:rPr>
          <w:rFonts w:ascii="Times New Roman" w:hAnsi="Times New Roman" w:cs="Times New Roman"/>
          <w:sz w:val="24"/>
          <w:szCs w:val="24"/>
        </w:rPr>
        <w:t>3.83</w:t>
      </w:r>
      <w:r w:rsidR="002B41FD" w:rsidRPr="00403C6D">
        <w:rPr>
          <w:rFonts w:ascii="Times New Roman" w:hAnsi="Times New Roman" w:cs="Times New Roman"/>
          <w:sz w:val="24"/>
          <w:szCs w:val="24"/>
        </w:rPr>
        <w:t xml:space="preserve"> mmol/L, and K: </w:t>
      </w:r>
      <w:r w:rsidR="00421F1A" w:rsidRPr="00403C6D">
        <w:rPr>
          <w:rFonts w:ascii="Times New Roman" w:hAnsi="Times New Roman" w:cs="Times New Roman"/>
          <w:sz w:val="24"/>
          <w:szCs w:val="24"/>
        </w:rPr>
        <w:t>36.99</w:t>
      </w:r>
      <w:r w:rsidR="002B41FD" w:rsidRPr="00403C6D">
        <w:rPr>
          <w:rFonts w:ascii="Times New Roman" w:hAnsi="Times New Roman" w:cs="Times New Roman"/>
          <w:sz w:val="24"/>
          <w:szCs w:val="24"/>
        </w:rPr>
        <w:t xml:space="preserve"> ± </w:t>
      </w:r>
      <w:r w:rsidR="00421F1A" w:rsidRPr="00403C6D">
        <w:rPr>
          <w:rFonts w:ascii="Times New Roman" w:hAnsi="Times New Roman" w:cs="Times New Roman"/>
          <w:sz w:val="24"/>
          <w:szCs w:val="24"/>
        </w:rPr>
        <w:t>1.64</w:t>
      </w:r>
      <w:r w:rsidR="002B41FD" w:rsidRPr="00403C6D">
        <w:rPr>
          <w:rFonts w:ascii="Times New Roman" w:hAnsi="Times New Roman" w:cs="Times New Roman"/>
          <w:sz w:val="24"/>
          <w:szCs w:val="24"/>
        </w:rPr>
        <w:t xml:space="preserve"> mmol/L</w:t>
      </w:r>
      <w:r w:rsidR="00E60888" w:rsidRPr="00403C6D">
        <w:rPr>
          <w:rFonts w:ascii="Times New Roman" w:hAnsi="Times New Roman" w:cs="Times New Roman"/>
          <w:sz w:val="24"/>
          <w:szCs w:val="24"/>
        </w:rPr>
        <w:t>, respectively</w:t>
      </w:r>
      <w:r w:rsidR="002B41FD" w:rsidRPr="00403C6D">
        <w:rPr>
          <w:rFonts w:ascii="Times New Roman" w:hAnsi="Times New Roman" w:cs="Times New Roman"/>
          <w:sz w:val="24"/>
          <w:szCs w:val="24"/>
        </w:rPr>
        <w:t>)</w:t>
      </w:r>
      <w:r w:rsidR="00E60888" w:rsidRPr="00403C6D">
        <w:rPr>
          <w:rFonts w:ascii="Times New Roman" w:hAnsi="Times New Roman" w:cs="Times New Roman"/>
          <w:sz w:val="24"/>
          <w:szCs w:val="24"/>
        </w:rPr>
        <w:t>.</w:t>
      </w:r>
    </w:p>
    <w:p w14:paraId="2FF75ECB" w14:textId="7D0891E9" w:rsidR="006D7105" w:rsidRPr="00403C6D" w:rsidRDefault="001B4AF3" w:rsidP="00D349EA">
      <w:pPr>
        <w:spacing w:after="0" w:line="480" w:lineRule="auto"/>
        <w:ind w:firstLine="708"/>
        <w:rPr>
          <w:rFonts w:ascii="Times New Roman" w:hAnsi="Times New Roman" w:cs="Times New Roman"/>
          <w:sz w:val="24"/>
          <w:szCs w:val="24"/>
        </w:rPr>
      </w:pPr>
      <w:r w:rsidRPr="00403C6D">
        <w:rPr>
          <w:rFonts w:ascii="Times New Roman" w:hAnsi="Times New Roman" w:cs="Times New Roman"/>
          <w:b/>
          <w:bCs/>
          <w:i/>
          <w:iCs/>
          <w:sz w:val="24"/>
          <w:szCs w:val="24"/>
        </w:rPr>
        <w:t>Experiment 4.</w:t>
      </w:r>
      <w:r w:rsidR="00164A57" w:rsidRPr="00403C6D">
        <w:rPr>
          <w:rFonts w:ascii="Times New Roman" w:hAnsi="Times New Roman" w:cs="Times New Roman"/>
          <w:b/>
          <w:bCs/>
          <w:i/>
          <w:iCs/>
          <w:sz w:val="24"/>
          <w:szCs w:val="24"/>
        </w:rPr>
        <w:t xml:space="preserve"> </w:t>
      </w:r>
      <w:r w:rsidR="00ED0B8F" w:rsidRPr="00403C6D">
        <w:rPr>
          <w:rFonts w:ascii="Times New Roman" w:hAnsi="Times New Roman" w:cs="Times New Roman"/>
          <w:sz w:val="24"/>
          <w:szCs w:val="24"/>
        </w:rPr>
        <w:t xml:space="preserve">Somatic cell count was </w:t>
      </w:r>
      <w:r w:rsidR="003D4CC7" w:rsidRPr="00403C6D">
        <w:rPr>
          <w:rFonts w:ascii="Times New Roman" w:hAnsi="Times New Roman" w:cs="Times New Roman"/>
          <w:sz w:val="24"/>
          <w:szCs w:val="24"/>
        </w:rPr>
        <w:t xml:space="preserve">similar </w:t>
      </w:r>
      <w:r w:rsidR="00D573F2" w:rsidRPr="00403C6D">
        <w:rPr>
          <w:rFonts w:ascii="Times New Roman" w:hAnsi="Times New Roman" w:cs="Times New Roman"/>
          <w:sz w:val="24"/>
          <w:szCs w:val="24"/>
        </w:rPr>
        <w:t>(</w:t>
      </w:r>
      <w:r w:rsidR="00D573F2" w:rsidRPr="00403C6D">
        <w:rPr>
          <w:rFonts w:ascii="Times New Roman" w:hAnsi="Times New Roman" w:cs="Times New Roman"/>
          <w:i/>
          <w:iCs/>
          <w:sz w:val="24"/>
          <w:szCs w:val="24"/>
        </w:rPr>
        <w:t xml:space="preserve">P = </w:t>
      </w:r>
      <w:r w:rsidR="00D573F2" w:rsidRPr="00403C6D">
        <w:rPr>
          <w:rFonts w:ascii="Times New Roman" w:hAnsi="Times New Roman" w:cs="Times New Roman"/>
          <w:sz w:val="24"/>
          <w:szCs w:val="24"/>
        </w:rPr>
        <w:t xml:space="preserve">0.16) </w:t>
      </w:r>
      <w:r w:rsidR="003D4CC7" w:rsidRPr="00403C6D">
        <w:rPr>
          <w:rFonts w:ascii="Times New Roman" w:hAnsi="Times New Roman" w:cs="Times New Roman"/>
          <w:sz w:val="24"/>
          <w:szCs w:val="24"/>
        </w:rPr>
        <w:t xml:space="preserve">in quarters with </w:t>
      </w:r>
      <w:r w:rsidR="00ED0B8F" w:rsidRPr="00403C6D">
        <w:rPr>
          <w:rFonts w:ascii="Times New Roman" w:hAnsi="Times New Roman" w:cs="Times New Roman"/>
          <w:sz w:val="24"/>
          <w:szCs w:val="24"/>
        </w:rPr>
        <w:t>LPS-H + MEL-iv</w:t>
      </w:r>
      <w:r w:rsidR="003D4CC7" w:rsidRPr="00403C6D">
        <w:rPr>
          <w:rFonts w:ascii="Times New Roman" w:hAnsi="Times New Roman" w:cs="Times New Roman"/>
          <w:sz w:val="24"/>
          <w:szCs w:val="24"/>
        </w:rPr>
        <w:t xml:space="preserve"> and LPS-H (without MEL systemically</w:t>
      </w:r>
      <w:r w:rsidR="00D573F2" w:rsidRPr="00403C6D">
        <w:rPr>
          <w:rFonts w:ascii="Times New Roman" w:hAnsi="Times New Roman" w:cs="Times New Roman"/>
          <w:sz w:val="24"/>
          <w:szCs w:val="24"/>
        </w:rPr>
        <w:t>)</w:t>
      </w:r>
      <w:r w:rsidR="003D4CC7" w:rsidRPr="00403C6D">
        <w:rPr>
          <w:rFonts w:ascii="Times New Roman" w:hAnsi="Times New Roman" w:cs="Times New Roman"/>
          <w:sz w:val="24"/>
          <w:szCs w:val="24"/>
        </w:rPr>
        <w:t>. Both treatments had statistically greater SCC</w:t>
      </w:r>
      <w:r w:rsidR="00ED0B8F" w:rsidRPr="00403C6D">
        <w:rPr>
          <w:rFonts w:ascii="Times New Roman" w:hAnsi="Times New Roman" w:cs="Times New Roman"/>
          <w:sz w:val="24"/>
          <w:szCs w:val="24"/>
        </w:rPr>
        <w:t xml:space="preserve"> from 3</w:t>
      </w:r>
      <w:r w:rsidR="00237AF6" w:rsidRPr="00403C6D">
        <w:rPr>
          <w:rFonts w:ascii="Times New Roman" w:hAnsi="Times New Roman" w:cs="Times New Roman"/>
          <w:sz w:val="24"/>
          <w:szCs w:val="24"/>
        </w:rPr>
        <w:t xml:space="preserve"> </w:t>
      </w:r>
      <w:r w:rsidR="00ED0B8F" w:rsidRPr="00403C6D">
        <w:rPr>
          <w:rFonts w:ascii="Times New Roman" w:hAnsi="Times New Roman" w:cs="Times New Roman"/>
          <w:sz w:val="24"/>
          <w:szCs w:val="24"/>
        </w:rPr>
        <w:t xml:space="preserve">h </w:t>
      </w:r>
      <w:r w:rsidR="003D4CC7" w:rsidRPr="00403C6D">
        <w:rPr>
          <w:rFonts w:ascii="Times New Roman" w:hAnsi="Times New Roman" w:cs="Times New Roman"/>
          <w:sz w:val="24"/>
          <w:szCs w:val="24"/>
        </w:rPr>
        <w:t xml:space="preserve">(LPS-H + MEL-iv) and 3.5 h (LPS-H) </w:t>
      </w:r>
      <w:r w:rsidR="00E60888" w:rsidRPr="00403C6D">
        <w:rPr>
          <w:rFonts w:ascii="Times New Roman" w:hAnsi="Times New Roman" w:cs="Times New Roman"/>
          <w:sz w:val="24"/>
          <w:szCs w:val="24"/>
        </w:rPr>
        <w:t xml:space="preserve">post-challenge </w:t>
      </w:r>
      <w:r w:rsidR="00ED0B8F" w:rsidRPr="00403C6D">
        <w:rPr>
          <w:rFonts w:ascii="Times New Roman" w:hAnsi="Times New Roman" w:cs="Times New Roman"/>
          <w:sz w:val="24"/>
          <w:szCs w:val="24"/>
        </w:rPr>
        <w:t xml:space="preserve">until the end of the experiment </w:t>
      </w:r>
      <w:r w:rsidR="004C4EBB" w:rsidRPr="00403C6D">
        <w:rPr>
          <w:rFonts w:ascii="Times New Roman" w:hAnsi="Times New Roman" w:cs="Times New Roman"/>
          <w:sz w:val="24"/>
          <w:szCs w:val="24"/>
        </w:rPr>
        <w:t xml:space="preserve">(9 h) in comparison </w:t>
      </w:r>
      <w:r w:rsidR="00ED0B8F" w:rsidRPr="00403C6D">
        <w:rPr>
          <w:rFonts w:ascii="Times New Roman" w:hAnsi="Times New Roman" w:cs="Times New Roman"/>
          <w:sz w:val="24"/>
          <w:szCs w:val="24"/>
        </w:rPr>
        <w:t>to CON + MEL-iv</w:t>
      </w:r>
      <w:r w:rsidR="00A705A5" w:rsidRPr="00403C6D">
        <w:rPr>
          <w:rFonts w:ascii="Times New Roman" w:hAnsi="Times New Roman" w:cs="Times New Roman"/>
          <w:sz w:val="24"/>
          <w:szCs w:val="24"/>
        </w:rPr>
        <w:t xml:space="preserve"> (</w:t>
      </w:r>
      <w:r w:rsidR="004C4EBB" w:rsidRPr="00403C6D">
        <w:rPr>
          <w:rFonts w:ascii="Times New Roman" w:hAnsi="Times New Roman" w:cs="Times New Roman"/>
          <w:i/>
          <w:iCs/>
          <w:sz w:val="24"/>
          <w:szCs w:val="24"/>
        </w:rPr>
        <w:t xml:space="preserve">P &lt; </w:t>
      </w:r>
      <w:r w:rsidR="004C4EBB" w:rsidRPr="00403C6D">
        <w:rPr>
          <w:rFonts w:ascii="Times New Roman" w:hAnsi="Times New Roman" w:cs="Times New Roman"/>
          <w:sz w:val="24"/>
          <w:szCs w:val="24"/>
        </w:rPr>
        <w:t>0.0001</w:t>
      </w:r>
      <w:r w:rsidR="007B15EE" w:rsidRPr="00403C6D">
        <w:rPr>
          <w:rFonts w:ascii="Times New Roman" w:hAnsi="Times New Roman" w:cs="Times New Roman"/>
          <w:sz w:val="24"/>
          <w:szCs w:val="24"/>
        </w:rPr>
        <w:t xml:space="preserve">; </w:t>
      </w:r>
      <w:r w:rsidR="00603602" w:rsidRPr="00403C6D">
        <w:rPr>
          <w:rFonts w:ascii="Times New Roman" w:hAnsi="Times New Roman" w:cs="Times New Roman"/>
          <w:sz w:val="24"/>
          <w:szCs w:val="24"/>
        </w:rPr>
        <w:t>F</w:t>
      </w:r>
      <w:r w:rsidR="007B15EE" w:rsidRPr="00403C6D">
        <w:rPr>
          <w:rFonts w:ascii="Times New Roman" w:hAnsi="Times New Roman" w:cs="Times New Roman"/>
          <w:sz w:val="24"/>
          <w:szCs w:val="24"/>
        </w:rPr>
        <w:t xml:space="preserve">igure </w:t>
      </w:r>
      <w:r w:rsidR="00D573F2" w:rsidRPr="00403C6D">
        <w:rPr>
          <w:rFonts w:ascii="Times New Roman" w:hAnsi="Times New Roman" w:cs="Times New Roman"/>
          <w:sz w:val="24"/>
          <w:szCs w:val="24"/>
        </w:rPr>
        <w:t>2</w:t>
      </w:r>
      <w:r w:rsidR="007B15EE" w:rsidRPr="00403C6D">
        <w:rPr>
          <w:rFonts w:ascii="Times New Roman" w:hAnsi="Times New Roman" w:cs="Times New Roman"/>
          <w:sz w:val="24"/>
          <w:szCs w:val="24"/>
        </w:rPr>
        <w:t>D</w:t>
      </w:r>
      <w:r w:rsidR="00A705A5" w:rsidRPr="00403C6D">
        <w:rPr>
          <w:rFonts w:ascii="Times New Roman" w:hAnsi="Times New Roman" w:cs="Times New Roman"/>
          <w:sz w:val="24"/>
          <w:szCs w:val="24"/>
        </w:rPr>
        <w:t>)</w:t>
      </w:r>
      <w:r w:rsidR="00ED0B8F" w:rsidRPr="00403C6D">
        <w:rPr>
          <w:rFonts w:ascii="Times New Roman" w:hAnsi="Times New Roman" w:cs="Times New Roman"/>
          <w:sz w:val="24"/>
          <w:szCs w:val="24"/>
        </w:rPr>
        <w:t xml:space="preserve">. </w:t>
      </w:r>
      <w:r w:rsidR="007B15EE" w:rsidRPr="00403C6D">
        <w:rPr>
          <w:rFonts w:ascii="Times New Roman" w:hAnsi="Times New Roman" w:cs="Times New Roman"/>
          <w:sz w:val="24"/>
          <w:szCs w:val="24"/>
        </w:rPr>
        <w:t>Compared to the baseline</w:t>
      </w:r>
      <w:r w:rsidR="00924B12" w:rsidRPr="00403C6D">
        <w:rPr>
          <w:rFonts w:ascii="Times New Roman" w:hAnsi="Times New Roman" w:cs="Times New Roman"/>
          <w:sz w:val="24"/>
          <w:szCs w:val="24"/>
        </w:rPr>
        <w:t xml:space="preserve"> (0 h)</w:t>
      </w:r>
      <w:r w:rsidR="007B15EE" w:rsidRPr="00403C6D">
        <w:rPr>
          <w:rFonts w:ascii="Times New Roman" w:hAnsi="Times New Roman" w:cs="Times New Roman"/>
          <w:sz w:val="24"/>
          <w:szCs w:val="24"/>
        </w:rPr>
        <w:t xml:space="preserve">, the </w:t>
      </w:r>
      <w:r w:rsidR="00924B12" w:rsidRPr="00403C6D">
        <w:rPr>
          <w:rFonts w:ascii="Times New Roman" w:hAnsi="Times New Roman" w:cs="Times New Roman"/>
          <w:sz w:val="24"/>
          <w:szCs w:val="24"/>
        </w:rPr>
        <w:t xml:space="preserve">mammary </w:t>
      </w:r>
      <w:r w:rsidR="007B15EE" w:rsidRPr="00403C6D">
        <w:rPr>
          <w:rFonts w:ascii="Times New Roman" w:hAnsi="Times New Roman" w:cs="Times New Roman"/>
          <w:sz w:val="24"/>
          <w:szCs w:val="24"/>
        </w:rPr>
        <w:t xml:space="preserve">quarters </w:t>
      </w:r>
      <w:r w:rsidR="00924B12" w:rsidRPr="00403C6D">
        <w:rPr>
          <w:rFonts w:ascii="Times New Roman" w:hAnsi="Times New Roman" w:cs="Times New Roman"/>
          <w:sz w:val="24"/>
          <w:szCs w:val="24"/>
        </w:rPr>
        <w:t>that received</w:t>
      </w:r>
      <w:r w:rsidR="007B15EE" w:rsidRPr="00403C6D">
        <w:rPr>
          <w:rFonts w:ascii="Times New Roman" w:hAnsi="Times New Roman" w:cs="Times New Roman"/>
          <w:sz w:val="24"/>
          <w:szCs w:val="24"/>
        </w:rPr>
        <w:t xml:space="preserve"> LPS-H started increasing SCC at 3 h and remained </w:t>
      </w:r>
      <w:r w:rsidR="0097381C" w:rsidRPr="00403C6D">
        <w:rPr>
          <w:rFonts w:ascii="Times New Roman" w:hAnsi="Times New Roman" w:cs="Times New Roman"/>
          <w:sz w:val="24"/>
          <w:szCs w:val="24"/>
        </w:rPr>
        <w:t>elevated</w:t>
      </w:r>
      <w:r w:rsidR="007B15EE" w:rsidRPr="00403C6D">
        <w:rPr>
          <w:rFonts w:ascii="Times New Roman" w:hAnsi="Times New Roman" w:cs="Times New Roman"/>
          <w:sz w:val="24"/>
          <w:szCs w:val="24"/>
        </w:rPr>
        <w:t xml:space="preserve"> until the end of experiment (</w:t>
      </w:r>
      <w:r w:rsidR="007B15EE" w:rsidRPr="00403C6D">
        <w:rPr>
          <w:rFonts w:ascii="Times New Roman" w:hAnsi="Times New Roman" w:cs="Times New Roman"/>
          <w:i/>
          <w:iCs/>
          <w:sz w:val="24"/>
          <w:szCs w:val="24"/>
        </w:rPr>
        <w:t xml:space="preserve">P </w:t>
      </w:r>
      <w:r w:rsidR="00534987" w:rsidRPr="00403C6D">
        <w:rPr>
          <w:rFonts w:ascii="Times New Roman" w:hAnsi="Times New Roman" w:cs="Times New Roman"/>
          <w:i/>
          <w:iCs/>
          <w:sz w:val="24"/>
          <w:szCs w:val="24"/>
        </w:rPr>
        <w:t>&lt;</w:t>
      </w:r>
      <w:r w:rsidR="007B15EE" w:rsidRPr="00403C6D">
        <w:rPr>
          <w:rFonts w:ascii="Times New Roman" w:hAnsi="Times New Roman" w:cs="Times New Roman"/>
          <w:sz w:val="24"/>
          <w:szCs w:val="24"/>
        </w:rPr>
        <w:t xml:space="preserve"> 0.05)</w:t>
      </w:r>
      <w:r w:rsidR="00924B12" w:rsidRPr="00403C6D">
        <w:rPr>
          <w:rFonts w:ascii="Times New Roman" w:hAnsi="Times New Roman" w:cs="Times New Roman"/>
          <w:sz w:val="24"/>
          <w:szCs w:val="24"/>
        </w:rPr>
        <w:t xml:space="preserve">, as expected </w:t>
      </w:r>
      <w:r w:rsidR="0097381C" w:rsidRPr="00403C6D">
        <w:rPr>
          <w:rFonts w:ascii="Times New Roman" w:hAnsi="Times New Roman" w:cs="Times New Roman"/>
          <w:sz w:val="24"/>
          <w:szCs w:val="24"/>
        </w:rPr>
        <w:t>after</w:t>
      </w:r>
      <w:r w:rsidR="00924B12" w:rsidRPr="00403C6D">
        <w:rPr>
          <w:rFonts w:ascii="Times New Roman" w:hAnsi="Times New Roman" w:cs="Times New Roman"/>
          <w:sz w:val="24"/>
          <w:szCs w:val="24"/>
        </w:rPr>
        <w:t xml:space="preserve"> LPS challenges</w:t>
      </w:r>
      <w:r w:rsidR="007B15EE" w:rsidRPr="00403C6D">
        <w:rPr>
          <w:rFonts w:ascii="Times New Roman" w:hAnsi="Times New Roman" w:cs="Times New Roman"/>
          <w:sz w:val="24"/>
          <w:szCs w:val="24"/>
        </w:rPr>
        <w:t>.</w:t>
      </w:r>
      <w:r w:rsidR="00924B12" w:rsidRPr="00403C6D">
        <w:rPr>
          <w:rFonts w:ascii="Times New Roman" w:hAnsi="Times New Roman" w:cs="Times New Roman"/>
          <w:sz w:val="24"/>
          <w:szCs w:val="24"/>
        </w:rPr>
        <w:t xml:space="preserve"> </w:t>
      </w:r>
      <w:r w:rsidR="00A705A5" w:rsidRPr="00403C6D">
        <w:rPr>
          <w:rFonts w:ascii="Times New Roman" w:hAnsi="Times New Roman" w:cs="Times New Roman"/>
          <w:sz w:val="24"/>
          <w:szCs w:val="24"/>
        </w:rPr>
        <w:t xml:space="preserve">The LDH </w:t>
      </w:r>
      <w:r w:rsidR="00924B12" w:rsidRPr="00403C6D">
        <w:rPr>
          <w:rFonts w:ascii="Times New Roman" w:hAnsi="Times New Roman" w:cs="Times New Roman"/>
          <w:sz w:val="24"/>
          <w:szCs w:val="24"/>
        </w:rPr>
        <w:t>concentrations were</w:t>
      </w:r>
      <w:r w:rsidR="00A705A5" w:rsidRPr="00403C6D">
        <w:rPr>
          <w:rFonts w:ascii="Times New Roman" w:hAnsi="Times New Roman" w:cs="Times New Roman"/>
          <w:sz w:val="24"/>
          <w:szCs w:val="24"/>
        </w:rPr>
        <w:t xml:space="preserve"> </w:t>
      </w:r>
      <w:r w:rsidR="00FB54CC" w:rsidRPr="00403C6D">
        <w:rPr>
          <w:rFonts w:ascii="Times New Roman" w:hAnsi="Times New Roman" w:cs="Times New Roman"/>
          <w:sz w:val="24"/>
          <w:szCs w:val="24"/>
        </w:rPr>
        <w:t>greater</w:t>
      </w:r>
      <w:r w:rsidR="00A705A5" w:rsidRPr="00403C6D">
        <w:rPr>
          <w:rFonts w:ascii="Times New Roman" w:hAnsi="Times New Roman" w:cs="Times New Roman"/>
          <w:sz w:val="24"/>
          <w:szCs w:val="24"/>
        </w:rPr>
        <w:t xml:space="preserve"> in LPS-H + MEL-iv from 4.5</w:t>
      </w:r>
      <w:r w:rsidR="00237AF6" w:rsidRPr="00403C6D">
        <w:rPr>
          <w:rFonts w:ascii="Times New Roman" w:hAnsi="Times New Roman" w:cs="Times New Roman"/>
          <w:sz w:val="24"/>
          <w:szCs w:val="24"/>
        </w:rPr>
        <w:t xml:space="preserve"> </w:t>
      </w:r>
      <w:r w:rsidR="00A705A5" w:rsidRPr="00403C6D">
        <w:rPr>
          <w:rFonts w:ascii="Times New Roman" w:hAnsi="Times New Roman" w:cs="Times New Roman"/>
          <w:sz w:val="24"/>
          <w:szCs w:val="24"/>
        </w:rPr>
        <w:t>h up to 6</w:t>
      </w:r>
      <w:r w:rsidR="00237AF6" w:rsidRPr="00403C6D">
        <w:rPr>
          <w:rFonts w:ascii="Times New Roman" w:hAnsi="Times New Roman" w:cs="Times New Roman"/>
          <w:sz w:val="24"/>
          <w:szCs w:val="24"/>
        </w:rPr>
        <w:t xml:space="preserve"> </w:t>
      </w:r>
      <w:r w:rsidR="00A705A5" w:rsidRPr="00403C6D">
        <w:rPr>
          <w:rFonts w:ascii="Times New Roman" w:hAnsi="Times New Roman" w:cs="Times New Roman"/>
          <w:sz w:val="24"/>
          <w:szCs w:val="24"/>
        </w:rPr>
        <w:t>h post-challenge</w:t>
      </w:r>
      <w:r w:rsidR="00FB54CC" w:rsidRPr="00403C6D">
        <w:rPr>
          <w:rFonts w:ascii="Times New Roman" w:hAnsi="Times New Roman" w:cs="Times New Roman"/>
          <w:sz w:val="24"/>
          <w:szCs w:val="24"/>
        </w:rPr>
        <w:t xml:space="preserve"> and in LPS-H at 9 h post-challenge when both are c</w:t>
      </w:r>
      <w:r w:rsidR="00A705A5" w:rsidRPr="00403C6D">
        <w:rPr>
          <w:rFonts w:ascii="Times New Roman" w:hAnsi="Times New Roman" w:cs="Times New Roman"/>
          <w:sz w:val="24"/>
          <w:szCs w:val="24"/>
        </w:rPr>
        <w:t>ompared to CON + MEL-iv (</w:t>
      </w:r>
      <w:r w:rsidR="00A705A5" w:rsidRPr="00403C6D">
        <w:rPr>
          <w:rFonts w:ascii="Times New Roman" w:hAnsi="Times New Roman" w:cs="Times New Roman"/>
          <w:i/>
          <w:iCs/>
          <w:sz w:val="24"/>
          <w:szCs w:val="24"/>
        </w:rPr>
        <w:t>P &lt;</w:t>
      </w:r>
      <w:r w:rsidR="00A705A5" w:rsidRPr="00403C6D">
        <w:rPr>
          <w:rFonts w:ascii="Times New Roman" w:hAnsi="Times New Roman" w:cs="Times New Roman"/>
          <w:sz w:val="24"/>
          <w:szCs w:val="24"/>
        </w:rPr>
        <w:t xml:space="preserve"> 0.0001</w:t>
      </w:r>
      <w:r w:rsidR="00924B12" w:rsidRPr="00403C6D">
        <w:rPr>
          <w:rFonts w:ascii="Times New Roman" w:hAnsi="Times New Roman" w:cs="Times New Roman"/>
          <w:sz w:val="24"/>
          <w:szCs w:val="24"/>
        </w:rPr>
        <w:t xml:space="preserve">; </w:t>
      </w:r>
      <w:r w:rsidR="00603602" w:rsidRPr="00403C6D">
        <w:rPr>
          <w:rFonts w:ascii="Times New Roman" w:hAnsi="Times New Roman" w:cs="Times New Roman"/>
          <w:sz w:val="24"/>
          <w:szCs w:val="24"/>
        </w:rPr>
        <w:t>F</w:t>
      </w:r>
      <w:r w:rsidR="00924B12" w:rsidRPr="00403C6D">
        <w:rPr>
          <w:rFonts w:ascii="Times New Roman" w:hAnsi="Times New Roman" w:cs="Times New Roman"/>
          <w:sz w:val="24"/>
          <w:szCs w:val="24"/>
        </w:rPr>
        <w:t xml:space="preserve">igure </w:t>
      </w:r>
      <w:r w:rsidR="006E209C" w:rsidRPr="00403C6D">
        <w:rPr>
          <w:rFonts w:ascii="Times New Roman" w:hAnsi="Times New Roman" w:cs="Times New Roman"/>
          <w:sz w:val="24"/>
          <w:szCs w:val="24"/>
        </w:rPr>
        <w:t>3</w:t>
      </w:r>
      <w:r w:rsidR="00924B12" w:rsidRPr="00403C6D">
        <w:rPr>
          <w:rFonts w:ascii="Times New Roman" w:hAnsi="Times New Roman" w:cs="Times New Roman"/>
          <w:sz w:val="24"/>
          <w:szCs w:val="24"/>
        </w:rPr>
        <w:t>D</w:t>
      </w:r>
      <w:r w:rsidR="00A705A5" w:rsidRPr="00403C6D">
        <w:rPr>
          <w:rFonts w:ascii="Times New Roman" w:hAnsi="Times New Roman" w:cs="Times New Roman"/>
          <w:sz w:val="24"/>
          <w:szCs w:val="24"/>
        </w:rPr>
        <w:t xml:space="preserve">). </w:t>
      </w:r>
      <w:r w:rsidR="004E49ED" w:rsidRPr="00403C6D">
        <w:rPr>
          <w:rFonts w:ascii="Times New Roman" w:hAnsi="Times New Roman" w:cs="Times New Roman"/>
          <w:sz w:val="24"/>
          <w:szCs w:val="24"/>
        </w:rPr>
        <w:t>A</w:t>
      </w:r>
      <w:r w:rsidR="001C0179" w:rsidRPr="00403C6D">
        <w:rPr>
          <w:rFonts w:ascii="Times New Roman" w:hAnsi="Times New Roman" w:cs="Times New Roman"/>
          <w:sz w:val="24"/>
          <w:szCs w:val="24"/>
        </w:rPr>
        <w:t xml:space="preserve"> </w:t>
      </w:r>
      <w:r w:rsidR="00FB54CC" w:rsidRPr="00403C6D">
        <w:rPr>
          <w:rFonts w:ascii="Times New Roman" w:hAnsi="Times New Roman" w:cs="Times New Roman"/>
          <w:sz w:val="24"/>
          <w:szCs w:val="24"/>
        </w:rPr>
        <w:t>treatment</w:t>
      </w:r>
      <w:r w:rsidR="0073262D" w:rsidRPr="00403C6D">
        <w:rPr>
          <w:rFonts w:ascii="Times New Roman" w:hAnsi="Times New Roman" w:cs="Times New Roman"/>
          <w:sz w:val="24"/>
          <w:szCs w:val="24"/>
        </w:rPr>
        <w:t xml:space="preserve"> × time</w:t>
      </w:r>
      <w:r w:rsidR="00FB54CC" w:rsidRPr="00403C6D">
        <w:rPr>
          <w:rFonts w:ascii="Times New Roman" w:hAnsi="Times New Roman" w:cs="Times New Roman"/>
          <w:sz w:val="24"/>
          <w:szCs w:val="24"/>
        </w:rPr>
        <w:t xml:space="preserve"> </w:t>
      </w:r>
      <w:r w:rsidR="001C0179" w:rsidRPr="00403C6D">
        <w:rPr>
          <w:rFonts w:ascii="Times New Roman" w:hAnsi="Times New Roman" w:cs="Times New Roman"/>
          <w:sz w:val="24"/>
          <w:szCs w:val="24"/>
        </w:rPr>
        <w:t xml:space="preserve">difference (LPS-H + MEL-iv vs CON + MEL-iv) was only detected in BSA and IgG </w:t>
      </w:r>
      <w:r w:rsidR="004E49ED" w:rsidRPr="00403C6D">
        <w:rPr>
          <w:rFonts w:ascii="Times New Roman" w:hAnsi="Times New Roman" w:cs="Times New Roman"/>
          <w:sz w:val="24"/>
          <w:szCs w:val="24"/>
        </w:rPr>
        <w:t xml:space="preserve">concentrations </w:t>
      </w:r>
      <w:r w:rsidR="001C0179" w:rsidRPr="00403C6D">
        <w:rPr>
          <w:rFonts w:ascii="Times New Roman" w:hAnsi="Times New Roman" w:cs="Times New Roman"/>
          <w:sz w:val="24"/>
          <w:szCs w:val="24"/>
        </w:rPr>
        <w:t>at 4.5 h after challenge (</w:t>
      </w:r>
      <w:r w:rsidR="001C0179" w:rsidRPr="00403C6D">
        <w:rPr>
          <w:rFonts w:ascii="Times New Roman" w:hAnsi="Times New Roman" w:cs="Times New Roman"/>
          <w:i/>
          <w:iCs/>
          <w:sz w:val="24"/>
          <w:szCs w:val="24"/>
        </w:rPr>
        <w:t>P &lt;</w:t>
      </w:r>
      <w:r w:rsidR="001C0179" w:rsidRPr="00403C6D">
        <w:rPr>
          <w:rFonts w:ascii="Times New Roman" w:hAnsi="Times New Roman" w:cs="Times New Roman"/>
          <w:sz w:val="24"/>
          <w:szCs w:val="24"/>
        </w:rPr>
        <w:t xml:space="preserve"> 0.05</w:t>
      </w:r>
      <w:r w:rsidR="00924B12" w:rsidRPr="00403C6D">
        <w:rPr>
          <w:rFonts w:ascii="Times New Roman" w:hAnsi="Times New Roman" w:cs="Times New Roman"/>
          <w:sz w:val="24"/>
          <w:szCs w:val="24"/>
        </w:rPr>
        <w:t xml:space="preserve">; </w:t>
      </w:r>
      <w:r w:rsidR="00603602" w:rsidRPr="00403C6D">
        <w:rPr>
          <w:rFonts w:ascii="Times New Roman" w:hAnsi="Times New Roman" w:cs="Times New Roman"/>
          <w:sz w:val="24"/>
          <w:szCs w:val="24"/>
        </w:rPr>
        <w:t>F</w:t>
      </w:r>
      <w:r w:rsidR="00924B12" w:rsidRPr="00403C6D">
        <w:rPr>
          <w:rFonts w:ascii="Times New Roman" w:hAnsi="Times New Roman" w:cs="Times New Roman"/>
          <w:sz w:val="24"/>
          <w:szCs w:val="24"/>
        </w:rPr>
        <w:t>igure</w:t>
      </w:r>
      <w:r w:rsidR="00603602" w:rsidRPr="00403C6D">
        <w:rPr>
          <w:rFonts w:ascii="Times New Roman" w:hAnsi="Times New Roman" w:cs="Times New Roman"/>
          <w:sz w:val="24"/>
          <w:szCs w:val="24"/>
        </w:rPr>
        <w:t>s</w:t>
      </w:r>
      <w:r w:rsidR="00924B12" w:rsidRPr="00403C6D">
        <w:rPr>
          <w:rFonts w:ascii="Times New Roman" w:hAnsi="Times New Roman" w:cs="Times New Roman"/>
          <w:sz w:val="24"/>
          <w:szCs w:val="24"/>
        </w:rPr>
        <w:t xml:space="preserve"> </w:t>
      </w:r>
      <w:r w:rsidR="00B8249A" w:rsidRPr="00403C6D">
        <w:rPr>
          <w:rFonts w:ascii="Times New Roman" w:hAnsi="Times New Roman" w:cs="Times New Roman"/>
          <w:sz w:val="24"/>
          <w:szCs w:val="24"/>
        </w:rPr>
        <w:t>4D</w:t>
      </w:r>
      <w:r w:rsidR="00924B12" w:rsidRPr="00403C6D">
        <w:rPr>
          <w:rFonts w:ascii="Times New Roman" w:hAnsi="Times New Roman" w:cs="Times New Roman"/>
          <w:sz w:val="24"/>
          <w:szCs w:val="24"/>
        </w:rPr>
        <w:t xml:space="preserve"> and 5</w:t>
      </w:r>
      <w:r w:rsidR="00B8249A" w:rsidRPr="00403C6D">
        <w:rPr>
          <w:rFonts w:ascii="Times New Roman" w:hAnsi="Times New Roman" w:cs="Times New Roman"/>
          <w:sz w:val="24"/>
          <w:szCs w:val="24"/>
        </w:rPr>
        <w:t>D</w:t>
      </w:r>
      <w:r w:rsidR="00924B12" w:rsidRPr="00403C6D">
        <w:rPr>
          <w:rFonts w:ascii="Times New Roman" w:hAnsi="Times New Roman" w:cs="Times New Roman"/>
          <w:sz w:val="24"/>
          <w:szCs w:val="24"/>
        </w:rPr>
        <w:t>, respectively</w:t>
      </w:r>
      <w:r w:rsidR="001C0179" w:rsidRPr="00403C6D">
        <w:rPr>
          <w:rFonts w:ascii="Times New Roman" w:hAnsi="Times New Roman" w:cs="Times New Roman"/>
          <w:sz w:val="24"/>
          <w:szCs w:val="24"/>
        </w:rPr>
        <w:t xml:space="preserve">). </w:t>
      </w:r>
      <w:r w:rsidR="0073262D" w:rsidRPr="00403C6D">
        <w:rPr>
          <w:rFonts w:ascii="Times New Roman" w:hAnsi="Times New Roman" w:cs="Times New Roman"/>
          <w:sz w:val="24"/>
          <w:szCs w:val="24"/>
        </w:rPr>
        <w:t xml:space="preserve">At 4.5 h, BSA </w:t>
      </w:r>
      <w:r w:rsidR="00273CA4" w:rsidRPr="00403C6D">
        <w:rPr>
          <w:rFonts w:ascii="Times New Roman" w:hAnsi="Times New Roman" w:cs="Times New Roman"/>
          <w:sz w:val="24"/>
          <w:szCs w:val="24"/>
        </w:rPr>
        <w:t xml:space="preserve">(1.19 ± 0.50 mg/mL) </w:t>
      </w:r>
      <w:r w:rsidR="0073262D" w:rsidRPr="00403C6D">
        <w:rPr>
          <w:rFonts w:ascii="Times New Roman" w:hAnsi="Times New Roman" w:cs="Times New Roman"/>
          <w:sz w:val="24"/>
          <w:szCs w:val="24"/>
        </w:rPr>
        <w:t>and IgG</w:t>
      </w:r>
      <w:r w:rsidR="00273CA4" w:rsidRPr="00403C6D">
        <w:rPr>
          <w:rFonts w:ascii="Times New Roman" w:hAnsi="Times New Roman" w:cs="Times New Roman"/>
          <w:sz w:val="24"/>
          <w:szCs w:val="24"/>
        </w:rPr>
        <w:t xml:space="preserve"> (0.88 ± 0.25 mg/mL)</w:t>
      </w:r>
      <w:r w:rsidR="0073262D" w:rsidRPr="00403C6D">
        <w:rPr>
          <w:rFonts w:ascii="Times New Roman" w:hAnsi="Times New Roman" w:cs="Times New Roman"/>
          <w:sz w:val="24"/>
          <w:szCs w:val="24"/>
        </w:rPr>
        <w:t xml:space="preserve"> concentrations</w:t>
      </w:r>
      <w:r w:rsidR="00273CA4" w:rsidRPr="00403C6D">
        <w:rPr>
          <w:rFonts w:ascii="Times New Roman" w:hAnsi="Times New Roman" w:cs="Times New Roman"/>
          <w:sz w:val="24"/>
          <w:szCs w:val="24"/>
        </w:rPr>
        <w:t xml:space="preserve"> in LPS-H + MEL-</w:t>
      </w:r>
      <w:r w:rsidR="00273CA4" w:rsidRPr="00403C6D">
        <w:rPr>
          <w:rFonts w:ascii="Times New Roman" w:hAnsi="Times New Roman" w:cs="Times New Roman"/>
          <w:sz w:val="24"/>
          <w:szCs w:val="24"/>
        </w:rPr>
        <w:lastRenderedPageBreak/>
        <w:t>iv</w:t>
      </w:r>
      <w:r w:rsidR="0073262D" w:rsidRPr="00403C6D">
        <w:rPr>
          <w:rFonts w:ascii="Times New Roman" w:hAnsi="Times New Roman" w:cs="Times New Roman"/>
          <w:sz w:val="24"/>
          <w:szCs w:val="24"/>
        </w:rPr>
        <w:t xml:space="preserve"> were significantly greater</w:t>
      </w:r>
      <w:r w:rsidR="00EF2899" w:rsidRPr="00403C6D">
        <w:rPr>
          <w:rFonts w:ascii="Times New Roman" w:hAnsi="Times New Roman" w:cs="Times New Roman"/>
          <w:sz w:val="24"/>
          <w:szCs w:val="24"/>
        </w:rPr>
        <w:t xml:space="preserve"> </w:t>
      </w:r>
      <w:r w:rsidR="00273CA4" w:rsidRPr="00403C6D">
        <w:rPr>
          <w:rFonts w:ascii="Times New Roman" w:hAnsi="Times New Roman" w:cs="Times New Roman"/>
          <w:sz w:val="24"/>
          <w:szCs w:val="24"/>
        </w:rPr>
        <w:t>(</w:t>
      </w:r>
      <w:r w:rsidR="00273CA4" w:rsidRPr="00403C6D">
        <w:rPr>
          <w:rFonts w:ascii="Times New Roman" w:hAnsi="Times New Roman" w:cs="Times New Roman"/>
          <w:i/>
          <w:iCs/>
          <w:sz w:val="24"/>
          <w:szCs w:val="24"/>
        </w:rPr>
        <w:t>P &lt;</w:t>
      </w:r>
      <w:r w:rsidR="00273CA4" w:rsidRPr="00403C6D">
        <w:rPr>
          <w:rFonts w:ascii="Times New Roman" w:hAnsi="Times New Roman" w:cs="Times New Roman"/>
          <w:sz w:val="24"/>
          <w:szCs w:val="24"/>
        </w:rPr>
        <w:t xml:space="preserve"> 0.05) </w:t>
      </w:r>
      <w:r w:rsidR="0073262D" w:rsidRPr="00403C6D">
        <w:rPr>
          <w:rFonts w:ascii="Times New Roman" w:hAnsi="Times New Roman" w:cs="Times New Roman"/>
          <w:sz w:val="24"/>
          <w:szCs w:val="24"/>
        </w:rPr>
        <w:t>compared to 0 h</w:t>
      </w:r>
      <w:r w:rsidR="00273CA4" w:rsidRPr="00403C6D">
        <w:rPr>
          <w:rFonts w:ascii="Times New Roman" w:hAnsi="Times New Roman" w:cs="Times New Roman"/>
          <w:sz w:val="24"/>
          <w:szCs w:val="24"/>
        </w:rPr>
        <w:t xml:space="preserve"> (0.20 ± 0.04 mg/mL and 0.37 ± 0.07 mg/mL, respectively).</w:t>
      </w:r>
      <w:r w:rsidR="0073262D" w:rsidRPr="00403C6D">
        <w:rPr>
          <w:rFonts w:ascii="Times New Roman" w:hAnsi="Times New Roman" w:cs="Times New Roman"/>
          <w:sz w:val="24"/>
          <w:szCs w:val="24"/>
        </w:rPr>
        <w:t xml:space="preserve"> </w:t>
      </w:r>
      <w:r w:rsidR="001C0179" w:rsidRPr="00403C6D">
        <w:rPr>
          <w:rFonts w:ascii="Times New Roman" w:hAnsi="Times New Roman" w:cs="Times New Roman"/>
          <w:sz w:val="24"/>
          <w:szCs w:val="24"/>
        </w:rPr>
        <w:t>Unfortunately, the BSA and IgG results fo</w:t>
      </w:r>
      <w:r w:rsidR="00F24535" w:rsidRPr="00403C6D">
        <w:rPr>
          <w:rFonts w:ascii="Times New Roman" w:hAnsi="Times New Roman" w:cs="Times New Roman"/>
          <w:sz w:val="24"/>
          <w:szCs w:val="24"/>
        </w:rPr>
        <w:t xml:space="preserve">r LPS-H </w:t>
      </w:r>
      <w:r w:rsidR="00FE47E6" w:rsidRPr="00403C6D">
        <w:rPr>
          <w:rFonts w:ascii="Times New Roman" w:hAnsi="Times New Roman" w:cs="Times New Roman"/>
          <w:sz w:val="24"/>
          <w:szCs w:val="24"/>
        </w:rPr>
        <w:t>could not be evaluated as samples were lost</w:t>
      </w:r>
      <w:r w:rsidR="001C0179" w:rsidRPr="00403C6D">
        <w:rPr>
          <w:rFonts w:ascii="Times New Roman" w:hAnsi="Times New Roman" w:cs="Times New Roman"/>
          <w:sz w:val="24"/>
          <w:szCs w:val="24"/>
        </w:rPr>
        <w:t xml:space="preserve">. </w:t>
      </w:r>
    </w:p>
    <w:p w14:paraId="3FFC5E2C" w14:textId="77777777" w:rsidR="00C25A51" w:rsidRPr="00403C6D" w:rsidRDefault="00C94316" w:rsidP="000F5F9A">
      <w:pPr>
        <w:spacing w:after="0" w:line="480" w:lineRule="auto"/>
        <w:ind w:firstLine="708"/>
        <w:rPr>
          <w:rFonts w:ascii="Times New Roman" w:hAnsi="Times New Roman" w:cs="Times New Roman"/>
          <w:b/>
          <w:bCs/>
          <w:i/>
          <w:iCs/>
          <w:sz w:val="24"/>
          <w:szCs w:val="24"/>
        </w:rPr>
      </w:pPr>
      <w:r w:rsidRPr="00403C6D">
        <w:rPr>
          <w:rFonts w:ascii="Times New Roman" w:hAnsi="Times New Roman" w:cs="Times New Roman"/>
          <w:sz w:val="24"/>
          <w:szCs w:val="24"/>
        </w:rPr>
        <w:t xml:space="preserve">  </w:t>
      </w:r>
      <w:r w:rsidR="00C25A51" w:rsidRPr="00403C6D">
        <w:rPr>
          <w:rFonts w:ascii="Times New Roman" w:hAnsi="Times New Roman" w:cs="Times New Roman"/>
          <w:b/>
          <w:bCs/>
          <w:i/>
          <w:iCs/>
          <w:sz w:val="24"/>
          <w:szCs w:val="24"/>
        </w:rPr>
        <w:tab/>
      </w:r>
    </w:p>
    <w:p w14:paraId="4FB5A250" w14:textId="03410F1D" w:rsidR="00C25A51" w:rsidRPr="00403C6D" w:rsidRDefault="00C25A51" w:rsidP="00C25A51">
      <w:pPr>
        <w:spacing w:after="0" w:line="480" w:lineRule="auto"/>
        <w:rPr>
          <w:rFonts w:ascii="Times New Roman" w:hAnsi="Times New Roman" w:cs="Times New Roman"/>
          <w:b/>
          <w:bCs/>
          <w:i/>
          <w:iCs/>
          <w:sz w:val="24"/>
          <w:szCs w:val="24"/>
        </w:rPr>
      </w:pPr>
      <w:r w:rsidRPr="00403C6D">
        <w:rPr>
          <w:rFonts w:ascii="Times New Roman" w:hAnsi="Times New Roman" w:cs="Times New Roman"/>
          <w:b/>
          <w:bCs/>
          <w:i/>
          <w:iCs/>
          <w:sz w:val="24"/>
          <w:szCs w:val="24"/>
        </w:rPr>
        <w:t xml:space="preserve">Mammary Gland </w:t>
      </w:r>
      <w:r w:rsidR="00A54D29" w:rsidRPr="00403C6D">
        <w:rPr>
          <w:rFonts w:ascii="Times New Roman" w:hAnsi="Times New Roman" w:cs="Times New Roman"/>
          <w:b/>
          <w:bCs/>
          <w:i/>
          <w:iCs/>
          <w:sz w:val="24"/>
          <w:szCs w:val="24"/>
        </w:rPr>
        <w:t>Gene Expression</w:t>
      </w:r>
      <w:r w:rsidRPr="00403C6D">
        <w:rPr>
          <w:rFonts w:ascii="Times New Roman" w:hAnsi="Times New Roman" w:cs="Times New Roman"/>
          <w:b/>
          <w:bCs/>
          <w:i/>
          <w:iCs/>
          <w:sz w:val="24"/>
          <w:szCs w:val="24"/>
        </w:rPr>
        <w:t xml:space="preserve"> </w:t>
      </w:r>
    </w:p>
    <w:p w14:paraId="0620B939" w14:textId="0617128F" w:rsidR="00BD4991" w:rsidRPr="00403C6D" w:rsidRDefault="00D54471" w:rsidP="00C21BB4">
      <w:pPr>
        <w:spacing w:after="0" w:line="480" w:lineRule="auto"/>
        <w:rPr>
          <w:rFonts w:ascii="Times New Roman" w:hAnsi="Times New Roman" w:cs="Times New Roman"/>
          <w:sz w:val="24"/>
          <w:szCs w:val="24"/>
        </w:rPr>
      </w:pPr>
      <w:r w:rsidRPr="00403C6D">
        <w:rPr>
          <w:rFonts w:ascii="Times New Roman" w:hAnsi="Times New Roman" w:cs="Times New Roman"/>
          <w:sz w:val="24"/>
          <w:szCs w:val="24"/>
        </w:rPr>
        <w:tab/>
        <w:t xml:space="preserve">Results of </w:t>
      </w:r>
      <w:r w:rsidR="008E0BAB" w:rsidRPr="00403C6D">
        <w:rPr>
          <w:rFonts w:ascii="Times New Roman" w:hAnsi="Times New Roman" w:cs="Times New Roman"/>
          <w:sz w:val="24"/>
          <w:szCs w:val="24"/>
        </w:rPr>
        <w:t>the gene expression</w:t>
      </w:r>
      <w:r w:rsidRPr="00403C6D">
        <w:rPr>
          <w:rFonts w:ascii="Times New Roman" w:hAnsi="Times New Roman" w:cs="Times New Roman"/>
          <w:sz w:val="24"/>
          <w:szCs w:val="24"/>
        </w:rPr>
        <w:t xml:space="preserve"> (</w:t>
      </w:r>
      <w:r w:rsidRPr="00403C6D">
        <w:rPr>
          <w:rFonts w:ascii="Times New Roman" w:hAnsi="Times New Roman" w:cs="Times New Roman"/>
          <w:bCs/>
          <w:iCs/>
          <w:sz w:val="24"/>
          <w:szCs w:val="24"/>
        </w:rPr>
        <w:t>∆∆Ct)</w:t>
      </w:r>
      <w:r w:rsidRPr="00403C6D">
        <w:rPr>
          <w:rFonts w:ascii="Times New Roman" w:hAnsi="Times New Roman" w:cs="Times New Roman"/>
          <w:sz w:val="24"/>
          <w:szCs w:val="24"/>
        </w:rPr>
        <w:t xml:space="preserve"> of </w:t>
      </w:r>
      <w:r w:rsidR="00BC2650" w:rsidRPr="00403C6D">
        <w:rPr>
          <w:rFonts w:ascii="Times New Roman" w:hAnsi="Times New Roman" w:cs="Times New Roman"/>
          <w:sz w:val="24"/>
          <w:szCs w:val="24"/>
        </w:rPr>
        <w:t xml:space="preserve">pro- and anti-inflammatory </w:t>
      </w:r>
      <w:r w:rsidRPr="00403C6D">
        <w:rPr>
          <w:rFonts w:ascii="Times New Roman" w:hAnsi="Times New Roman" w:cs="Times New Roman"/>
          <w:sz w:val="24"/>
          <w:szCs w:val="24"/>
        </w:rPr>
        <w:t xml:space="preserve">factors </w:t>
      </w:r>
      <w:r w:rsidR="00BC2650" w:rsidRPr="00403C6D">
        <w:rPr>
          <w:rFonts w:ascii="Times New Roman" w:hAnsi="Times New Roman" w:cs="Times New Roman"/>
          <w:sz w:val="24"/>
          <w:szCs w:val="24"/>
        </w:rPr>
        <w:t>analyzed in the m</w:t>
      </w:r>
      <w:r w:rsidRPr="00403C6D">
        <w:rPr>
          <w:rFonts w:ascii="Times New Roman" w:hAnsi="Times New Roman" w:cs="Times New Roman"/>
          <w:sz w:val="24"/>
          <w:szCs w:val="24"/>
        </w:rPr>
        <w:t xml:space="preserve">ammary gland </w:t>
      </w:r>
      <w:r w:rsidR="00BC2650" w:rsidRPr="00403C6D">
        <w:rPr>
          <w:rFonts w:ascii="Times New Roman" w:hAnsi="Times New Roman" w:cs="Times New Roman"/>
          <w:sz w:val="24"/>
          <w:szCs w:val="24"/>
        </w:rPr>
        <w:t>tissue collected</w:t>
      </w:r>
      <w:r w:rsidRPr="00403C6D">
        <w:rPr>
          <w:rFonts w:ascii="Times New Roman" w:hAnsi="Times New Roman" w:cs="Times New Roman"/>
          <w:sz w:val="24"/>
          <w:szCs w:val="24"/>
        </w:rPr>
        <w:t xml:space="preserve"> from </w:t>
      </w:r>
      <w:r w:rsidR="002853A8" w:rsidRPr="00403C6D">
        <w:rPr>
          <w:rFonts w:ascii="Times New Roman" w:hAnsi="Times New Roman" w:cs="Times New Roman"/>
          <w:bCs/>
          <w:iCs/>
          <w:sz w:val="24"/>
          <w:szCs w:val="24"/>
        </w:rPr>
        <w:t xml:space="preserve">experiment </w:t>
      </w:r>
      <w:r w:rsidRPr="00403C6D">
        <w:rPr>
          <w:rFonts w:ascii="Times New Roman" w:hAnsi="Times New Roman" w:cs="Times New Roman"/>
          <w:sz w:val="24"/>
          <w:szCs w:val="24"/>
        </w:rPr>
        <w:t>1 (CON vs MEL</w:t>
      </w:r>
      <w:r w:rsidR="008E0BAB" w:rsidRPr="00403C6D">
        <w:rPr>
          <w:rFonts w:ascii="Times New Roman" w:hAnsi="Times New Roman" w:cs="Times New Roman"/>
          <w:sz w:val="24"/>
          <w:szCs w:val="24"/>
        </w:rPr>
        <w:t>-imm</w:t>
      </w:r>
      <w:r w:rsidRPr="00403C6D">
        <w:rPr>
          <w:rFonts w:ascii="Times New Roman" w:hAnsi="Times New Roman" w:cs="Times New Roman"/>
          <w:sz w:val="24"/>
          <w:szCs w:val="24"/>
        </w:rPr>
        <w:t xml:space="preserve">), </w:t>
      </w:r>
      <w:r w:rsidR="002853A8" w:rsidRPr="00403C6D">
        <w:rPr>
          <w:rFonts w:ascii="Times New Roman" w:hAnsi="Times New Roman" w:cs="Times New Roman"/>
          <w:bCs/>
          <w:iCs/>
          <w:sz w:val="24"/>
          <w:szCs w:val="24"/>
        </w:rPr>
        <w:t xml:space="preserve">experiment </w:t>
      </w:r>
      <w:r w:rsidRPr="00403C6D">
        <w:rPr>
          <w:rFonts w:ascii="Times New Roman" w:hAnsi="Times New Roman" w:cs="Times New Roman"/>
          <w:sz w:val="24"/>
          <w:szCs w:val="24"/>
        </w:rPr>
        <w:t>3 (LPS-H + CON vs LPS-H + MEL</w:t>
      </w:r>
      <w:r w:rsidR="008E0BAB" w:rsidRPr="00403C6D">
        <w:rPr>
          <w:rFonts w:ascii="Times New Roman" w:hAnsi="Times New Roman" w:cs="Times New Roman"/>
          <w:sz w:val="24"/>
          <w:szCs w:val="24"/>
        </w:rPr>
        <w:t>-imm</w:t>
      </w:r>
      <w:r w:rsidRPr="00403C6D">
        <w:rPr>
          <w:rFonts w:ascii="Times New Roman" w:hAnsi="Times New Roman" w:cs="Times New Roman"/>
          <w:sz w:val="24"/>
          <w:szCs w:val="24"/>
        </w:rPr>
        <w:t xml:space="preserve">) and </w:t>
      </w:r>
      <w:r w:rsidR="002853A8" w:rsidRPr="00403C6D">
        <w:rPr>
          <w:rFonts w:ascii="Times New Roman" w:hAnsi="Times New Roman" w:cs="Times New Roman"/>
          <w:bCs/>
          <w:iCs/>
          <w:sz w:val="24"/>
          <w:szCs w:val="24"/>
        </w:rPr>
        <w:t xml:space="preserve">experiment </w:t>
      </w:r>
      <w:r w:rsidRPr="00403C6D">
        <w:rPr>
          <w:rFonts w:ascii="Times New Roman" w:hAnsi="Times New Roman" w:cs="Times New Roman"/>
          <w:sz w:val="24"/>
          <w:szCs w:val="24"/>
        </w:rPr>
        <w:t xml:space="preserve">4 (CON + MEL-iv vs LPS-H + MEL-iv) are presented in </w:t>
      </w:r>
      <w:r w:rsidR="00603602" w:rsidRPr="00403C6D">
        <w:rPr>
          <w:rFonts w:ascii="Times New Roman" w:hAnsi="Times New Roman" w:cs="Times New Roman"/>
          <w:sz w:val="24"/>
          <w:szCs w:val="24"/>
        </w:rPr>
        <w:t>T</w:t>
      </w:r>
      <w:r w:rsidRPr="00403C6D">
        <w:rPr>
          <w:rFonts w:ascii="Times New Roman" w:hAnsi="Times New Roman" w:cs="Times New Roman"/>
          <w:sz w:val="24"/>
          <w:szCs w:val="24"/>
        </w:rPr>
        <w:t xml:space="preserve">able </w:t>
      </w:r>
      <w:r w:rsidR="008261B0" w:rsidRPr="00403C6D">
        <w:rPr>
          <w:rFonts w:ascii="Times New Roman" w:hAnsi="Times New Roman" w:cs="Times New Roman"/>
          <w:sz w:val="24"/>
          <w:szCs w:val="24"/>
        </w:rPr>
        <w:t>3</w:t>
      </w:r>
      <w:r w:rsidRPr="00403C6D">
        <w:rPr>
          <w:rFonts w:ascii="Times New Roman" w:hAnsi="Times New Roman" w:cs="Times New Roman"/>
          <w:sz w:val="24"/>
          <w:szCs w:val="24"/>
        </w:rPr>
        <w:t xml:space="preserve">. </w:t>
      </w:r>
    </w:p>
    <w:p w14:paraId="306E713C" w14:textId="4526ECF5" w:rsidR="008E0BAB" w:rsidRPr="00403C6D" w:rsidRDefault="008E0BAB" w:rsidP="00C21BB4">
      <w:pPr>
        <w:spacing w:after="0" w:line="480" w:lineRule="auto"/>
        <w:rPr>
          <w:rFonts w:ascii="Times New Roman" w:hAnsi="Times New Roman" w:cs="Times New Roman"/>
          <w:sz w:val="24"/>
          <w:szCs w:val="24"/>
        </w:rPr>
      </w:pPr>
      <w:r w:rsidRPr="00403C6D">
        <w:rPr>
          <w:rFonts w:ascii="Times New Roman" w:hAnsi="Times New Roman" w:cs="Times New Roman"/>
          <w:sz w:val="24"/>
          <w:szCs w:val="24"/>
        </w:rPr>
        <w:tab/>
        <w:t>Besides the increased mRNA abundance of IL-6</w:t>
      </w:r>
      <w:r w:rsidR="00FD3D66" w:rsidRPr="00403C6D">
        <w:rPr>
          <w:rFonts w:ascii="Times New Roman" w:hAnsi="Times New Roman" w:cs="Times New Roman"/>
          <w:sz w:val="24"/>
          <w:szCs w:val="24"/>
        </w:rPr>
        <w:t xml:space="preserve"> (</w:t>
      </w:r>
      <w:r w:rsidR="00603602" w:rsidRPr="00403C6D">
        <w:rPr>
          <w:rFonts w:ascii="Times New Roman" w:hAnsi="Times New Roman" w:cs="Times New Roman"/>
          <w:i/>
          <w:sz w:val="24"/>
          <w:szCs w:val="24"/>
        </w:rPr>
        <w:t>P =</w:t>
      </w:r>
      <w:r w:rsidR="00430370" w:rsidRPr="00403C6D">
        <w:rPr>
          <w:rFonts w:ascii="Times New Roman" w:hAnsi="Times New Roman" w:cs="Times New Roman"/>
          <w:sz w:val="24"/>
          <w:szCs w:val="24"/>
        </w:rPr>
        <w:t xml:space="preserve"> 0.01</w:t>
      </w:r>
      <w:r w:rsidR="00603602" w:rsidRPr="00403C6D">
        <w:rPr>
          <w:rFonts w:ascii="Times New Roman" w:hAnsi="Times New Roman" w:cs="Times New Roman"/>
          <w:sz w:val="24"/>
          <w:szCs w:val="24"/>
        </w:rPr>
        <w:t xml:space="preserve">; </w:t>
      </w:r>
      <w:r w:rsidR="00753E7B" w:rsidRPr="00403C6D">
        <w:rPr>
          <w:rFonts w:ascii="Times New Roman" w:hAnsi="Times New Roman" w:cs="Times New Roman"/>
          <w:sz w:val="24"/>
          <w:szCs w:val="24"/>
        </w:rPr>
        <w:t>Table 3</w:t>
      </w:r>
      <w:r w:rsidR="00FD3D66" w:rsidRPr="00403C6D">
        <w:rPr>
          <w:rFonts w:ascii="Times New Roman" w:hAnsi="Times New Roman" w:cs="Times New Roman"/>
          <w:sz w:val="24"/>
          <w:szCs w:val="24"/>
        </w:rPr>
        <w:t>)</w:t>
      </w:r>
      <w:r w:rsidRPr="00403C6D">
        <w:rPr>
          <w:rFonts w:ascii="Times New Roman" w:hAnsi="Times New Roman" w:cs="Times New Roman"/>
          <w:sz w:val="24"/>
          <w:szCs w:val="24"/>
        </w:rPr>
        <w:t xml:space="preserve"> </w:t>
      </w:r>
      <w:r w:rsidR="00201944" w:rsidRPr="00403C6D">
        <w:rPr>
          <w:rFonts w:ascii="Times New Roman" w:hAnsi="Times New Roman" w:cs="Times New Roman"/>
          <w:sz w:val="24"/>
          <w:szCs w:val="24"/>
        </w:rPr>
        <w:t>and HSP70 (</w:t>
      </w:r>
      <w:r w:rsidR="00603602" w:rsidRPr="00403C6D">
        <w:rPr>
          <w:rFonts w:ascii="Times New Roman" w:hAnsi="Times New Roman" w:cs="Times New Roman"/>
          <w:i/>
          <w:sz w:val="24"/>
          <w:szCs w:val="24"/>
        </w:rPr>
        <w:t>P =</w:t>
      </w:r>
      <w:r w:rsidR="00603602" w:rsidRPr="00403C6D">
        <w:rPr>
          <w:rFonts w:ascii="Times New Roman" w:hAnsi="Times New Roman" w:cs="Times New Roman"/>
          <w:sz w:val="24"/>
          <w:szCs w:val="24"/>
        </w:rPr>
        <w:t xml:space="preserve"> 0.02; </w:t>
      </w:r>
      <w:r w:rsidR="00201944" w:rsidRPr="00403C6D">
        <w:rPr>
          <w:rFonts w:ascii="Times New Roman" w:hAnsi="Times New Roman" w:cs="Times New Roman"/>
          <w:sz w:val="24"/>
          <w:szCs w:val="24"/>
        </w:rPr>
        <w:t xml:space="preserve">Table </w:t>
      </w:r>
      <w:r w:rsidR="008261B0" w:rsidRPr="00403C6D">
        <w:rPr>
          <w:rFonts w:ascii="Times New Roman" w:hAnsi="Times New Roman" w:cs="Times New Roman"/>
          <w:sz w:val="24"/>
          <w:szCs w:val="24"/>
        </w:rPr>
        <w:t>3</w:t>
      </w:r>
      <w:r w:rsidR="00603602" w:rsidRPr="00403C6D">
        <w:rPr>
          <w:rFonts w:ascii="Times New Roman" w:hAnsi="Times New Roman" w:cs="Times New Roman"/>
          <w:sz w:val="24"/>
          <w:szCs w:val="24"/>
        </w:rPr>
        <w:t xml:space="preserve">) </w:t>
      </w:r>
      <w:r w:rsidRPr="00403C6D">
        <w:rPr>
          <w:rFonts w:ascii="Times New Roman" w:hAnsi="Times New Roman" w:cs="Times New Roman"/>
          <w:sz w:val="24"/>
          <w:szCs w:val="24"/>
        </w:rPr>
        <w:t xml:space="preserve">in the MEL-treated mammary gland compared to CON, no </w:t>
      </w:r>
      <w:r w:rsidR="00603602" w:rsidRPr="00403C6D">
        <w:rPr>
          <w:rFonts w:ascii="Times New Roman" w:hAnsi="Times New Roman" w:cs="Times New Roman"/>
          <w:sz w:val="24"/>
          <w:szCs w:val="24"/>
        </w:rPr>
        <w:t xml:space="preserve">other </w:t>
      </w:r>
      <w:r w:rsidRPr="00403C6D">
        <w:rPr>
          <w:rFonts w:ascii="Times New Roman" w:hAnsi="Times New Roman" w:cs="Times New Roman"/>
          <w:sz w:val="24"/>
          <w:szCs w:val="24"/>
        </w:rPr>
        <w:t xml:space="preserve">significant difference could be found in </w:t>
      </w:r>
      <w:r w:rsidR="002853A8" w:rsidRPr="00403C6D">
        <w:rPr>
          <w:rFonts w:ascii="Times New Roman" w:hAnsi="Times New Roman" w:cs="Times New Roman"/>
          <w:bCs/>
          <w:iCs/>
          <w:sz w:val="24"/>
          <w:szCs w:val="24"/>
        </w:rPr>
        <w:t xml:space="preserve">experiment </w:t>
      </w:r>
      <w:r w:rsidRPr="00403C6D">
        <w:rPr>
          <w:rFonts w:ascii="Times New Roman" w:hAnsi="Times New Roman" w:cs="Times New Roman"/>
          <w:sz w:val="24"/>
          <w:szCs w:val="24"/>
        </w:rPr>
        <w:t>1</w:t>
      </w:r>
      <w:r w:rsidR="000C5C5C" w:rsidRPr="00403C6D">
        <w:rPr>
          <w:rFonts w:ascii="Times New Roman" w:hAnsi="Times New Roman" w:cs="Times New Roman"/>
          <w:sz w:val="24"/>
          <w:szCs w:val="24"/>
        </w:rPr>
        <w:t xml:space="preserve"> </w:t>
      </w:r>
      <w:r w:rsidR="00FD74AB" w:rsidRPr="00403C6D">
        <w:rPr>
          <w:rFonts w:ascii="Times New Roman" w:hAnsi="Times New Roman" w:cs="Times New Roman"/>
          <w:sz w:val="24"/>
          <w:szCs w:val="24"/>
        </w:rPr>
        <w:t>(</w:t>
      </w:r>
      <w:r w:rsidR="00FD74AB" w:rsidRPr="00403C6D">
        <w:rPr>
          <w:rFonts w:ascii="Times New Roman" w:hAnsi="Times New Roman" w:cs="Times New Roman"/>
          <w:i/>
          <w:iCs/>
          <w:sz w:val="24"/>
          <w:szCs w:val="24"/>
        </w:rPr>
        <w:t>P &gt;</w:t>
      </w:r>
      <w:r w:rsidR="00FD74AB" w:rsidRPr="00403C6D">
        <w:rPr>
          <w:rFonts w:ascii="Times New Roman" w:hAnsi="Times New Roman" w:cs="Times New Roman"/>
          <w:sz w:val="24"/>
          <w:szCs w:val="24"/>
        </w:rPr>
        <w:t xml:space="preserve"> 0.05)</w:t>
      </w:r>
      <w:r w:rsidRPr="00403C6D">
        <w:rPr>
          <w:rFonts w:ascii="Times New Roman" w:hAnsi="Times New Roman" w:cs="Times New Roman"/>
          <w:sz w:val="24"/>
          <w:szCs w:val="24"/>
        </w:rPr>
        <w:t xml:space="preserve">. </w:t>
      </w:r>
      <w:r w:rsidR="00FD74AB" w:rsidRPr="00403C6D">
        <w:rPr>
          <w:rFonts w:ascii="Times New Roman" w:hAnsi="Times New Roman" w:cs="Times New Roman"/>
          <w:sz w:val="24"/>
          <w:szCs w:val="24"/>
        </w:rPr>
        <w:t xml:space="preserve">In </w:t>
      </w:r>
      <w:r w:rsidR="002853A8" w:rsidRPr="00403C6D">
        <w:rPr>
          <w:rFonts w:ascii="Times New Roman" w:hAnsi="Times New Roman" w:cs="Times New Roman"/>
          <w:bCs/>
          <w:iCs/>
          <w:sz w:val="24"/>
          <w:szCs w:val="24"/>
        </w:rPr>
        <w:t xml:space="preserve">experiment </w:t>
      </w:r>
      <w:r w:rsidR="00FD74AB" w:rsidRPr="00403C6D">
        <w:rPr>
          <w:rFonts w:ascii="Times New Roman" w:hAnsi="Times New Roman" w:cs="Times New Roman"/>
          <w:sz w:val="24"/>
          <w:szCs w:val="24"/>
        </w:rPr>
        <w:t xml:space="preserve">3, the mRNA abundance of all factors analyzed were similar between LPS-H + CON and LPS-H + MEL-imm treatments. In </w:t>
      </w:r>
      <w:r w:rsidR="002853A8" w:rsidRPr="00403C6D">
        <w:rPr>
          <w:rFonts w:ascii="Times New Roman" w:hAnsi="Times New Roman" w:cs="Times New Roman"/>
          <w:bCs/>
          <w:iCs/>
          <w:sz w:val="24"/>
          <w:szCs w:val="24"/>
        </w:rPr>
        <w:t xml:space="preserve">experiment </w:t>
      </w:r>
      <w:r w:rsidR="00FD74AB" w:rsidRPr="00403C6D">
        <w:rPr>
          <w:rFonts w:ascii="Times New Roman" w:hAnsi="Times New Roman" w:cs="Times New Roman"/>
          <w:sz w:val="24"/>
          <w:szCs w:val="24"/>
        </w:rPr>
        <w:t>4, the TNF</w:t>
      </w:r>
      <w:r w:rsidR="00603602" w:rsidRPr="00403C6D">
        <w:rPr>
          <w:rFonts w:ascii="Times New Roman" w:hAnsi="Times New Roman" w:cs="Times New Roman"/>
          <w:sz w:val="24"/>
          <w:szCs w:val="24"/>
        </w:rPr>
        <w:t xml:space="preserve"> (</w:t>
      </w:r>
      <w:r w:rsidR="00603602" w:rsidRPr="00403C6D">
        <w:rPr>
          <w:rFonts w:ascii="Times New Roman" w:hAnsi="Times New Roman" w:cs="Times New Roman"/>
          <w:i/>
          <w:sz w:val="24"/>
          <w:szCs w:val="24"/>
        </w:rPr>
        <w:t>P =</w:t>
      </w:r>
      <w:r w:rsidR="00603602" w:rsidRPr="00403C6D">
        <w:rPr>
          <w:rFonts w:ascii="Times New Roman" w:hAnsi="Times New Roman" w:cs="Times New Roman"/>
          <w:sz w:val="24"/>
          <w:szCs w:val="24"/>
        </w:rPr>
        <w:t xml:space="preserve"> 0.02)</w:t>
      </w:r>
      <w:r w:rsidR="00FD74AB" w:rsidRPr="00403C6D">
        <w:rPr>
          <w:rFonts w:ascii="Times New Roman" w:hAnsi="Times New Roman" w:cs="Times New Roman"/>
          <w:sz w:val="24"/>
          <w:szCs w:val="24"/>
        </w:rPr>
        <w:t>, IL-1</w:t>
      </w:r>
      <w:r w:rsidR="00603602" w:rsidRPr="00403C6D">
        <w:rPr>
          <w:rFonts w:ascii="Times New Roman" w:hAnsi="Times New Roman" w:cs="Times New Roman"/>
          <w:sz w:val="24"/>
          <w:szCs w:val="24"/>
        </w:rPr>
        <w:t xml:space="preserve"> (</w:t>
      </w:r>
      <w:r w:rsidR="00603602" w:rsidRPr="00403C6D">
        <w:rPr>
          <w:rFonts w:ascii="Times New Roman" w:hAnsi="Times New Roman" w:cs="Times New Roman"/>
          <w:i/>
          <w:sz w:val="24"/>
          <w:szCs w:val="24"/>
        </w:rPr>
        <w:t>P =</w:t>
      </w:r>
      <w:r w:rsidR="00603602" w:rsidRPr="00403C6D">
        <w:rPr>
          <w:rFonts w:ascii="Times New Roman" w:hAnsi="Times New Roman" w:cs="Times New Roman"/>
          <w:sz w:val="24"/>
          <w:szCs w:val="24"/>
        </w:rPr>
        <w:t xml:space="preserve"> 0.0</w:t>
      </w:r>
      <w:r w:rsidR="00D517F5" w:rsidRPr="00403C6D">
        <w:rPr>
          <w:rFonts w:ascii="Times New Roman" w:hAnsi="Times New Roman" w:cs="Times New Roman"/>
          <w:sz w:val="24"/>
          <w:szCs w:val="24"/>
        </w:rPr>
        <w:t>2</w:t>
      </w:r>
      <w:r w:rsidR="00603602" w:rsidRPr="00403C6D">
        <w:rPr>
          <w:rFonts w:ascii="Times New Roman" w:hAnsi="Times New Roman" w:cs="Times New Roman"/>
          <w:sz w:val="24"/>
          <w:szCs w:val="24"/>
        </w:rPr>
        <w:t>)</w:t>
      </w:r>
      <w:r w:rsidR="00FD74AB" w:rsidRPr="00403C6D">
        <w:rPr>
          <w:rFonts w:ascii="Times New Roman" w:hAnsi="Times New Roman" w:cs="Times New Roman"/>
          <w:sz w:val="24"/>
          <w:szCs w:val="24"/>
        </w:rPr>
        <w:t xml:space="preserve">, and IL-10 </w:t>
      </w:r>
      <w:r w:rsidR="00603602" w:rsidRPr="00403C6D">
        <w:rPr>
          <w:rFonts w:ascii="Times New Roman" w:hAnsi="Times New Roman" w:cs="Times New Roman"/>
          <w:sz w:val="24"/>
          <w:szCs w:val="24"/>
        </w:rPr>
        <w:t>(</w:t>
      </w:r>
      <w:r w:rsidR="00603602" w:rsidRPr="00403C6D">
        <w:rPr>
          <w:rFonts w:ascii="Times New Roman" w:hAnsi="Times New Roman" w:cs="Times New Roman"/>
          <w:i/>
          <w:sz w:val="24"/>
          <w:szCs w:val="24"/>
        </w:rPr>
        <w:t>P =</w:t>
      </w:r>
      <w:r w:rsidR="00603602" w:rsidRPr="00403C6D">
        <w:rPr>
          <w:rFonts w:ascii="Times New Roman" w:hAnsi="Times New Roman" w:cs="Times New Roman"/>
          <w:sz w:val="24"/>
          <w:szCs w:val="24"/>
        </w:rPr>
        <w:t xml:space="preserve"> 0.01</w:t>
      </w:r>
      <w:r w:rsidR="00D517F5" w:rsidRPr="00403C6D">
        <w:rPr>
          <w:rFonts w:ascii="Times New Roman" w:hAnsi="Times New Roman" w:cs="Times New Roman"/>
          <w:sz w:val="24"/>
          <w:szCs w:val="24"/>
        </w:rPr>
        <w:t>)</w:t>
      </w:r>
      <w:r w:rsidR="00603602" w:rsidRPr="00403C6D">
        <w:rPr>
          <w:rFonts w:ascii="Times New Roman" w:hAnsi="Times New Roman" w:cs="Times New Roman"/>
          <w:sz w:val="24"/>
          <w:szCs w:val="24"/>
        </w:rPr>
        <w:t xml:space="preserve"> </w:t>
      </w:r>
      <w:r w:rsidR="00FD74AB" w:rsidRPr="00403C6D">
        <w:rPr>
          <w:rFonts w:ascii="Times New Roman" w:hAnsi="Times New Roman" w:cs="Times New Roman"/>
          <w:sz w:val="24"/>
          <w:szCs w:val="24"/>
        </w:rPr>
        <w:t>mRNA expression</w:t>
      </w:r>
      <w:r w:rsidR="00603602" w:rsidRPr="00403C6D">
        <w:rPr>
          <w:rFonts w:ascii="Times New Roman" w:hAnsi="Times New Roman" w:cs="Times New Roman"/>
          <w:sz w:val="24"/>
          <w:szCs w:val="24"/>
        </w:rPr>
        <w:t>s</w:t>
      </w:r>
      <w:r w:rsidR="00FD74AB" w:rsidRPr="00403C6D">
        <w:rPr>
          <w:rFonts w:ascii="Times New Roman" w:hAnsi="Times New Roman" w:cs="Times New Roman"/>
          <w:sz w:val="24"/>
          <w:szCs w:val="24"/>
        </w:rPr>
        <w:t xml:space="preserve"> were upregulated and COX-1 </w:t>
      </w:r>
      <w:r w:rsidR="00603602" w:rsidRPr="00403C6D">
        <w:rPr>
          <w:rFonts w:ascii="Times New Roman" w:hAnsi="Times New Roman" w:cs="Times New Roman"/>
          <w:sz w:val="24"/>
          <w:szCs w:val="24"/>
        </w:rPr>
        <w:t>(</w:t>
      </w:r>
      <w:r w:rsidR="00603602" w:rsidRPr="00403C6D">
        <w:rPr>
          <w:rFonts w:ascii="Times New Roman" w:hAnsi="Times New Roman" w:cs="Times New Roman"/>
          <w:i/>
          <w:sz w:val="24"/>
          <w:szCs w:val="24"/>
        </w:rPr>
        <w:t>P =</w:t>
      </w:r>
      <w:r w:rsidR="00603602" w:rsidRPr="00403C6D">
        <w:rPr>
          <w:rFonts w:ascii="Times New Roman" w:hAnsi="Times New Roman" w:cs="Times New Roman"/>
          <w:sz w:val="24"/>
          <w:szCs w:val="24"/>
        </w:rPr>
        <w:t xml:space="preserve"> 0.0</w:t>
      </w:r>
      <w:r w:rsidR="00D517F5" w:rsidRPr="00403C6D">
        <w:rPr>
          <w:rFonts w:ascii="Times New Roman" w:hAnsi="Times New Roman" w:cs="Times New Roman"/>
          <w:sz w:val="24"/>
          <w:szCs w:val="24"/>
        </w:rPr>
        <w:t>4</w:t>
      </w:r>
      <w:r w:rsidR="00603602" w:rsidRPr="00403C6D">
        <w:rPr>
          <w:rFonts w:ascii="Times New Roman" w:hAnsi="Times New Roman" w:cs="Times New Roman"/>
          <w:sz w:val="24"/>
          <w:szCs w:val="24"/>
        </w:rPr>
        <w:t xml:space="preserve">) </w:t>
      </w:r>
      <w:r w:rsidR="00FD74AB" w:rsidRPr="00403C6D">
        <w:rPr>
          <w:rFonts w:ascii="Times New Roman" w:hAnsi="Times New Roman" w:cs="Times New Roman"/>
          <w:sz w:val="24"/>
          <w:szCs w:val="24"/>
        </w:rPr>
        <w:t xml:space="preserve">mRNA expression </w:t>
      </w:r>
      <w:r w:rsidR="00603602" w:rsidRPr="00403C6D">
        <w:rPr>
          <w:rFonts w:ascii="Times New Roman" w:hAnsi="Times New Roman" w:cs="Times New Roman"/>
          <w:sz w:val="24"/>
          <w:szCs w:val="24"/>
        </w:rPr>
        <w:t xml:space="preserve">was </w:t>
      </w:r>
      <w:r w:rsidR="00FD74AB" w:rsidRPr="00403C6D">
        <w:rPr>
          <w:rFonts w:ascii="Times New Roman" w:hAnsi="Times New Roman" w:cs="Times New Roman"/>
          <w:sz w:val="24"/>
          <w:szCs w:val="24"/>
        </w:rPr>
        <w:t xml:space="preserve">downregulated in LPS-H + MEL-iv when compared to CON + MEL-iv treatments </w:t>
      </w:r>
      <w:r w:rsidR="00603602" w:rsidRPr="00403C6D">
        <w:rPr>
          <w:rFonts w:ascii="Times New Roman" w:hAnsi="Times New Roman" w:cs="Times New Roman"/>
          <w:sz w:val="24"/>
          <w:szCs w:val="24"/>
        </w:rPr>
        <w:t>(T</w:t>
      </w:r>
      <w:r w:rsidR="00FD3D66" w:rsidRPr="00403C6D">
        <w:rPr>
          <w:rFonts w:ascii="Times New Roman" w:hAnsi="Times New Roman" w:cs="Times New Roman"/>
          <w:sz w:val="24"/>
          <w:szCs w:val="24"/>
        </w:rPr>
        <w:t xml:space="preserve">able </w:t>
      </w:r>
      <w:r w:rsidR="008261B0" w:rsidRPr="00403C6D">
        <w:rPr>
          <w:rFonts w:ascii="Times New Roman" w:hAnsi="Times New Roman" w:cs="Times New Roman"/>
          <w:sz w:val="24"/>
          <w:szCs w:val="24"/>
        </w:rPr>
        <w:t>3</w:t>
      </w:r>
      <w:r w:rsidR="00FD74AB" w:rsidRPr="00403C6D">
        <w:rPr>
          <w:rFonts w:ascii="Times New Roman" w:hAnsi="Times New Roman" w:cs="Times New Roman"/>
          <w:sz w:val="24"/>
          <w:szCs w:val="24"/>
        </w:rPr>
        <w:t xml:space="preserve">). </w:t>
      </w:r>
    </w:p>
    <w:p w14:paraId="17FAE71C" w14:textId="77777777" w:rsidR="004130EB" w:rsidRPr="00403C6D" w:rsidRDefault="004130EB" w:rsidP="00C21BB4">
      <w:pPr>
        <w:spacing w:after="0" w:line="480" w:lineRule="auto"/>
        <w:rPr>
          <w:rFonts w:ascii="Times New Roman" w:hAnsi="Times New Roman" w:cs="Times New Roman"/>
          <w:sz w:val="24"/>
          <w:szCs w:val="24"/>
        </w:rPr>
      </w:pPr>
    </w:p>
    <w:p w14:paraId="0F80EE9F" w14:textId="77777777" w:rsidR="004130EB" w:rsidRPr="00403C6D" w:rsidRDefault="004130EB" w:rsidP="004130EB">
      <w:pPr>
        <w:spacing w:after="0" w:line="480" w:lineRule="auto"/>
        <w:jc w:val="center"/>
        <w:rPr>
          <w:rFonts w:ascii="Times New Roman" w:hAnsi="Times New Roman" w:cs="Times New Roman"/>
          <w:b/>
          <w:sz w:val="24"/>
          <w:szCs w:val="24"/>
        </w:rPr>
      </w:pPr>
      <w:r w:rsidRPr="00403C6D">
        <w:rPr>
          <w:rFonts w:ascii="Times New Roman" w:hAnsi="Times New Roman" w:cs="Times New Roman"/>
          <w:b/>
          <w:sz w:val="24"/>
          <w:szCs w:val="24"/>
        </w:rPr>
        <w:t>DISCUSSION</w:t>
      </w:r>
    </w:p>
    <w:p w14:paraId="604F0E3F" w14:textId="77777777" w:rsidR="003B4F4F" w:rsidRPr="00403C6D" w:rsidRDefault="003B4F4F" w:rsidP="004130EB">
      <w:pPr>
        <w:spacing w:after="0" w:line="480" w:lineRule="auto"/>
        <w:jc w:val="center"/>
        <w:rPr>
          <w:rFonts w:ascii="Times New Roman" w:hAnsi="Times New Roman" w:cs="Times New Roman"/>
          <w:b/>
          <w:sz w:val="24"/>
          <w:szCs w:val="24"/>
        </w:rPr>
      </w:pPr>
    </w:p>
    <w:p w14:paraId="53E26179" w14:textId="069F3161" w:rsidR="0069090D" w:rsidRPr="00403C6D" w:rsidRDefault="00472266" w:rsidP="000B305D">
      <w:pPr>
        <w:spacing w:after="0" w:line="480" w:lineRule="auto"/>
        <w:ind w:firstLine="708"/>
        <w:rPr>
          <w:rFonts w:ascii="Times New Roman" w:hAnsi="Times New Roman" w:cs="Times New Roman"/>
          <w:sz w:val="24"/>
          <w:szCs w:val="24"/>
        </w:rPr>
      </w:pPr>
      <w:bookmarkStart w:id="8" w:name="_Hlk26798351"/>
      <w:r w:rsidRPr="00403C6D">
        <w:rPr>
          <w:rFonts w:ascii="Times New Roman" w:hAnsi="Times New Roman" w:cs="Times New Roman"/>
          <w:sz w:val="24"/>
          <w:szCs w:val="24"/>
        </w:rPr>
        <w:t>Our study was</w:t>
      </w:r>
      <w:r w:rsidR="0064273E" w:rsidRPr="00403C6D">
        <w:rPr>
          <w:rFonts w:ascii="Times New Roman" w:hAnsi="Times New Roman" w:cs="Times New Roman"/>
          <w:sz w:val="24"/>
          <w:szCs w:val="24"/>
        </w:rPr>
        <w:t>,</w:t>
      </w:r>
      <w:r w:rsidRPr="00403C6D">
        <w:rPr>
          <w:rFonts w:ascii="Times New Roman" w:hAnsi="Times New Roman" w:cs="Times New Roman"/>
          <w:sz w:val="24"/>
          <w:szCs w:val="24"/>
        </w:rPr>
        <w:t xml:space="preserve"> </w:t>
      </w:r>
      <w:r w:rsidR="00814743" w:rsidRPr="00403C6D">
        <w:rPr>
          <w:rFonts w:ascii="Times New Roman" w:hAnsi="Times New Roman" w:cs="Times New Roman"/>
          <w:sz w:val="24"/>
          <w:szCs w:val="24"/>
        </w:rPr>
        <w:t>to our knowledge</w:t>
      </w:r>
      <w:r w:rsidR="0064273E" w:rsidRPr="00403C6D">
        <w:rPr>
          <w:rFonts w:ascii="Times New Roman" w:hAnsi="Times New Roman" w:cs="Times New Roman"/>
          <w:sz w:val="24"/>
          <w:szCs w:val="24"/>
        </w:rPr>
        <w:t>,</w:t>
      </w:r>
      <w:r w:rsidR="00814743" w:rsidRPr="00403C6D">
        <w:rPr>
          <w:rFonts w:ascii="Times New Roman" w:hAnsi="Times New Roman" w:cs="Times New Roman"/>
          <w:sz w:val="24"/>
          <w:szCs w:val="24"/>
        </w:rPr>
        <w:t xml:space="preserve"> </w:t>
      </w:r>
      <w:r w:rsidRPr="00403C6D">
        <w:rPr>
          <w:rFonts w:ascii="Times New Roman" w:hAnsi="Times New Roman" w:cs="Times New Roman"/>
          <w:sz w:val="24"/>
          <w:szCs w:val="24"/>
        </w:rPr>
        <w:t xml:space="preserve">the first to examine </w:t>
      </w:r>
      <w:r w:rsidR="0084692F" w:rsidRPr="00403C6D">
        <w:rPr>
          <w:rFonts w:ascii="Times New Roman" w:hAnsi="Times New Roman" w:cs="Times New Roman"/>
          <w:sz w:val="24"/>
          <w:szCs w:val="24"/>
        </w:rPr>
        <w:t>short</w:t>
      </w:r>
      <w:r w:rsidR="00CE4153" w:rsidRPr="00403C6D">
        <w:rPr>
          <w:rFonts w:ascii="Times New Roman" w:hAnsi="Times New Roman" w:cs="Times New Roman"/>
          <w:sz w:val="24"/>
          <w:szCs w:val="24"/>
        </w:rPr>
        <w:t xml:space="preserve"> </w:t>
      </w:r>
      <w:r w:rsidR="0084692F" w:rsidRPr="00403C6D">
        <w:rPr>
          <w:rFonts w:ascii="Times New Roman" w:hAnsi="Times New Roman" w:cs="Times New Roman"/>
          <w:sz w:val="24"/>
          <w:szCs w:val="24"/>
        </w:rPr>
        <w:t>term</w:t>
      </w:r>
      <w:r w:rsidR="0002312F" w:rsidRPr="00403C6D">
        <w:rPr>
          <w:rFonts w:ascii="Times New Roman" w:hAnsi="Times New Roman" w:cs="Times New Roman"/>
          <w:sz w:val="24"/>
          <w:szCs w:val="24"/>
        </w:rPr>
        <w:t xml:space="preserve"> effects</w:t>
      </w:r>
      <w:r w:rsidR="00B24445" w:rsidRPr="00403C6D">
        <w:rPr>
          <w:rFonts w:ascii="Times New Roman" w:hAnsi="Times New Roman" w:cs="Times New Roman"/>
          <w:sz w:val="24"/>
          <w:szCs w:val="24"/>
        </w:rPr>
        <w:t xml:space="preserve"> </w:t>
      </w:r>
      <w:r w:rsidR="00A0176A" w:rsidRPr="00403C6D">
        <w:rPr>
          <w:rFonts w:ascii="Times New Roman" w:hAnsi="Times New Roman" w:cs="Times New Roman"/>
          <w:sz w:val="24"/>
          <w:szCs w:val="24"/>
        </w:rPr>
        <w:t>o</w:t>
      </w:r>
      <w:r w:rsidR="00B24445" w:rsidRPr="00403C6D">
        <w:rPr>
          <w:rFonts w:ascii="Times New Roman" w:hAnsi="Times New Roman" w:cs="Times New Roman"/>
          <w:sz w:val="24"/>
          <w:szCs w:val="24"/>
        </w:rPr>
        <w:t xml:space="preserve">f local meloxicam </w:t>
      </w:r>
      <w:r w:rsidR="00630B71" w:rsidRPr="00403C6D">
        <w:rPr>
          <w:rFonts w:ascii="Times New Roman" w:hAnsi="Times New Roman" w:cs="Times New Roman"/>
          <w:sz w:val="24"/>
          <w:szCs w:val="24"/>
        </w:rPr>
        <w:t>administration</w:t>
      </w:r>
      <w:r w:rsidR="00A0176A" w:rsidRPr="00403C6D">
        <w:rPr>
          <w:rFonts w:ascii="Times New Roman" w:hAnsi="Times New Roman" w:cs="Times New Roman"/>
          <w:sz w:val="24"/>
          <w:szCs w:val="24"/>
        </w:rPr>
        <w:t xml:space="preserve"> </w:t>
      </w:r>
      <w:r w:rsidR="0002312F" w:rsidRPr="00403C6D">
        <w:rPr>
          <w:rFonts w:ascii="Times New Roman" w:hAnsi="Times New Roman" w:cs="Times New Roman"/>
          <w:sz w:val="24"/>
          <w:szCs w:val="24"/>
        </w:rPr>
        <w:t>on the</w:t>
      </w:r>
      <w:r w:rsidR="0084692F" w:rsidRPr="00403C6D">
        <w:rPr>
          <w:rFonts w:ascii="Times New Roman" w:hAnsi="Times New Roman" w:cs="Times New Roman"/>
          <w:sz w:val="24"/>
          <w:szCs w:val="24"/>
        </w:rPr>
        <w:t xml:space="preserve"> </w:t>
      </w:r>
      <w:r w:rsidRPr="00403C6D">
        <w:rPr>
          <w:rFonts w:ascii="Times New Roman" w:hAnsi="Times New Roman" w:cs="Times New Roman"/>
          <w:sz w:val="24"/>
          <w:szCs w:val="24"/>
        </w:rPr>
        <w:t xml:space="preserve">immune </w:t>
      </w:r>
      <w:r w:rsidR="00A0176A" w:rsidRPr="00403C6D">
        <w:rPr>
          <w:rFonts w:ascii="Times New Roman" w:hAnsi="Times New Roman" w:cs="Times New Roman"/>
          <w:sz w:val="24"/>
          <w:szCs w:val="24"/>
        </w:rPr>
        <w:t>system</w:t>
      </w:r>
      <w:r w:rsidRPr="00403C6D">
        <w:rPr>
          <w:rFonts w:ascii="Times New Roman" w:hAnsi="Times New Roman" w:cs="Times New Roman"/>
          <w:sz w:val="24"/>
          <w:szCs w:val="24"/>
        </w:rPr>
        <w:t xml:space="preserve"> </w:t>
      </w:r>
      <w:r w:rsidR="0084692F" w:rsidRPr="00403C6D">
        <w:rPr>
          <w:rFonts w:ascii="Times New Roman" w:hAnsi="Times New Roman" w:cs="Times New Roman"/>
          <w:sz w:val="24"/>
          <w:szCs w:val="24"/>
        </w:rPr>
        <w:t xml:space="preserve">of the mammary gland </w:t>
      </w:r>
      <w:r w:rsidRPr="00403C6D">
        <w:rPr>
          <w:rFonts w:ascii="Times New Roman" w:hAnsi="Times New Roman" w:cs="Times New Roman"/>
          <w:sz w:val="24"/>
          <w:szCs w:val="24"/>
        </w:rPr>
        <w:t xml:space="preserve">and </w:t>
      </w:r>
      <w:r w:rsidR="00AD1D56" w:rsidRPr="00403C6D">
        <w:rPr>
          <w:rFonts w:ascii="Times New Roman" w:hAnsi="Times New Roman" w:cs="Times New Roman"/>
          <w:sz w:val="24"/>
          <w:szCs w:val="24"/>
        </w:rPr>
        <w:t xml:space="preserve">to </w:t>
      </w:r>
      <w:r w:rsidR="005200E2" w:rsidRPr="00403C6D">
        <w:rPr>
          <w:rFonts w:ascii="Times New Roman" w:hAnsi="Times New Roman" w:cs="Times New Roman"/>
          <w:sz w:val="24"/>
          <w:szCs w:val="24"/>
        </w:rPr>
        <w:t>relate</w:t>
      </w:r>
      <w:r w:rsidR="00C93E34" w:rsidRPr="00403C6D">
        <w:rPr>
          <w:rFonts w:ascii="Times New Roman" w:hAnsi="Times New Roman" w:cs="Times New Roman"/>
          <w:sz w:val="24"/>
          <w:szCs w:val="24"/>
        </w:rPr>
        <w:t xml:space="preserve"> </w:t>
      </w:r>
      <w:r w:rsidR="0064273E" w:rsidRPr="00403C6D">
        <w:rPr>
          <w:rFonts w:ascii="Times New Roman" w:hAnsi="Times New Roman" w:cs="Times New Roman"/>
          <w:sz w:val="24"/>
          <w:szCs w:val="24"/>
        </w:rPr>
        <w:t>these results</w:t>
      </w:r>
      <w:r w:rsidRPr="00403C6D">
        <w:rPr>
          <w:rFonts w:ascii="Times New Roman" w:hAnsi="Times New Roman" w:cs="Times New Roman"/>
          <w:sz w:val="24"/>
          <w:szCs w:val="24"/>
        </w:rPr>
        <w:t xml:space="preserve"> to the standard systemic MEL </w:t>
      </w:r>
      <w:r w:rsidR="00630B71" w:rsidRPr="00403C6D">
        <w:rPr>
          <w:rFonts w:ascii="Times New Roman" w:hAnsi="Times New Roman" w:cs="Times New Roman"/>
          <w:sz w:val="24"/>
          <w:szCs w:val="24"/>
        </w:rPr>
        <w:t>administration</w:t>
      </w:r>
      <w:r w:rsidRPr="00403C6D">
        <w:rPr>
          <w:rFonts w:ascii="Times New Roman" w:hAnsi="Times New Roman" w:cs="Times New Roman"/>
          <w:sz w:val="24"/>
          <w:szCs w:val="24"/>
        </w:rPr>
        <w:t>.</w:t>
      </w:r>
      <w:bookmarkEnd w:id="8"/>
      <w:r w:rsidR="00C312F8" w:rsidRPr="00403C6D">
        <w:rPr>
          <w:rFonts w:ascii="Times New Roman" w:hAnsi="Times New Roman" w:cs="Times New Roman"/>
          <w:sz w:val="24"/>
          <w:szCs w:val="24"/>
        </w:rPr>
        <w:t xml:space="preserve"> </w:t>
      </w:r>
      <w:r w:rsidR="000B305D" w:rsidRPr="00403C6D">
        <w:rPr>
          <w:rFonts w:ascii="Times New Roman" w:hAnsi="Times New Roman" w:cs="Times New Roman"/>
          <w:sz w:val="24"/>
          <w:szCs w:val="24"/>
        </w:rPr>
        <w:t>In dairy farms, t</w:t>
      </w:r>
      <w:r w:rsidR="00F41F56" w:rsidRPr="00403C6D">
        <w:rPr>
          <w:rFonts w:ascii="Times New Roman" w:hAnsi="Times New Roman" w:cs="Times New Roman"/>
          <w:sz w:val="24"/>
          <w:szCs w:val="24"/>
        </w:rPr>
        <w:t xml:space="preserve">he </w:t>
      </w:r>
      <w:r w:rsidR="00814743" w:rsidRPr="00403C6D">
        <w:rPr>
          <w:rFonts w:ascii="Times New Roman" w:hAnsi="Times New Roman" w:cs="Times New Roman"/>
          <w:sz w:val="24"/>
          <w:szCs w:val="24"/>
        </w:rPr>
        <w:t xml:space="preserve">intramammary </w:t>
      </w:r>
      <w:r w:rsidR="00630B71" w:rsidRPr="00403C6D">
        <w:rPr>
          <w:rFonts w:ascii="Times New Roman" w:hAnsi="Times New Roman" w:cs="Times New Roman"/>
          <w:sz w:val="24"/>
          <w:szCs w:val="24"/>
        </w:rPr>
        <w:t>administration</w:t>
      </w:r>
      <w:r w:rsidR="00F41F56" w:rsidRPr="00403C6D">
        <w:rPr>
          <w:rFonts w:ascii="Times New Roman" w:hAnsi="Times New Roman" w:cs="Times New Roman"/>
          <w:sz w:val="24"/>
          <w:szCs w:val="24"/>
        </w:rPr>
        <w:t xml:space="preserve"> of </w:t>
      </w:r>
      <w:r w:rsidR="00814743" w:rsidRPr="00403C6D">
        <w:rPr>
          <w:rFonts w:ascii="Times New Roman" w:hAnsi="Times New Roman" w:cs="Times New Roman"/>
          <w:sz w:val="24"/>
          <w:szCs w:val="24"/>
        </w:rPr>
        <w:t xml:space="preserve">medication </w:t>
      </w:r>
      <w:r w:rsidR="00F41F56" w:rsidRPr="00403C6D">
        <w:rPr>
          <w:rFonts w:ascii="Times New Roman" w:hAnsi="Times New Roman" w:cs="Times New Roman"/>
          <w:sz w:val="24"/>
          <w:szCs w:val="24"/>
        </w:rPr>
        <w:t xml:space="preserve">is </w:t>
      </w:r>
      <w:r w:rsidR="00E40D6B" w:rsidRPr="00403C6D">
        <w:rPr>
          <w:rFonts w:ascii="Times New Roman" w:hAnsi="Times New Roman" w:cs="Times New Roman"/>
          <w:sz w:val="24"/>
          <w:szCs w:val="24"/>
        </w:rPr>
        <w:t>a</w:t>
      </w:r>
      <w:r w:rsidR="00F41F56" w:rsidRPr="00403C6D">
        <w:rPr>
          <w:rFonts w:ascii="Times New Roman" w:hAnsi="Times New Roman" w:cs="Times New Roman"/>
          <w:sz w:val="24"/>
          <w:szCs w:val="24"/>
        </w:rPr>
        <w:t xml:space="preserve"> common practice due to its easiness, safety</w:t>
      </w:r>
      <w:r w:rsidR="0002312F" w:rsidRPr="00403C6D">
        <w:rPr>
          <w:rFonts w:ascii="Times New Roman" w:hAnsi="Times New Roman" w:cs="Times New Roman"/>
          <w:sz w:val="24"/>
          <w:szCs w:val="24"/>
        </w:rPr>
        <w:t>,</w:t>
      </w:r>
      <w:r w:rsidR="00F41F56" w:rsidRPr="00403C6D">
        <w:rPr>
          <w:rFonts w:ascii="Times New Roman" w:hAnsi="Times New Roman" w:cs="Times New Roman"/>
          <w:sz w:val="24"/>
          <w:szCs w:val="24"/>
        </w:rPr>
        <w:t xml:space="preserve"> and</w:t>
      </w:r>
      <w:r w:rsidR="000B305D" w:rsidRPr="00403C6D">
        <w:rPr>
          <w:rFonts w:ascii="Times New Roman" w:hAnsi="Times New Roman" w:cs="Times New Roman"/>
          <w:sz w:val="24"/>
          <w:szCs w:val="24"/>
        </w:rPr>
        <w:t xml:space="preserve"> </w:t>
      </w:r>
      <w:r w:rsidR="00215341" w:rsidRPr="00403C6D">
        <w:rPr>
          <w:rFonts w:ascii="Times New Roman" w:hAnsi="Times New Roman" w:cs="Times New Roman"/>
          <w:sz w:val="24"/>
          <w:szCs w:val="24"/>
        </w:rPr>
        <w:t>lower</w:t>
      </w:r>
      <w:r w:rsidR="000B305D" w:rsidRPr="00403C6D">
        <w:rPr>
          <w:rFonts w:ascii="Times New Roman" w:hAnsi="Times New Roman" w:cs="Times New Roman"/>
          <w:sz w:val="24"/>
          <w:szCs w:val="24"/>
        </w:rPr>
        <w:t xml:space="preserve"> </w:t>
      </w:r>
      <w:r w:rsidR="0064273E" w:rsidRPr="00403C6D">
        <w:rPr>
          <w:rFonts w:ascii="Times New Roman" w:hAnsi="Times New Roman" w:cs="Times New Roman"/>
          <w:sz w:val="24"/>
          <w:szCs w:val="24"/>
        </w:rPr>
        <w:t xml:space="preserve">labor </w:t>
      </w:r>
      <w:r w:rsidR="00215341" w:rsidRPr="00403C6D">
        <w:rPr>
          <w:rFonts w:ascii="Times New Roman" w:hAnsi="Times New Roman" w:cs="Times New Roman"/>
          <w:sz w:val="24"/>
          <w:szCs w:val="24"/>
        </w:rPr>
        <w:lastRenderedPageBreak/>
        <w:t>intensity</w:t>
      </w:r>
      <w:r w:rsidR="0064273E" w:rsidRPr="00403C6D">
        <w:rPr>
          <w:rFonts w:ascii="Times New Roman" w:hAnsi="Times New Roman" w:cs="Times New Roman"/>
          <w:sz w:val="24"/>
          <w:szCs w:val="24"/>
        </w:rPr>
        <w:t xml:space="preserve"> </w:t>
      </w:r>
      <w:r w:rsidR="000B305D" w:rsidRPr="00403C6D">
        <w:rPr>
          <w:rFonts w:ascii="Times New Roman" w:hAnsi="Times New Roman" w:cs="Times New Roman"/>
          <w:sz w:val="24"/>
          <w:szCs w:val="24"/>
        </w:rPr>
        <w:t xml:space="preserve">compared to </w:t>
      </w:r>
      <w:r w:rsidR="00B93D7D" w:rsidRPr="00403C6D">
        <w:rPr>
          <w:rFonts w:ascii="Times New Roman" w:hAnsi="Times New Roman" w:cs="Times New Roman"/>
          <w:sz w:val="24"/>
          <w:szCs w:val="24"/>
        </w:rPr>
        <w:t>iv</w:t>
      </w:r>
      <w:r w:rsidR="000B305D" w:rsidRPr="00403C6D">
        <w:rPr>
          <w:rFonts w:ascii="Times New Roman" w:hAnsi="Times New Roman" w:cs="Times New Roman"/>
          <w:sz w:val="24"/>
          <w:szCs w:val="24"/>
        </w:rPr>
        <w:t xml:space="preserve"> drug administration. </w:t>
      </w:r>
      <w:r w:rsidR="0002312F" w:rsidRPr="00403C6D">
        <w:rPr>
          <w:rFonts w:ascii="Times New Roman" w:hAnsi="Times New Roman" w:cs="Times New Roman"/>
          <w:sz w:val="24"/>
          <w:szCs w:val="24"/>
        </w:rPr>
        <w:t xml:space="preserve">Furthermore, a local </w:t>
      </w:r>
      <w:r w:rsidR="00630B71" w:rsidRPr="00403C6D">
        <w:rPr>
          <w:rFonts w:ascii="Times New Roman" w:hAnsi="Times New Roman" w:cs="Times New Roman"/>
          <w:sz w:val="24"/>
          <w:szCs w:val="24"/>
        </w:rPr>
        <w:t>administration</w:t>
      </w:r>
      <w:r w:rsidR="0002312F" w:rsidRPr="00403C6D">
        <w:rPr>
          <w:rFonts w:ascii="Times New Roman" w:hAnsi="Times New Roman" w:cs="Times New Roman"/>
          <w:sz w:val="24"/>
          <w:szCs w:val="24"/>
        </w:rPr>
        <w:t xml:space="preserve"> usually requires a lower </w:t>
      </w:r>
      <w:r w:rsidR="00A0176A" w:rsidRPr="00403C6D">
        <w:rPr>
          <w:rFonts w:ascii="Times New Roman" w:hAnsi="Times New Roman" w:cs="Times New Roman"/>
          <w:sz w:val="24"/>
          <w:szCs w:val="24"/>
        </w:rPr>
        <w:t>dose</w:t>
      </w:r>
      <w:r w:rsidR="0002312F" w:rsidRPr="00403C6D">
        <w:rPr>
          <w:rFonts w:ascii="Times New Roman" w:hAnsi="Times New Roman" w:cs="Times New Roman"/>
          <w:sz w:val="24"/>
          <w:szCs w:val="24"/>
        </w:rPr>
        <w:t xml:space="preserve"> of the drug. </w:t>
      </w:r>
    </w:p>
    <w:p w14:paraId="2EC24FF3" w14:textId="6A8C982E" w:rsidR="00B65D9B" w:rsidRPr="00403C6D" w:rsidRDefault="00BE3027" w:rsidP="00444E3C">
      <w:pPr>
        <w:spacing w:after="0" w:line="480" w:lineRule="auto"/>
        <w:ind w:firstLine="708"/>
        <w:rPr>
          <w:rFonts w:ascii="Times New Roman" w:hAnsi="Times New Roman" w:cs="Times New Roman"/>
          <w:sz w:val="24"/>
          <w:szCs w:val="24"/>
        </w:rPr>
      </w:pPr>
      <w:r w:rsidRPr="00403C6D">
        <w:rPr>
          <w:rFonts w:ascii="Times New Roman" w:hAnsi="Times New Roman" w:cs="Times New Roman"/>
          <w:sz w:val="24"/>
          <w:szCs w:val="24"/>
        </w:rPr>
        <w:t xml:space="preserve">The intramammary </w:t>
      </w:r>
      <w:r w:rsidR="00630B71" w:rsidRPr="00403C6D">
        <w:rPr>
          <w:rFonts w:ascii="Times New Roman" w:hAnsi="Times New Roman" w:cs="Times New Roman"/>
          <w:sz w:val="24"/>
          <w:szCs w:val="24"/>
        </w:rPr>
        <w:t>administration</w:t>
      </w:r>
      <w:r w:rsidRPr="00403C6D">
        <w:rPr>
          <w:rFonts w:ascii="Times New Roman" w:hAnsi="Times New Roman" w:cs="Times New Roman"/>
          <w:sz w:val="24"/>
          <w:szCs w:val="24"/>
        </w:rPr>
        <w:t xml:space="preserve"> of m</w:t>
      </w:r>
      <w:r w:rsidR="00B65D9B" w:rsidRPr="00403C6D">
        <w:rPr>
          <w:rFonts w:ascii="Times New Roman" w:hAnsi="Times New Roman" w:cs="Times New Roman"/>
          <w:sz w:val="24"/>
          <w:szCs w:val="24"/>
        </w:rPr>
        <w:t>eloxicam</w:t>
      </w:r>
      <w:r w:rsidR="0064273E" w:rsidRPr="00403C6D">
        <w:rPr>
          <w:rFonts w:ascii="Times New Roman" w:hAnsi="Times New Roman" w:cs="Times New Roman"/>
          <w:sz w:val="24"/>
          <w:szCs w:val="24"/>
        </w:rPr>
        <w:t>,</w:t>
      </w:r>
      <w:r w:rsidR="00B65D9B" w:rsidRPr="00403C6D">
        <w:rPr>
          <w:rFonts w:ascii="Times New Roman" w:hAnsi="Times New Roman" w:cs="Times New Roman"/>
          <w:sz w:val="24"/>
          <w:szCs w:val="24"/>
        </w:rPr>
        <w:t xml:space="preserve"> </w:t>
      </w:r>
      <w:r w:rsidR="00730419" w:rsidRPr="00403C6D">
        <w:rPr>
          <w:rFonts w:ascii="Times New Roman" w:hAnsi="Times New Roman" w:cs="Times New Roman"/>
          <w:sz w:val="24"/>
          <w:szCs w:val="24"/>
        </w:rPr>
        <w:t xml:space="preserve">at </w:t>
      </w:r>
      <w:r w:rsidR="00DF4746" w:rsidRPr="00403C6D">
        <w:rPr>
          <w:rFonts w:ascii="Times New Roman" w:hAnsi="Times New Roman" w:cs="Times New Roman"/>
          <w:sz w:val="24"/>
          <w:szCs w:val="24"/>
        </w:rPr>
        <w:t>a dos</w:t>
      </w:r>
      <w:r w:rsidR="00906088" w:rsidRPr="00403C6D">
        <w:rPr>
          <w:rFonts w:ascii="Times New Roman" w:hAnsi="Times New Roman" w:cs="Times New Roman"/>
          <w:sz w:val="24"/>
          <w:szCs w:val="24"/>
        </w:rPr>
        <w:t>e</w:t>
      </w:r>
      <w:r w:rsidR="00DF4746" w:rsidRPr="00403C6D">
        <w:rPr>
          <w:rFonts w:ascii="Times New Roman" w:hAnsi="Times New Roman" w:cs="Times New Roman"/>
          <w:sz w:val="24"/>
          <w:szCs w:val="24"/>
        </w:rPr>
        <w:t xml:space="preserve"> of </w:t>
      </w:r>
      <w:r w:rsidR="00730419" w:rsidRPr="00403C6D">
        <w:rPr>
          <w:rFonts w:ascii="Times New Roman" w:hAnsi="Times New Roman" w:cs="Times New Roman"/>
          <w:sz w:val="24"/>
          <w:szCs w:val="24"/>
        </w:rPr>
        <w:t xml:space="preserve">50 mg/ quarter </w:t>
      </w:r>
      <w:r w:rsidR="00B65D9B" w:rsidRPr="00403C6D">
        <w:rPr>
          <w:rFonts w:ascii="Times New Roman" w:hAnsi="Times New Roman" w:cs="Times New Roman"/>
          <w:sz w:val="24"/>
          <w:szCs w:val="24"/>
        </w:rPr>
        <w:t xml:space="preserve">without </w:t>
      </w:r>
      <w:r w:rsidR="00330E17" w:rsidRPr="00403C6D">
        <w:rPr>
          <w:rFonts w:ascii="Times New Roman" w:hAnsi="Times New Roman" w:cs="Times New Roman"/>
          <w:sz w:val="24"/>
          <w:szCs w:val="24"/>
        </w:rPr>
        <w:t xml:space="preserve">additional </w:t>
      </w:r>
      <w:r w:rsidR="00B65D9B" w:rsidRPr="00403C6D">
        <w:rPr>
          <w:rFonts w:ascii="Times New Roman" w:hAnsi="Times New Roman" w:cs="Times New Roman"/>
          <w:sz w:val="24"/>
          <w:szCs w:val="24"/>
        </w:rPr>
        <w:t>LPS challenge</w:t>
      </w:r>
      <w:r w:rsidR="0064273E" w:rsidRPr="00403C6D">
        <w:rPr>
          <w:rFonts w:ascii="Times New Roman" w:hAnsi="Times New Roman" w:cs="Times New Roman"/>
          <w:sz w:val="24"/>
          <w:szCs w:val="24"/>
        </w:rPr>
        <w:t>,</w:t>
      </w:r>
      <w:r w:rsidR="00B65D9B" w:rsidRPr="00403C6D">
        <w:rPr>
          <w:rFonts w:ascii="Times New Roman" w:hAnsi="Times New Roman" w:cs="Times New Roman"/>
          <w:sz w:val="24"/>
          <w:szCs w:val="24"/>
        </w:rPr>
        <w:t xml:space="preserve"> did</w:t>
      </w:r>
      <w:r w:rsidR="00906088" w:rsidRPr="00403C6D">
        <w:rPr>
          <w:rFonts w:ascii="Times New Roman" w:hAnsi="Times New Roman" w:cs="Times New Roman"/>
          <w:sz w:val="24"/>
          <w:szCs w:val="24"/>
        </w:rPr>
        <w:t xml:space="preserve"> </w:t>
      </w:r>
      <w:r w:rsidR="00B65D9B" w:rsidRPr="00403C6D">
        <w:rPr>
          <w:rFonts w:ascii="Times New Roman" w:hAnsi="Times New Roman" w:cs="Times New Roman"/>
          <w:sz w:val="24"/>
          <w:szCs w:val="24"/>
        </w:rPr>
        <w:t>not activate an immune response itself</w:t>
      </w:r>
      <w:r w:rsidR="00E43FF7" w:rsidRPr="00403C6D">
        <w:rPr>
          <w:rFonts w:ascii="Times New Roman" w:hAnsi="Times New Roman" w:cs="Times New Roman"/>
          <w:sz w:val="24"/>
          <w:szCs w:val="24"/>
        </w:rPr>
        <w:t xml:space="preserve"> as </w:t>
      </w:r>
      <w:r w:rsidR="00456467" w:rsidRPr="00403C6D">
        <w:rPr>
          <w:rFonts w:ascii="Times New Roman" w:hAnsi="Times New Roman" w:cs="Times New Roman"/>
          <w:sz w:val="24"/>
          <w:szCs w:val="24"/>
        </w:rPr>
        <w:t>the number of</w:t>
      </w:r>
      <w:r w:rsidR="00697C6E" w:rsidRPr="00403C6D">
        <w:rPr>
          <w:rFonts w:ascii="Times New Roman" w:hAnsi="Times New Roman" w:cs="Times New Roman"/>
          <w:sz w:val="24"/>
          <w:szCs w:val="24"/>
        </w:rPr>
        <w:t xml:space="preserve"> somatic cells, IgG and</w:t>
      </w:r>
      <w:r w:rsidR="00E43FF7" w:rsidRPr="00403C6D">
        <w:rPr>
          <w:rFonts w:ascii="Times New Roman" w:hAnsi="Times New Roman" w:cs="Times New Roman"/>
          <w:sz w:val="24"/>
          <w:szCs w:val="24"/>
        </w:rPr>
        <w:t xml:space="preserve"> </w:t>
      </w:r>
      <w:r w:rsidR="00697C6E" w:rsidRPr="00403C6D">
        <w:rPr>
          <w:rFonts w:ascii="Times New Roman" w:hAnsi="Times New Roman" w:cs="Times New Roman"/>
          <w:sz w:val="24"/>
          <w:szCs w:val="24"/>
        </w:rPr>
        <w:t>BSA concentration</w:t>
      </w:r>
      <w:r w:rsidR="00052D99" w:rsidRPr="00403C6D">
        <w:rPr>
          <w:rFonts w:ascii="Times New Roman" w:hAnsi="Times New Roman" w:cs="Times New Roman"/>
          <w:sz w:val="24"/>
          <w:szCs w:val="24"/>
        </w:rPr>
        <w:t>s</w:t>
      </w:r>
      <w:r w:rsidR="00697C6E" w:rsidRPr="00403C6D">
        <w:rPr>
          <w:rFonts w:ascii="Times New Roman" w:hAnsi="Times New Roman" w:cs="Times New Roman"/>
          <w:sz w:val="24"/>
          <w:szCs w:val="24"/>
        </w:rPr>
        <w:t xml:space="preserve">, and </w:t>
      </w:r>
      <w:r w:rsidR="00E43FF7" w:rsidRPr="00403C6D">
        <w:rPr>
          <w:rFonts w:ascii="Times New Roman" w:hAnsi="Times New Roman" w:cs="Times New Roman"/>
          <w:sz w:val="24"/>
          <w:szCs w:val="24"/>
        </w:rPr>
        <w:t xml:space="preserve">LDH </w:t>
      </w:r>
      <w:r w:rsidR="00697C6E" w:rsidRPr="00403C6D">
        <w:rPr>
          <w:rFonts w:ascii="Times New Roman" w:hAnsi="Times New Roman" w:cs="Times New Roman"/>
          <w:sz w:val="24"/>
          <w:szCs w:val="24"/>
        </w:rPr>
        <w:t>activity</w:t>
      </w:r>
      <w:r w:rsidR="00E43FF7" w:rsidRPr="00403C6D">
        <w:rPr>
          <w:rFonts w:ascii="Times New Roman" w:hAnsi="Times New Roman" w:cs="Times New Roman"/>
          <w:sz w:val="24"/>
          <w:szCs w:val="24"/>
        </w:rPr>
        <w:t xml:space="preserve"> </w:t>
      </w:r>
      <w:r w:rsidR="00456467" w:rsidRPr="00403C6D">
        <w:rPr>
          <w:rFonts w:ascii="Times New Roman" w:hAnsi="Times New Roman" w:cs="Times New Roman"/>
          <w:sz w:val="24"/>
          <w:szCs w:val="24"/>
        </w:rPr>
        <w:t>in milk,</w:t>
      </w:r>
      <w:r w:rsidR="00E43FF7" w:rsidRPr="00403C6D">
        <w:rPr>
          <w:rFonts w:ascii="Times New Roman" w:hAnsi="Times New Roman" w:cs="Times New Roman"/>
          <w:sz w:val="24"/>
          <w:szCs w:val="24"/>
        </w:rPr>
        <w:t xml:space="preserve"> which are typically </w:t>
      </w:r>
      <w:r w:rsidR="00C41FB3" w:rsidRPr="00403C6D">
        <w:rPr>
          <w:rFonts w:ascii="Times New Roman" w:hAnsi="Times New Roman" w:cs="Times New Roman"/>
          <w:sz w:val="24"/>
          <w:szCs w:val="24"/>
        </w:rPr>
        <w:t>augmented</w:t>
      </w:r>
      <w:r w:rsidR="00E43FF7" w:rsidRPr="00403C6D">
        <w:rPr>
          <w:rFonts w:ascii="Times New Roman" w:hAnsi="Times New Roman" w:cs="Times New Roman"/>
          <w:sz w:val="24"/>
          <w:szCs w:val="24"/>
        </w:rPr>
        <w:t xml:space="preserve"> when the immune system is trigg</w:t>
      </w:r>
      <w:r w:rsidR="0094476B" w:rsidRPr="00403C6D">
        <w:rPr>
          <w:rFonts w:ascii="Times New Roman" w:hAnsi="Times New Roman" w:cs="Times New Roman"/>
          <w:sz w:val="24"/>
          <w:szCs w:val="24"/>
        </w:rPr>
        <w:t>er</w:t>
      </w:r>
      <w:r w:rsidR="00E43FF7" w:rsidRPr="00403C6D">
        <w:rPr>
          <w:rFonts w:ascii="Times New Roman" w:hAnsi="Times New Roman" w:cs="Times New Roman"/>
          <w:sz w:val="24"/>
          <w:szCs w:val="24"/>
        </w:rPr>
        <w:t>ed</w:t>
      </w:r>
      <w:r w:rsidR="003A0F00" w:rsidRPr="00403C6D">
        <w:rPr>
          <w:rFonts w:ascii="Times New Roman" w:hAnsi="Times New Roman" w:cs="Times New Roman"/>
          <w:sz w:val="24"/>
          <w:szCs w:val="24"/>
        </w:rPr>
        <w:t xml:space="preserve"> </w:t>
      </w:r>
      <w:r w:rsidR="003A0F00" w:rsidRPr="00403C6D">
        <w:rPr>
          <w:rFonts w:ascii="Times New Roman" w:hAnsi="Times New Roman" w:cs="Times New Roman"/>
          <w:sz w:val="24"/>
          <w:szCs w:val="24"/>
        </w:rPr>
        <w:fldChar w:fldCharType="begin" w:fldLock="1"/>
      </w:r>
      <w:r w:rsidR="00881070" w:rsidRPr="00403C6D">
        <w:rPr>
          <w:rFonts w:ascii="Times New Roman" w:hAnsi="Times New Roman" w:cs="Times New Roman"/>
          <w:sz w:val="24"/>
          <w:szCs w:val="24"/>
        </w:rPr>
        <w:instrText>ADDIN CSL_CITATION {"citationItems":[{"id":"ITEM-1","itemData":{"DOI":"10.1017/S0022029910000348","ISBN":"1469-7629 (Electronic)\\r0022-0299 (Linking)","ISSN":"0022-0299","PMID":"20822558","abstract":"Low somatic cell count (SCC) is a reliable indicator of high-quality milk free of pathogenic microorganisms. Thus, an important goal in dairy practice is to produce milk with low SCC. Selection for cows with low SCC can sometimes lead to extremely low SCC in single quarters. The cells in milk are, however, predominantly immune cells with important immune functions. To investigate the mammary immune competence of quarters with very low SCC, healthy udder quarters of cows with normal SCC of (40-100) x 10³ cells/ml and very low SCC of &lt; 20 x 10³ cells/ml were challenged with lipopolysaccharide (LPS) from Escherichia coli. In the first experiment, SCC and cell viability after a challenge with 50 ng of LPS/quarter was investigated. In the second experiment, tumour necrosis factor α (TNF-α) concentration and lactate dehydrogenase (LDH) activity in milk, and mRNA expression of various innate immune factors in milk cells were measured after a challenge with 100 μg LPS/quarter. LPS challenge induced an increase of SCC. SCC levels reached were higher in quarters with normal SCC and maximum SCC was reached 1 h earlier than in very low SCC quarters. The increase of TNF-α concentrations in milk in response to LPS challenge was lower in quarters with very low SCC than in quarters with normal SCC. The viability of cells and the LDH activity in milk increased in response to LPS challenge, however, without a difference between the groups. The mRNA expression of IL-1β and IL-8 was increased in milk cells at 12 h after LPS challenge, whereas that of TNF-α and lactoferrin was not increased at the measured time points (12, 24 and 36 h after LPS challenge). No differences of mRNA expression of measured immune factors between normal and very low SCC samples were detected. The study showed that udder quarters with very low SCC responded with a less marked increase of SCC compared with quarters with normal SCC. This difference corresponded with simultaneously lower TNF-α concentrations in milk. However, the immune competence of the cells themselves based on mRNA expression of TNF-α, IL-8, IL-1β, and lactoferrin, did not differ. The results may indicate that very low SCC can impair the immune competence of udder quarters, because the immune response in udder quarters with lower SCC is less efficient as fewer cells contribute to the production of immunoregulators.","author":[{"dropping-particle":"","family":"Wellnitz","given":"Olga","non-dropping-particle":"","parse-names":false,"suffix":""},{"dropping-particle":"","family":"Baumert","given":"Amandine","non-dropping-particle":"","parse-names":false,"suffix":""},{"dropping-particle":"","family":"Saudenowa","given":"Machabbat","non-dropping-particle":"","parse-names":false,"suffix":""},{"dropping-particle":"","family":"Bruckmaier","given":"Rupert M","non-dropping-particle":"","parse-names":false,"suffix":""}],"container-title":"Journal of Dairy Research","id":"ITEM-1","issue":"4","issued":{"date-parts":[["2010"]]},"page":"452-459","title":"Immune response of bovine milk somatic cells to endotoxin in healthy quarters with normal and very low cell counts","type":"article-journal","volume":"77"},"uris":["http://www.mendeley.com/documents/?uuid=1ba0338d-e993-4086-9d9e-91289c187a85"]},{"id":"ITEM-2","itemData":{"DOI":"10.3168/jds.2012-6150","ISBN":"0022-0302","ISSN":"00220302","PMID":"23295119","abstract":"Mastitis induced by Escherichia coli is often characterized by severe clinical signs, indicating a more powerful combat of the immune system against the pathogen compared with Staphylococcus aureus infections, which are often represented by chronic and subclinical diseases. The aim of this study was to test the major pathogenic component lipopolysaccharide (LPS) from E. coli and lipoteichoic acid (LTA) from Staph. aureus for their effects on blood-milk barrier integrity and the related transfer of immunoglobulins and lactate from blood into milk. A similar somatic cell count (SCC) increase was achieved by intramammary challenge of 1 quarter of 5 cows with 20 µg of LTA, and 8 cows with 0.2 µg of LPS (maximum log SCC/mL: 7). Milk IgG(1) concentrations increased in LPS- but not in LTA-challenged quarters. Milk IgG(2) concentrations were increased in treated quarters at 3h after LPS, and 6h after LTA challenge. Higher maximum levels of IgG(2) were reached in milk of LPS-treated quarters (173 ± 58 μg/mL) than of LTA-challenged quarters (62 ± 13 μg/mL). Immunoglobulin G(1) and IgG(2) levels did not change in control quarters. l-Lactate concentrations in milk increased 4h after LPS and 5h after LTA challenge and reached higher maximum levels in LPS- (221 ± 48 mg/L) than in LTA-treated quarters (77 ± 18 mg/L). In conclusion, a mammary inflammation on a quantitatively similar level based on SCC increase achieves a more efficient transfer of blood components such as IgG(2) via the blood-milk barrier if induced by LPS from E. coli than by LTA from Staph. aureus. This pathogen-specific difference may play an important role in the cure rate of the respective intramammary infection, which is usually lower in Staph. aureus- than in E. coli-induced mastitis.","author":[{"dropping-particle":"","family":"Wellnitz","given":"O.","non-dropping-particle":"","parse-names":false,"suffix":""},{"dropping-particle":"","family":"Arnold","given":"E.T.","non-dropping-particle":"","parse-names":false,"suffix":""},{"dropping-particle":"","family":"Lehmann","given":"M.","non-dropping-particle":"","parse-names":false,"suffix":""},{"dropping-particle":"","family":"Bruckmaier","given":"R.M.","non-dropping-particle":"","parse-names":false,"suffix":""}],"container-title":"Journal of Dairy Science","id":"ITEM-2","issue":"3","issued":{"date-parts":[["2013"]]},"page":"1681-1684","publisher":"Elsevier","title":"Short communication: Differential immunoglobulin transfer during mastitis challenge by pathogen-specific components","type":"article-journal","volume":"96"},"uris":["http://www.mendeley.com/documents/?uuid=d21e3368-1fe9-44bd-9a3f-e7ee56b6def3"]},{"id":"ITEM-3","itemData":{"DOI":"10.3168/jds.2010-3931","ISSN":"00220302","author":[{"dropping-particle":"","family":"Wellnitz","given":"O.","non-dropping-particle":"","parse-names":false,"suffix":""},{"dropping-particle":"","family":"Arnold","given":"E. T.","non-dropping-particle":"","parse-names":false,"suffix":""},{"dropping-particle":"","family":"Bruckmaier","given":"R. M.","non-dropping-particle":"","parse-names":false,"suffix":""}],"container-title":"Journal of Dairy Science","id":"ITEM-3","issue":"11","issued":{"date-parts":[["2011","11"]]},"page":"5405-5412","publisher":"Springer US","title":"Lipopolysaccharide and lipoteichoic acid induce different immune responses in the bovine mammary gland","type":"article-journal","volume":"94"},"uris":["http://www.mendeley.com/documents/?uuid=334997f4-6b10-3431-a2d4-497bfca5bacd"]}],"mendeley":{"formattedCitation":"(Wellnitz et al., 2010, 2011, 2013)","plainTextFormattedCitation":"(Wellnitz et al., 2010, 2011, 2013)","previouslyFormattedCitation":"(Wellnitz et al., 2010, 2011, 2013)"},"properties":{"noteIndex":0},"schema":"https://github.com/citation-style-language/schema/raw/master/csl-citation.json"}</w:instrText>
      </w:r>
      <w:r w:rsidR="003A0F00" w:rsidRPr="00403C6D">
        <w:rPr>
          <w:rFonts w:ascii="Times New Roman" w:hAnsi="Times New Roman" w:cs="Times New Roman"/>
          <w:sz w:val="24"/>
          <w:szCs w:val="24"/>
        </w:rPr>
        <w:fldChar w:fldCharType="separate"/>
      </w:r>
      <w:r w:rsidR="003A0F00" w:rsidRPr="00403C6D">
        <w:rPr>
          <w:rFonts w:ascii="Times New Roman" w:hAnsi="Times New Roman" w:cs="Times New Roman"/>
          <w:noProof/>
          <w:sz w:val="24"/>
          <w:szCs w:val="24"/>
        </w:rPr>
        <w:t>(Wellnitz et al., 2010, 2011, 2013)</w:t>
      </w:r>
      <w:r w:rsidR="003A0F00" w:rsidRPr="00403C6D">
        <w:rPr>
          <w:rFonts w:ascii="Times New Roman" w:hAnsi="Times New Roman" w:cs="Times New Roman"/>
          <w:sz w:val="24"/>
          <w:szCs w:val="24"/>
        </w:rPr>
        <w:fldChar w:fldCharType="end"/>
      </w:r>
      <w:r w:rsidR="00E43FF7" w:rsidRPr="00403C6D">
        <w:rPr>
          <w:rFonts w:ascii="Times New Roman" w:hAnsi="Times New Roman" w:cs="Times New Roman"/>
          <w:sz w:val="24"/>
          <w:szCs w:val="24"/>
        </w:rPr>
        <w:t xml:space="preserve">, </w:t>
      </w:r>
      <w:r w:rsidRPr="00403C6D">
        <w:rPr>
          <w:rFonts w:ascii="Times New Roman" w:hAnsi="Times New Roman" w:cs="Times New Roman"/>
          <w:sz w:val="24"/>
          <w:szCs w:val="24"/>
        </w:rPr>
        <w:t>remained unchanged</w:t>
      </w:r>
      <w:r w:rsidR="00906088" w:rsidRPr="00403C6D">
        <w:rPr>
          <w:rFonts w:ascii="Times New Roman" w:hAnsi="Times New Roman" w:cs="Times New Roman"/>
          <w:sz w:val="24"/>
          <w:szCs w:val="24"/>
        </w:rPr>
        <w:t xml:space="preserve">. </w:t>
      </w:r>
      <w:r w:rsidR="0064273E" w:rsidRPr="00403C6D">
        <w:rPr>
          <w:rFonts w:ascii="Times New Roman" w:hAnsi="Times New Roman" w:cs="Times New Roman"/>
          <w:sz w:val="24"/>
          <w:szCs w:val="24"/>
        </w:rPr>
        <w:t>In addition</w:t>
      </w:r>
      <w:r w:rsidR="0094476B" w:rsidRPr="00403C6D">
        <w:rPr>
          <w:rFonts w:ascii="Times New Roman" w:hAnsi="Times New Roman" w:cs="Times New Roman"/>
          <w:sz w:val="24"/>
          <w:szCs w:val="24"/>
        </w:rPr>
        <w:t>, g</w:t>
      </w:r>
      <w:r w:rsidR="00906088" w:rsidRPr="00403C6D">
        <w:rPr>
          <w:rFonts w:ascii="Times New Roman" w:hAnsi="Times New Roman" w:cs="Times New Roman"/>
          <w:sz w:val="24"/>
          <w:szCs w:val="24"/>
        </w:rPr>
        <w:t>ene</w:t>
      </w:r>
      <w:r w:rsidR="00730419" w:rsidRPr="00403C6D">
        <w:rPr>
          <w:rFonts w:ascii="Times New Roman" w:hAnsi="Times New Roman" w:cs="Times New Roman"/>
          <w:sz w:val="24"/>
          <w:szCs w:val="24"/>
        </w:rPr>
        <w:t xml:space="preserve"> expression of </w:t>
      </w:r>
      <w:r w:rsidR="00772DF9" w:rsidRPr="00403C6D">
        <w:rPr>
          <w:rFonts w:ascii="Times New Roman" w:hAnsi="Times New Roman" w:cs="Times New Roman"/>
          <w:sz w:val="24"/>
          <w:szCs w:val="24"/>
        </w:rPr>
        <w:t xml:space="preserve">key </w:t>
      </w:r>
      <w:r w:rsidR="00730419" w:rsidRPr="00403C6D">
        <w:rPr>
          <w:rFonts w:ascii="Times New Roman" w:hAnsi="Times New Roman" w:cs="Times New Roman"/>
          <w:sz w:val="24"/>
          <w:szCs w:val="24"/>
        </w:rPr>
        <w:t xml:space="preserve">inflammatory </w:t>
      </w:r>
      <w:r w:rsidR="00772DF9" w:rsidRPr="00403C6D">
        <w:rPr>
          <w:rFonts w:ascii="Times New Roman" w:hAnsi="Times New Roman" w:cs="Times New Roman"/>
          <w:sz w:val="24"/>
          <w:szCs w:val="24"/>
        </w:rPr>
        <w:t>factors</w:t>
      </w:r>
      <w:r w:rsidR="00730419" w:rsidRPr="00403C6D">
        <w:rPr>
          <w:rFonts w:ascii="Times New Roman" w:hAnsi="Times New Roman" w:cs="Times New Roman"/>
          <w:sz w:val="24"/>
          <w:szCs w:val="24"/>
        </w:rPr>
        <w:t>, such as TNF, IL</w:t>
      </w:r>
      <w:r w:rsidR="00350AC8" w:rsidRPr="00403C6D">
        <w:rPr>
          <w:rFonts w:ascii="Times New Roman" w:hAnsi="Times New Roman" w:cs="Times New Roman"/>
          <w:sz w:val="24"/>
          <w:szCs w:val="24"/>
        </w:rPr>
        <w:t>-</w:t>
      </w:r>
      <w:r w:rsidR="00730419" w:rsidRPr="00403C6D">
        <w:rPr>
          <w:rFonts w:ascii="Times New Roman" w:hAnsi="Times New Roman" w:cs="Times New Roman"/>
          <w:sz w:val="24"/>
          <w:szCs w:val="24"/>
        </w:rPr>
        <w:t>8, SAA</w:t>
      </w:r>
      <w:r w:rsidR="008D5B5E" w:rsidRPr="00403C6D">
        <w:rPr>
          <w:rFonts w:ascii="Times New Roman" w:hAnsi="Times New Roman" w:cs="Times New Roman"/>
          <w:sz w:val="24"/>
          <w:szCs w:val="24"/>
        </w:rPr>
        <w:t>3</w:t>
      </w:r>
      <w:r w:rsidR="00E74B6D" w:rsidRPr="00403C6D">
        <w:rPr>
          <w:rFonts w:ascii="Times New Roman" w:hAnsi="Times New Roman" w:cs="Times New Roman"/>
          <w:sz w:val="24"/>
          <w:szCs w:val="24"/>
        </w:rPr>
        <w:t>,</w:t>
      </w:r>
      <w:r w:rsidR="00730419" w:rsidRPr="00403C6D">
        <w:rPr>
          <w:rFonts w:ascii="Times New Roman" w:hAnsi="Times New Roman" w:cs="Times New Roman"/>
          <w:sz w:val="24"/>
          <w:szCs w:val="24"/>
        </w:rPr>
        <w:t xml:space="preserve"> and INOS</w:t>
      </w:r>
      <w:r w:rsidR="00EA3A53" w:rsidRPr="00403C6D">
        <w:rPr>
          <w:rFonts w:ascii="Times New Roman" w:hAnsi="Times New Roman" w:cs="Times New Roman"/>
          <w:sz w:val="24"/>
          <w:szCs w:val="24"/>
        </w:rPr>
        <w:t xml:space="preserve"> were similar in MEL</w:t>
      </w:r>
      <w:r w:rsidR="006C03E2" w:rsidRPr="00403C6D">
        <w:rPr>
          <w:rFonts w:ascii="Times New Roman" w:hAnsi="Times New Roman" w:cs="Times New Roman"/>
          <w:sz w:val="24"/>
          <w:szCs w:val="24"/>
        </w:rPr>
        <w:t>-imm</w:t>
      </w:r>
      <w:r w:rsidR="00EA3A53" w:rsidRPr="00403C6D">
        <w:rPr>
          <w:rFonts w:ascii="Times New Roman" w:hAnsi="Times New Roman" w:cs="Times New Roman"/>
          <w:sz w:val="24"/>
          <w:szCs w:val="24"/>
        </w:rPr>
        <w:t xml:space="preserve"> and </w:t>
      </w:r>
      <w:r w:rsidR="006C03E2" w:rsidRPr="00403C6D">
        <w:rPr>
          <w:rFonts w:ascii="Times New Roman" w:hAnsi="Times New Roman" w:cs="Times New Roman"/>
          <w:sz w:val="24"/>
          <w:szCs w:val="24"/>
        </w:rPr>
        <w:t>CON</w:t>
      </w:r>
      <w:r w:rsidR="00436CD1" w:rsidRPr="00403C6D">
        <w:rPr>
          <w:rFonts w:ascii="Times New Roman" w:hAnsi="Times New Roman" w:cs="Times New Roman"/>
          <w:sz w:val="24"/>
          <w:szCs w:val="24"/>
        </w:rPr>
        <w:t>. Solely the mRNA abundance of the cytokine IL-6 an</w:t>
      </w:r>
      <w:r w:rsidR="00E51B1F" w:rsidRPr="00403C6D">
        <w:rPr>
          <w:rFonts w:ascii="Times New Roman" w:hAnsi="Times New Roman" w:cs="Times New Roman"/>
          <w:sz w:val="24"/>
          <w:szCs w:val="24"/>
        </w:rPr>
        <w:t xml:space="preserve">d HSP70 were upregulated in </w:t>
      </w:r>
      <w:r w:rsidR="00620B5C" w:rsidRPr="00403C6D">
        <w:rPr>
          <w:rFonts w:ascii="Times New Roman" w:hAnsi="Times New Roman" w:cs="Times New Roman"/>
          <w:sz w:val="24"/>
          <w:szCs w:val="24"/>
        </w:rPr>
        <w:t xml:space="preserve">treated quarters, which may indicate </w:t>
      </w:r>
      <w:r w:rsidR="008D5A34" w:rsidRPr="00403C6D">
        <w:rPr>
          <w:rFonts w:ascii="Times New Roman" w:hAnsi="Times New Roman" w:cs="Times New Roman"/>
          <w:sz w:val="24"/>
          <w:szCs w:val="24"/>
        </w:rPr>
        <w:t>a</w:t>
      </w:r>
      <w:r w:rsidR="00620B5C" w:rsidRPr="00403C6D">
        <w:rPr>
          <w:rFonts w:ascii="Times New Roman" w:hAnsi="Times New Roman" w:cs="Times New Roman"/>
          <w:sz w:val="24"/>
          <w:szCs w:val="24"/>
        </w:rPr>
        <w:t xml:space="preserve"> slight</w:t>
      </w:r>
      <w:r w:rsidR="00E51B1F" w:rsidRPr="00403C6D">
        <w:rPr>
          <w:rFonts w:ascii="Times New Roman" w:hAnsi="Times New Roman" w:cs="Times New Roman"/>
          <w:sz w:val="24"/>
          <w:szCs w:val="24"/>
        </w:rPr>
        <w:t xml:space="preserve"> immunological</w:t>
      </w:r>
      <w:r w:rsidR="008D5A34" w:rsidRPr="00403C6D">
        <w:rPr>
          <w:rFonts w:ascii="Times New Roman" w:hAnsi="Times New Roman" w:cs="Times New Roman"/>
          <w:sz w:val="24"/>
          <w:szCs w:val="24"/>
        </w:rPr>
        <w:t xml:space="preserve"> response of the mammary tissue to the intramammary application of MEL.</w:t>
      </w:r>
      <w:r w:rsidR="00436CD1" w:rsidRPr="00403C6D">
        <w:rPr>
          <w:rFonts w:ascii="Times New Roman" w:hAnsi="Times New Roman" w:cs="Times New Roman"/>
          <w:sz w:val="24"/>
          <w:szCs w:val="24"/>
        </w:rPr>
        <w:t xml:space="preserve"> </w:t>
      </w:r>
      <w:r w:rsidR="00336DE6" w:rsidRPr="00403C6D">
        <w:rPr>
          <w:rFonts w:ascii="Times New Roman" w:hAnsi="Times New Roman" w:cs="Times New Roman"/>
          <w:sz w:val="24"/>
          <w:szCs w:val="24"/>
        </w:rPr>
        <w:t>In the used dose</w:t>
      </w:r>
      <w:r w:rsidR="00436CD1" w:rsidRPr="00403C6D">
        <w:rPr>
          <w:rFonts w:ascii="Times New Roman" w:hAnsi="Times New Roman" w:cs="Times New Roman"/>
          <w:sz w:val="24"/>
          <w:szCs w:val="24"/>
        </w:rPr>
        <w:t xml:space="preserve">, </w:t>
      </w:r>
      <w:r w:rsidR="00906088" w:rsidRPr="00403C6D">
        <w:rPr>
          <w:rFonts w:ascii="Times New Roman" w:hAnsi="Times New Roman" w:cs="Times New Roman"/>
          <w:sz w:val="24"/>
          <w:szCs w:val="24"/>
        </w:rPr>
        <w:t>MEL alone</w:t>
      </w:r>
      <w:r w:rsidR="001A0B85" w:rsidRPr="00403C6D">
        <w:rPr>
          <w:rFonts w:ascii="Times New Roman" w:hAnsi="Times New Roman" w:cs="Times New Roman"/>
          <w:sz w:val="24"/>
          <w:szCs w:val="24"/>
        </w:rPr>
        <w:t xml:space="preserve"> did</w:t>
      </w:r>
      <w:r w:rsidR="00C17FEB" w:rsidRPr="00403C6D">
        <w:rPr>
          <w:rFonts w:ascii="Times New Roman" w:hAnsi="Times New Roman" w:cs="Times New Roman"/>
          <w:sz w:val="24"/>
          <w:szCs w:val="24"/>
        </w:rPr>
        <w:t xml:space="preserve"> not </w:t>
      </w:r>
      <w:r w:rsidR="00336DE6" w:rsidRPr="00403C6D">
        <w:rPr>
          <w:rFonts w:ascii="Times New Roman" w:hAnsi="Times New Roman" w:cs="Times New Roman"/>
          <w:sz w:val="24"/>
          <w:szCs w:val="24"/>
        </w:rPr>
        <w:t>cause a local</w:t>
      </w:r>
      <w:r w:rsidR="00906088" w:rsidRPr="00403C6D">
        <w:rPr>
          <w:rFonts w:ascii="Times New Roman" w:hAnsi="Times New Roman" w:cs="Times New Roman"/>
          <w:sz w:val="24"/>
          <w:szCs w:val="24"/>
        </w:rPr>
        <w:t xml:space="preserve"> inflammatory reaction o</w:t>
      </w:r>
      <w:r w:rsidR="006028B5" w:rsidRPr="00403C6D">
        <w:rPr>
          <w:rFonts w:ascii="Times New Roman" w:hAnsi="Times New Roman" w:cs="Times New Roman"/>
          <w:sz w:val="24"/>
          <w:szCs w:val="24"/>
        </w:rPr>
        <w:t>f</w:t>
      </w:r>
      <w:r w:rsidR="00C554DB" w:rsidRPr="00403C6D">
        <w:rPr>
          <w:rFonts w:ascii="Times New Roman" w:hAnsi="Times New Roman" w:cs="Times New Roman"/>
          <w:sz w:val="24"/>
          <w:szCs w:val="24"/>
        </w:rPr>
        <w:t xml:space="preserve"> the mammary gland tissue.</w:t>
      </w:r>
      <w:r w:rsidR="00444E3C" w:rsidRPr="00403C6D">
        <w:rPr>
          <w:rFonts w:ascii="Times New Roman" w:hAnsi="Times New Roman" w:cs="Times New Roman"/>
          <w:sz w:val="24"/>
          <w:szCs w:val="24"/>
        </w:rPr>
        <w:t xml:space="preserve"> </w:t>
      </w:r>
      <w:r w:rsidR="00C554DB" w:rsidRPr="00403C6D">
        <w:rPr>
          <w:rFonts w:ascii="Times New Roman" w:hAnsi="Times New Roman" w:cs="Times New Roman"/>
          <w:sz w:val="24"/>
          <w:szCs w:val="24"/>
        </w:rPr>
        <w:t>The selected</w:t>
      </w:r>
      <w:r w:rsidR="00444E3C" w:rsidRPr="00403C6D">
        <w:rPr>
          <w:rFonts w:ascii="Times New Roman" w:hAnsi="Times New Roman" w:cs="Times New Roman"/>
          <w:sz w:val="24"/>
          <w:szCs w:val="24"/>
        </w:rPr>
        <w:t xml:space="preserve"> intramammary dose </w:t>
      </w:r>
      <w:r w:rsidR="00336DE6" w:rsidRPr="00403C6D">
        <w:rPr>
          <w:rFonts w:ascii="Times New Roman" w:hAnsi="Times New Roman" w:cs="Times New Roman"/>
          <w:sz w:val="24"/>
          <w:szCs w:val="24"/>
        </w:rPr>
        <w:t>of 50</w:t>
      </w:r>
      <w:r w:rsidR="001E7203" w:rsidRPr="00403C6D">
        <w:rPr>
          <w:rFonts w:ascii="Times New Roman" w:hAnsi="Times New Roman" w:cs="Times New Roman"/>
          <w:sz w:val="24"/>
          <w:szCs w:val="24"/>
        </w:rPr>
        <w:t xml:space="preserve"> </w:t>
      </w:r>
      <w:r w:rsidR="00336DE6" w:rsidRPr="00403C6D">
        <w:rPr>
          <w:rFonts w:ascii="Times New Roman" w:hAnsi="Times New Roman" w:cs="Times New Roman"/>
          <w:sz w:val="24"/>
          <w:szCs w:val="24"/>
        </w:rPr>
        <w:t xml:space="preserve">mg </w:t>
      </w:r>
      <w:r w:rsidR="004A03DA" w:rsidRPr="00403C6D">
        <w:rPr>
          <w:rFonts w:ascii="Times New Roman" w:hAnsi="Times New Roman" w:cs="Times New Roman"/>
          <w:sz w:val="24"/>
          <w:szCs w:val="24"/>
        </w:rPr>
        <w:t xml:space="preserve">was </w:t>
      </w:r>
      <w:r w:rsidR="00A0515F" w:rsidRPr="00403C6D">
        <w:rPr>
          <w:rFonts w:ascii="Times New Roman" w:hAnsi="Times New Roman" w:cs="Times New Roman"/>
          <w:sz w:val="24"/>
          <w:szCs w:val="24"/>
        </w:rPr>
        <w:t>approximately a sixth</w:t>
      </w:r>
      <w:r w:rsidR="00336DE6" w:rsidRPr="00403C6D">
        <w:rPr>
          <w:rFonts w:ascii="Times New Roman" w:hAnsi="Times New Roman" w:cs="Times New Roman"/>
          <w:sz w:val="24"/>
          <w:szCs w:val="24"/>
        </w:rPr>
        <w:t xml:space="preserve"> compared to the </w:t>
      </w:r>
      <w:r w:rsidR="001E7203" w:rsidRPr="00403C6D">
        <w:rPr>
          <w:rFonts w:ascii="Times New Roman" w:hAnsi="Times New Roman" w:cs="Times New Roman"/>
          <w:sz w:val="24"/>
          <w:szCs w:val="24"/>
        </w:rPr>
        <w:t>iv</w:t>
      </w:r>
      <w:r w:rsidR="00444E3C" w:rsidRPr="00403C6D">
        <w:rPr>
          <w:rFonts w:ascii="Times New Roman" w:hAnsi="Times New Roman" w:cs="Times New Roman"/>
          <w:sz w:val="24"/>
          <w:szCs w:val="24"/>
        </w:rPr>
        <w:t xml:space="preserve"> dosage </w:t>
      </w:r>
      <w:r w:rsidR="00336DE6" w:rsidRPr="00403C6D">
        <w:rPr>
          <w:rFonts w:ascii="Times New Roman" w:hAnsi="Times New Roman" w:cs="Times New Roman"/>
          <w:sz w:val="24"/>
          <w:szCs w:val="24"/>
        </w:rPr>
        <w:t xml:space="preserve">(0.5 mg/kg </w:t>
      </w:r>
      <w:r w:rsidR="0045160F" w:rsidRPr="00403C6D">
        <w:rPr>
          <w:rFonts w:ascii="Times New Roman" w:hAnsi="Times New Roman" w:cs="Times New Roman"/>
          <w:sz w:val="24"/>
          <w:szCs w:val="24"/>
        </w:rPr>
        <w:t>body weight</w:t>
      </w:r>
      <w:r w:rsidR="00336DE6" w:rsidRPr="00403C6D">
        <w:rPr>
          <w:rFonts w:ascii="Times New Roman" w:hAnsi="Times New Roman" w:cs="Times New Roman"/>
          <w:sz w:val="24"/>
          <w:szCs w:val="24"/>
        </w:rPr>
        <w:t xml:space="preserve">); however, the </w:t>
      </w:r>
      <w:r w:rsidR="0045160F" w:rsidRPr="00403C6D">
        <w:rPr>
          <w:rFonts w:ascii="Times New Roman" w:hAnsi="Times New Roman" w:cs="Times New Roman"/>
          <w:sz w:val="24"/>
          <w:szCs w:val="24"/>
        </w:rPr>
        <w:t xml:space="preserve">MEL </w:t>
      </w:r>
      <w:r w:rsidR="00336DE6" w:rsidRPr="00403C6D">
        <w:rPr>
          <w:rFonts w:ascii="Times New Roman" w:hAnsi="Times New Roman" w:cs="Times New Roman"/>
          <w:sz w:val="24"/>
          <w:szCs w:val="24"/>
        </w:rPr>
        <w:t xml:space="preserve">distribution throughout the body after </w:t>
      </w:r>
      <w:r w:rsidR="0045160F" w:rsidRPr="00403C6D">
        <w:rPr>
          <w:rFonts w:ascii="Times New Roman" w:hAnsi="Times New Roman" w:cs="Times New Roman"/>
          <w:sz w:val="24"/>
          <w:szCs w:val="24"/>
        </w:rPr>
        <w:t xml:space="preserve">the </w:t>
      </w:r>
      <w:r w:rsidR="00336DE6" w:rsidRPr="00403C6D">
        <w:rPr>
          <w:rFonts w:ascii="Times New Roman" w:hAnsi="Times New Roman" w:cs="Times New Roman"/>
          <w:sz w:val="24"/>
          <w:szCs w:val="24"/>
        </w:rPr>
        <w:t xml:space="preserve">intramammary </w:t>
      </w:r>
      <w:r w:rsidR="00630B71" w:rsidRPr="00403C6D">
        <w:rPr>
          <w:rFonts w:ascii="Times New Roman" w:hAnsi="Times New Roman" w:cs="Times New Roman"/>
          <w:sz w:val="24"/>
          <w:szCs w:val="24"/>
        </w:rPr>
        <w:t>administration</w:t>
      </w:r>
      <w:r w:rsidR="00336DE6" w:rsidRPr="00403C6D">
        <w:rPr>
          <w:rFonts w:ascii="Times New Roman" w:hAnsi="Times New Roman" w:cs="Times New Roman"/>
          <w:sz w:val="24"/>
          <w:szCs w:val="24"/>
        </w:rPr>
        <w:t xml:space="preserve"> is</w:t>
      </w:r>
      <w:r w:rsidR="0045160F" w:rsidRPr="00403C6D">
        <w:rPr>
          <w:rFonts w:ascii="Times New Roman" w:hAnsi="Times New Roman" w:cs="Times New Roman"/>
          <w:sz w:val="24"/>
          <w:szCs w:val="24"/>
        </w:rPr>
        <w:t xml:space="preserve"> yet</w:t>
      </w:r>
      <w:r w:rsidR="00336DE6" w:rsidRPr="00403C6D">
        <w:rPr>
          <w:rFonts w:ascii="Times New Roman" w:hAnsi="Times New Roman" w:cs="Times New Roman"/>
          <w:sz w:val="24"/>
          <w:szCs w:val="24"/>
        </w:rPr>
        <w:t xml:space="preserve"> not known</w:t>
      </w:r>
      <w:r w:rsidR="00444E3C" w:rsidRPr="00403C6D">
        <w:rPr>
          <w:rFonts w:ascii="Times New Roman" w:hAnsi="Times New Roman" w:cs="Times New Roman"/>
          <w:sz w:val="24"/>
          <w:szCs w:val="24"/>
        </w:rPr>
        <w:t>.</w:t>
      </w:r>
      <w:r w:rsidR="001A0B85" w:rsidRPr="00403C6D">
        <w:rPr>
          <w:rFonts w:ascii="Times New Roman" w:hAnsi="Times New Roman" w:cs="Times New Roman"/>
          <w:sz w:val="24"/>
          <w:szCs w:val="24"/>
        </w:rPr>
        <w:t xml:space="preserve"> </w:t>
      </w:r>
      <w:r w:rsidR="00753E7B" w:rsidRPr="00403C6D">
        <w:rPr>
          <w:rFonts w:ascii="Times New Roman" w:hAnsi="Times New Roman" w:cs="Times New Roman"/>
          <w:sz w:val="24"/>
          <w:szCs w:val="24"/>
        </w:rPr>
        <w:t xml:space="preserve">In conclusion, our results confirm those of an earlier </w:t>
      </w:r>
      <w:r w:rsidR="00906088" w:rsidRPr="00403C6D">
        <w:rPr>
          <w:rFonts w:ascii="Times New Roman" w:hAnsi="Times New Roman" w:cs="Times New Roman"/>
          <w:i/>
          <w:sz w:val="24"/>
          <w:szCs w:val="24"/>
        </w:rPr>
        <w:t>in vitro</w:t>
      </w:r>
      <w:r w:rsidR="00906088" w:rsidRPr="00403C6D">
        <w:rPr>
          <w:rFonts w:ascii="Times New Roman" w:hAnsi="Times New Roman" w:cs="Times New Roman"/>
          <w:sz w:val="24"/>
          <w:szCs w:val="24"/>
        </w:rPr>
        <w:t xml:space="preserve"> </w:t>
      </w:r>
      <w:r w:rsidR="00CC4296" w:rsidRPr="00403C6D">
        <w:rPr>
          <w:rFonts w:ascii="Times New Roman" w:hAnsi="Times New Roman" w:cs="Times New Roman"/>
          <w:sz w:val="24"/>
          <w:szCs w:val="24"/>
        </w:rPr>
        <w:t>experiment</w:t>
      </w:r>
      <w:r w:rsidR="00906088" w:rsidRPr="00403C6D">
        <w:rPr>
          <w:rFonts w:ascii="Times New Roman" w:hAnsi="Times New Roman" w:cs="Times New Roman"/>
          <w:sz w:val="24"/>
          <w:szCs w:val="24"/>
        </w:rPr>
        <w:t xml:space="preserve">, where mammary epithelial cells were cultivated </w:t>
      </w:r>
      <w:r w:rsidR="009B429F" w:rsidRPr="00403C6D">
        <w:rPr>
          <w:rFonts w:ascii="Times New Roman" w:hAnsi="Times New Roman" w:cs="Times New Roman"/>
          <w:sz w:val="24"/>
          <w:szCs w:val="24"/>
        </w:rPr>
        <w:t xml:space="preserve">in the presence of </w:t>
      </w:r>
      <w:r w:rsidR="00906088" w:rsidRPr="00403C6D">
        <w:rPr>
          <w:rFonts w:ascii="Times New Roman" w:hAnsi="Times New Roman" w:cs="Times New Roman"/>
          <w:sz w:val="24"/>
          <w:szCs w:val="24"/>
        </w:rPr>
        <w:t xml:space="preserve">different doses of MEL, </w:t>
      </w:r>
      <w:r w:rsidR="004B1022" w:rsidRPr="00403C6D">
        <w:rPr>
          <w:rFonts w:ascii="Times New Roman" w:hAnsi="Times New Roman" w:cs="Times New Roman"/>
          <w:sz w:val="24"/>
          <w:szCs w:val="24"/>
        </w:rPr>
        <w:t xml:space="preserve">with or without stimulation by bacterial antigens, </w:t>
      </w:r>
      <w:r w:rsidR="00906088" w:rsidRPr="00403C6D">
        <w:rPr>
          <w:rFonts w:ascii="Times New Roman" w:hAnsi="Times New Roman" w:cs="Times New Roman"/>
          <w:sz w:val="24"/>
          <w:szCs w:val="24"/>
        </w:rPr>
        <w:t xml:space="preserve">and </w:t>
      </w:r>
      <w:r w:rsidR="009D6BF3" w:rsidRPr="00403C6D">
        <w:rPr>
          <w:rFonts w:ascii="Times New Roman" w:hAnsi="Times New Roman" w:cs="Times New Roman"/>
          <w:sz w:val="24"/>
          <w:szCs w:val="24"/>
        </w:rPr>
        <w:t>the NSAID</w:t>
      </w:r>
      <w:r w:rsidR="00906088" w:rsidRPr="00403C6D">
        <w:rPr>
          <w:rFonts w:ascii="Times New Roman" w:hAnsi="Times New Roman" w:cs="Times New Roman"/>
          <w:sz w:val="24"/>
          <w:szCs w:val="24"/>
        </w:rPr>
        <w:t xml:space="preserve"> </w:t>
      </w:r>
      <w:r w:rsidR="000F4E8E" w:rsidRPr="00403C6D">
        <w:rPr>
          <w:rFonts w:ascii="Times New Roman" w:hAnsi="Times New Roman" w:cs="Times New Roman"/>
          <w:sz w:val="24"/>
          <w:szCs w:val="24"/>
        </w:rPr>
        <w:t>alone</w:t>
      </w:r>
      <w:r w:rsidR="00906088" w:rsidRPr="00403C6D">
        <w:rPr>
          <w:rFonts w:ascii="Times New Roman" w:hAnsi="Times New Roman" w:cs="Times New Roman"/>
          <w:sz w:val="24"/>
          <w:szCs w:val="24"/>
        </w:rPr>
        <w:t xml:space="preserve"> </w:t>
      </w:r>
      <w:r w:rsidR="00602C48" w:rsidRPr="00403C6D">
        <w:rPr>
          <w:rFonts w:ascii="Times New Roman" w:hAnsi="Times New Roman" w:cs="Times New Roman"/>
          <w:sz w:val="24"/>
          <w:szCs w:val="24"/>
        </w:rPr>
        <w:t>did not</w:t>
      </w:r>
      <w:r w:rsidR="00906088" w:rsidRPr="00403C6D">
        <w:rPr>
          <w:rFonts w:ascii="Times New Roman" w:hAnsi="Times New Roman" w:cs="Times New Roman"/>
          <w:sz w:val="24"/>
          <w:szCs w:val="24"/>
        </w:rPr>
        <w:t xml:space="preserve"> </w:t>
      </w:r>
      <w:r w:rsidR="00602C48" w:rsidRPr="00403C6D">
        <w:rPr>
          <w:rFonts w:ascii="Times New Roman" w:hAnsi="Times New Roman" w:cs="Times New Roman"/>
          <w:sz w:val="24"/>
          <w:szCs w:val="24"/>
        </w:rPr>
        <w:t>activate</w:t>
      </w:r>
      <w:r w:rsidR="00906088" w:rsidRPr="00403C6D">
        <w:rPr>
          <w:rFonts w:ascii="Times New Roman" w:hAnsi="Times New Roman" w:cs="Times New Roman"/>
          <w:sz w:val="24"/>
          <w:szCs w:val="24"/>
        </w:rPr>
        <w:t xml:space="preserve"> an immune response</w:t>
      </w:r>
      <w:r w:rsidR="00E83852" w:rsidRPr="00403C6D">
        <w:rPr>
          <w:rFonts w:ascii="Times New Roman" w:hAnsi="Times New Roman" w:cs="Times New Roman"/>
          <w:sz w:val="24"/>
          <w:szCs w:val="24"/>
        </w:rPr>
        <w:t>, i.e.</w:t>
      </w:r>
      <w:r w:rsidR="00FE0272" w:rsidRPr="00403C6D">
        <w:rPr>
          <w:rFonts w:ascii="Times New Roman" w:hAnsi="Times New Roman" w:cs="Times New Roman"/>
          <w:sz w:val="24"/>
          <w:szCs w:val="24"/>
        </w:rPr>
        <w:t xml:space="preserve"> increased</w:t>
      </w:r>
      <w:r w:rsidR="00E83852" w:rsidRPr="00403C6D">
        <w:rPr>
          <w:rFonts w:ascii="Times New Roman" w:hAnsi="Times New Roman" w:cs="Times New Roman"/>
          <w:sz w:val="24"/>
          <w:szCs w:val="24"/>
        </w:rPr>
        <w:t xml:space="preserve"> c</w:t>
      </w:r>
      <w:r w:rsidR="00FE0272" w:rsidRPr="00403C6D">
        <w:rPr>
          <w:rFonts w:ascii="Times New Roman" w:hAnsi="Times New Roman" w:cs="Times New Roman"/>
          <w:sz w:val="24"/>
          <w:szCs w:val="24"/>
        </w:rPr>
        <w:t>ytokine expression</w:t>
      </w:r>
      <w:r w:rsidR="00782348" w:rsidRPr="00403C6D">
        <w:rPr>
          <w:rFonts w:ascii="Times New Roman" w:hAnsi="Times New Roman" w:cs="Times New Roman"/>
          <w:sz w:val="24"/>
          <w:szCs w:val="24"/>
        </w:rPr>
        <w:t xml:space="preserve"> </w:t>
      </w:r>
      <w:r w:rsidR="00881070" w:rsidRPr="00403C6D">
        <w:rPr>
          <w:rFonts w:ascii="Times New Roman" w:hAnsi="Times New Roman" w:cs="Times New Roman"/>
          <w:sz w:val="24"/>
          <w:szCs w:val="24"/>
        </w:rPr>
        <w:fldChar w:fldCharType="begin" w:fldLock="1"/>
      </w:r>
      <w:r w:rsidR="00881070" w:rsidRPr="00403C6D">
        <w:rPr>
          <w:rFonts w:ascii="Times New Roman" w:hAnsi="Times New Roman" w:cs="Times New Roman"/>
          <w:sz w:val="24"/>
          <w:szCs w:val="24"/>
        </w:rPr>
        <w:instrText>ADDIN CSL_CITATION {"citationItems":[{"id":"ITEM-1","itemData":{"DOI":"10.3168/jds.2019-16630","ISSN":"00220302","abstract":"Nonsteroidal anti-inflammatory drugs are used as supportive therapy with antimicrobial treatments for mastitis in cows to alleviate pain of the inflamed mammary gland. They act mainly by inhibition of cyclooxygenases. Meloxicam (MEL) is a drug designed for cyclooxygenase-2 selectivity, which is upregulated upon inflammation, acting as a key enzyme for the conversion of arachidonic acid to prostaglandins. Although some studies in dairy cows showed positive results in recovery from mastitis when MEL was added to the treatments, direct effects of MEL on the immune system of mastitic cows are unknown. The aim of this study was to investigate effects of MEL on the immune response of bovine mammary epithelial cells (MEC) with or without simultaneous immune stimulation by pathogen-associated molecular patterns of common mastitis pathogens. Mammary epithelial cells from 4 cows were isolated and cultured. To evaluate dose effects of MEL, MEC were challenged with or without 0.2 µg/mL lipopolysaccharide (LPS; serotype O26:B6 from Escherichia coli) with addition of increasing concentrations of MEL (0, 0.25, 0.5, 1.0, 1.5, or 2.0 mg/mL). The addition of MEL prevented the increase of mRNA expression of key inflammatory factors in LPS-challenged MEC in a dose-dependent manner. To investigate the effects of MEL on pathogen-specific immune responses of MEC, treatments included challenges with LPS from E. coli and lipoteichoic acid from Staphylococcus aureus with or without 1.5 mg/mL MEL for 3, 6, and 24 h. Meloxicam prevented the increase of mRNA abundance of key inflammatory mediators in response to LPS and lipoteichoic acid, such as tumor necrosis factor, serum amyloid A, inducible nitric oxide synthase, and the chemokines IL-8 and CXC chemokine ligands 3 and 5. The prostaglandin E2 synthesis in challenged and nonchallenged cells was reduced by MEL within 24 h. Furthermore, MEL reduced the viability and consequently the total RNA yield of the cells. However, mRNA abundance of apoptosis-related enzymes was not affected by any treatment. Meloxicam had clear dose-dependent effects on the immune response of MEC to pathogen-associated molecular patterns of common mastitis pathogens by preventing increased expression of important factors involved in inflammation. This nonsteroidal anti-inflammatory drug also has detrimental effects on cell viability. How these effects would influence the elimination of pathogens from an infected mammary gland during mastitis therapy with me…","author":[{"dropping-particle":"","family":"Caldeira","given":"M.O.","non-dropping-particle":"","parse-names":false,"suffix":""},{"dropping-particle":"","family":"Bruckmaier","given":"R.M.","non-dropping-particle":"","parse-names":false,"suffix":""},{"dropping-particle":"","family":"Wellnitz","given":"O.","non-dropping-particle":"","parse-names":false,"suffix":""}],"container-title":"Journal of Dairy Science","id":"ITEM-1","issue":"11","issued":{"date-parts":[["2019","11","1"]]},"page":"10277-10290","publisher":"Elsevier","title":"Meloxicam affects the inflammatory responses of bovine mammary epithelial cells","type":"article-journal","volume":"102"},"uris":["http://www.mendeley.com/documents/?uuid=7f7371fe-0b84-3c9f-b038-75fcb8e16bc4"]}],"mendeley":{"formattedCitation":"(Caldeira et al., 2019)","plainTextFormattedCitation":"(Caldeira et al., 2019)","previouslyFormattedCitation":"(Caldeira et al., 2019)"},"properties":{"noteIndex":0},"schema":"https://github.com/citation-style-language/schema/raw/master/csl-citation.json"}</w:instrText>
      </w:r>
      <w:r w:rsidR="00881070" w:rsidRPr="00403C6D">
        <w:rPr>
          <w:rFonts w:ascii="Times New Roman" w:hAnsi="Times New Roman" w:cs="Times New Roman"/>
          <w:sz w:val="24"/>
          <w:szCs w:val="24"/>
        </w:rPr>
        <w:fldChar w:fldCharType="separate"/>
      </w:r>
      <w:r w:rsidR="00881070" w:rsidRPr="00403C6D">
        <w:rPr>
          <w:rFonts w:ascii="Times New Roman" w:hAnsi="Times New Roman" w:cs="Times New Roman"/>
          <w:noProof/>
          <w:sz w:val="24"/>
          <w:szCs w:val="24"/>
        </w:rPr>
        <w:t>(Caldeira et al., 2019)</w:t>
      </w:r>
      <w:r w:rsidR="00881070" w:rsidRPr="00403C6D">
        <w:rPr>
          <w:rFonts w:ascii="Times New Roman" w:hAnsi="Times New Roman" w:cs="Times New Roman"/>
          <w:sz w:val="24"/>
          <w:szCs w:val="24"/>
        </w:rPr>
        <w:fldChar w:fldCharType="end"/>
      </w:r>
      <w:r w:rsidR="00881070" w:rsidRPr="00403C6D">
        <w:rPr>
          <w:rFonts w:ascii="Times New Roman" w:hAnsi="Times New Roman" w:cs="Times New Roman"/>
          <w:sz w:val="24"/>
          <w:szCs w:val="24"/>
        </w:rPr>
        <w:t xml:space="preserve">. </w:t>
      </w:r>
    </w:p>
    <w:p w14:paraId="6F81F3D1" w14:textId="19E2FAB0" w:rsidR="00B17D9B" w:rsidRPr="00403C6D" w:rsidRDefault="00A8312A" w:rsidP="00535353">
      <w:pPr>
        <w:spacing w:after="0" w:line="480" w:lineRule="auto"/>
        <w:ind w:firstLine="708"/>
        <w:rPr>
          <w:rFonts w:ascii="Times New Roman" w:hAnsi="Times New Roman" w:cs="Times New Roman"/>
          <w:sz w:val="24"/>
          <w:szCs w:val="24"/>
        </w:rPr>
      </w:pPr>
      <w:r w:rsidRPr="00403C6D">
        <w:rPr>
          <w:rFonts w:ascii="Times New Roman" w:hAnsi="Times New Roman" w:cs="Times New Roman"/>
          <w:sz w:val="24"/>
          <w:szCs w:val="24"/>
        </w:rPr>
        <w:t xml:space="preserve">The challenge with LPS is a </w:t>
      </w:r>
      <w:r w:rsidR="00275597" w:rsidRPr="00403C6D">
        <w:rPr>
          <w:rFonts w:ascii="Times New Roman" w:hAnsi="Times New Roman" w:cs="Times New Roman"/>
          <w:sz w:val="24"/>
          <w:szCs w:val="24"/>
        </w:rPr>
        <w:t>model of mastitis comparable to an infection with a maximal stimulus at the time of LPS infusion</w:t>
      </w:r>
      <w:r w:rsidRPr="00403C6D">
        <w:rPr>
          <w:rFonts w:ascii="Times New Roman" w:hAnsi="Times New Roman" w:cs="Times New Roman"/>
          <w:sz w:val="24"/>
          <w:szCs w:val="24"/>
        </w:rPr>
        <w:t>. Therefore,</w:t>
      </w:r>
      <w:r w:rsidR="00275597" w:rsidRPr="00403C6D">
        <w:rPr>
          <w:rFonts w:ascii="Times New Roman" w:hAnsi="Times New Roman" w:cs="Times New Roman"/>
          <w:sz w:val="24"/>
          <w:szCs w:val="24"/>
        </w:rPr>
        <w:t xml:space="preserve"> </w:t>
      </w:r>
      <w:r w:rsidRPr="00403C6D">
        <w:rPr>
          <w:rFonts w:ascii="Times New Roman" w:hAnsi="Times New Roman" w:cs="Times New Roman"/>
          <w:sz w:val="24"/>
          <w:szCs w:val="24"/>
        </w:rPr>
        <w:t xml:space="preserve">meloxicam and LPS were administered simultaneously. </w:t>
      </w:r>
      <w:r w:rsidR="0014347B" w:rsidRPr="00403C6D">
        <w:rPr>
          <w:rFonts w:ascii="Times New Roman" w:hAnsi="Times New Roman" w:cs="Times New Roman"/>
          <w:sz w:val="24"/>
          <w:szCs w:val="24"/>
        </w:rPr>
        <w:t>Cows did not develop fever (data not shown) after the LPS challenge indicating that the immune activation was restricted to the mammary gland. A</w:t>
      </w:r>
      <w:r w:rsidR="00BE3027" w:rsidRPr="00403C6D">
        <w:rPr>
          <w:rFonts w:ascii="Times New Roman" w:hAnsi="Times New Roman" w:cs="Times New Roman"/>
          <w:sz w:val="24"/>
          <w:szCs w:val="24"/>
        </w:rPr>
        <w:t>s expected, a</w:t>
      </w:r>
      <w:r w:rsidR="00330E17" w:rsidRPr="00403C6D">
        <w:rPr>
          <w:rFonts w:ascii="Times New Roman" w:hAnsi="Times New Roman" w:cs="Times New Roman"/>
          <w:sz w:val="24"/>
          <w:szCs w:val="24"/>
        </w:rPr>
        <w:t>ll</w:t>
      </w:r>
      <w:r w:rsidR="000A437B" w:rsidRPr="00403C6D">
        <w:rPr>
          <w:rFonts w:ascii="Times New Roman" w:hAnsi="Times New Roman" w:cs="Times New Roman"/>
          <w:sz w:val="24"/>
          <w:szCs w:val="24"/>
        </w:rPr>
        <w:t xml:space="preserve"> quarters</w:t>
      </w:r>
      <w:r w:rsidR="00330E17" w:rsidRPr="00403C6D">
        <w:rPr>
          <w:rFonts w:ascii="Times New Roman" w:hAnsi="Times New Roman" w:cs="Times New Roman"/>
          <w:sz w:val="24"/>
          <w:szCs w:val="24"/>
        </w:rPr>
        <w:t xml:space="preserve"> that were challenged with LPS</w:t>
      </w:r>
      <w:r w:rsidR="000A437B" w:rsidRPr="00403C6D">
        <w:rPr>
          <w:rFonts w:ascii="Times New Roman" w:hAnsi="Times New Roman" w:cs="Times New Roman"/>
          <w:sz w:val="24"/>
          <w:szCs w:val="24"/>
        </w:rPr>
        <w:t xml:space="preserve"> responded</w:t>
      </w:r>
      <w:r w:rsidR="00DF4746" w:rsidRPr="00403C6D">
        <w:rPr>
          <w:rFonts w:ascii="Times New Roman" w:hAnsi="Times New Roman" w:cs="Times New Roman"/>
          <w:sz w:val="24"/>
          <w:szCs w:val="24"/>
        </w:rPr>
        <w:t xml:space="preserve"> with</w:t>
      </w:r>
      <w:r w:rsidR="000A437B" w:rsidRPr="00403C6D">
        <w:rPr>
          <w:rFonts w:ascii="Times New Roman" w:hAnsi="Times New Roman" w:cs="Times New Roman"/>
          <w:sz w:val="24"/>
          <w:szCs w:val="24"/>
        </w:rPr>
        <w:t xml:space="preserve"> </w:t>
      </w:r>
      <w:r w:rsidR="00782348" w:rsidRPr="00403C6D">
        <w:rPr>
          <w:rFonts w:ascii="Times New Roman" w:hAnsi="Times New Roman" w:cs="Times New Roman"/>
          <w:sz w:val="24"/>
          <w:szCs w:val="24"/>
        </w:rPr>
        <w:t xml:space="preserve">an increase of </w:t>
      </w:r>
      <w:r w:rsidR="000A437B" w:rsidRPr="00403C6D">
        <w:rPr>
          <w:rFonts w:ascii="Times New Roman" w:hAnsi="Times New Roman" w:cs="Times New Roman"/>
          <w:sz w:val="24"/>
          <w:szCs w:val="24"/>
        </w:rPr>
        <w:t>SCC</w:t>
      </w:r>
      <w:r w:rsidR="003E1FAF" w:rsidRPr="00403C6D">
        <w:rPr>
          <w:rFonts w:ascii="Times New Roman" w:hAnsi="Times New Roman" w:cs="Times New Roman"/>
          <w:sz w:val="24"/>
          <w:szCs w:val="24"/>
        </w:rPr>
        <w:t xml:space="preserve"> in milk</w:t>
      </w:r>
      <w:r w:rsidR="00753E7B" w:rsidRPr="00403C6D">
        <w:rPr>
          <w:rFonts w:ascii="Times New Roman" w:hAnsi="Times New Roman" w:cs="Times New Roman"/>
          <w:sz w:val="24"/>
          <w:szCs w:val="24"/>
        </w:rPr>
        <w:t>, which agrees with previous works</w:t>
      </w:r>
      <w:r w:rsidR="00F7530D" w:rsidRPr="00403C6D">
        <w:rPr>
          <w:rFonts w:ascii="Times New Roman" w:hAnsi="Times New Roman" w:cs="Times New Roman"/>
          <w:sz w:val="24"/>
          <w:szCs w:val="24"/>
        </w:rPr>
        <w:t xml:space="preserve"> </w:t>
      </w:r>
      <w:r w:rsidR="00184364" w:rsidRPr="00403C6D">
        <w:rPr>
          <w:rFonts w:ascii="Times New Roman" w:hAnsi="Times New Roman" w:cs="Times New Roman"/>
          <w:sz w:val="24"/>
          <w:szCs w:val="24"/>
        </w:rPr>
        <w:fldChar w:fldCharType="begin" w:fldLock="1"/>
      </w:r>
      <w:r w:rsidR="000C77F7" w:rsidRPr="00403C6D">
        <w:rPr>
          <w:rFonts w:ascii="Times New Roman" w:hAnsi="Times New Roman" w:cs="Times New Roman"/>
          <w:sz w:val="24"/>
          <w:szCs w:val="24"/>
        </w:rPr>
        <w:instrText>ADDIN CSL_CITATION {"citationItems":[{"id":"ITEM-1","itemData":{"DOI":"10.3168/jds.2010-3931","ISSN":"00220302","author":[{"dropping-particle":"","family":"Wellnitz","given":"O.","non-dropping-particle":"","parse-names":false,"suffix":""},{"dropping-particle":"","family":"Arnold","given":"E. T.","non-dropping-particle":"","parse-names":false,"suffix":""},{"dropping-particle":"","family":"Bruckmaier","given":"R. M.","non-dropping-particle":"","parse-names":false,"suffix":""}],"container-title":"Journal of Dairy Science","id":"ITEM-1","issue":"11","issued":{"date-parts":[["2011","11"]]},"page":"5405-5412","publisher":"Springer US","title":"Lipopolysaccharide and lipoteichoic acid induce different immune responses in the bovine mammary gland","type":"article-journal","volume":"94"},"uris":["http://www.mendeley.com/documents/?uuid=334997f4-6b10-3431-a2d4-497bfca5bacd"]}],"mendeley":{"formattedCitation":"(Wellnitz et al., 2011)","plainTextFormattedCitation":"(Wellnitz et al., 2011)","previouslyFormattedCitation":"(Wellnitz et al., 2011)"},"properties":{"noteIndex":0},"schema":"https://github.com/citation-style-language/schema/raw/master/csl-citation.json"}</w:instrText>
      </w:r>
      <w:r w:rsidR="00184364" w:rsidRPr="00403C6D">
        <w:rPr>
          <w:rFonts w:ascii="Times New Roman" w:hAnsi="Times New Roman" w:cs="Times New Roman"/>
          <w:sz w:val="24"/>
          <w:szCs w:val="24"/>
        </w:rPr>
        <w:fldChar w:fldCharType="separate"/>
      </w:r>
      <w:r w:rsidR="00184364" w:rsidRPr="00403C6D">
        <w:rPr>
          <w:rFonts w:ascii="Times New Roman" w:hAnsi="Times New Roman" w:cs="Times New Roman"/>
          <w:noProof/>
          <w:sz w:val="24"/>
          <w:szCs w:val="24"/>
        </w:rPr>
        <w:t>(Wellnitz et al., 2011)</w:t>
      </w:r>
      <w:r w:rsidR="00184364" w:rsidRPr="00403C6D">
        <w:rPr>
          <w:rFonts w:ascii="Times New Roman" w:hAnsi="Times New Roman" w:cs="Times New Roman"/>
          <w:sz w:val="24"/>
          <w:szCs w:val="24"/>
        </w:rPr>
        <w:fldChar w:fldCharType="end"/>
      </w:r>
      <w:r w:rsidR="000A437B" w:rsidRPr="00403C6D">
        <w:rPr>
          <w:rFonts w:ascii="Times New Roman" w:hAnsi="Times New Roman" w:cs="Times New Roman"/>
          <w:sz w:val="24"/>
          <w:szCs w:val="24"/>
        </w:rPr>
        <w:t xml:space="preserve">. </w:t>
      </w:r>
      <w:r w:rsidR="00706731" w:rsidRPr="00403C6D">
        <w:rPr>
          <w:rFonts w:ascii="Times New Roman" w:hAnsi="Times New Roman" w:cs="Times New Roman"/>
          <w:sz w:val="24"/>
          <w:szCs w:val="24"/>
        </w:rPr>
        <w:t xml:space="preserve">Contrary to our hypothesis, intramammary injection of </w:t>
      </w:r>
      <w:r w:rsidR="00706731" w:rsidRPr="00403C6D">
        <w:rPr>
          <w:rFonts w:ascii="Times New Roman" w:hAnsi="Times New Roman" w:cs="Times New Roman"/>
          <w:sz w:val="24"/>
          <w:szCs w:val="24"/>
        </w:rPr>
        <w:lastRenderedPageBreak/>
        <w:t>MEL did not diminish leukocyte infiltration (measured as SCC) into quarters that received LPS-H or LPS-L</w:t>
      </w:r>
      <w:r w:rsidR="00645E96" w:rsidRPr="00403C6D">
        <w:rPr>
          <w:rFonts w:ascii="Times New Roman" w:hAnsi="Times New Roman" w:cs="Times New Roman"/>
          <w:sz w:val="24"/>
          <w:szCs w:val="24"/>
        </w:rPr>
        <w:t>.</w:t>
      </w:r>
      <w:r w:rsidR="00D87767" w:rsidRPr="00403C6D">
        <w:rPr>
          <w:rFonts w:ascii="Times New Roman" w:hAnsi="Times New Roman" w:cs="Times New Roman"/>
          <w:sz w:val="24"/>
          <w:szCs w:val="24"/>
        </w:rPr>
        <w:t xml:space="preserve"> </w:t>
      </w:r>
      <w:r w:rsidR="004B4A62" w:rsidRPr="00403C6D">
        <w:rPr>
          <w:rFonts w:ascii="Times New Roman" w:hAnsi="Times New Roman" w:cs="Times New Roman"/>
          <w:sz w:val="24"/>
          <w:szCs w:val="24"/>
        </w:rPr>
        <w:t>Surprisingly</w:t>
      </w:r>
      <w:r w:rsidR="00B17D9B" w:rsidRPr="00403C6D">
        <w:rPr>
          <w:rFonts w:ascii="Times New Roman" w:hAnsi="Times New Roman" w:cs="Times New Roman"/>
          <w:sz w:val="24"/>
          <w:szCs w:val="24"/>
        </w:rPr>
        <w:t>, MEL</w:t>
      </w:r>
      <w:r w:rsidR="00184364" w:rsidRPr="00403C6D">
        <w:rPr>
          <w:rFonts w:ascii="Times New Roman" w:hAnsi="Times New Roman" w:cs="Times New Roman"/>
          <w:sz w:val="24"/>
          <w:szCs w:val="24"/>
        </w:rPr>
        <w:t>-imm</w:t>
      </w:r>
      <w:r w:rsidR="00B17D9B" w:rsidRPr="00403C6D">
        <w:rPr>
          <w:rFonts w:ascii="Times New Roman" w:hAnsi="Times New Roman" w:cs="Times New Roman"/>
          <w:sz w:val="24"/>
          <w:szCs w:val="24"/>
        </w:rPr>
        <w:t xml:space="preserve"> increased</w:t>
      </w:r>
      <w:r w:rsidR="00184364" w:rsidRPr="00403C6D">
        <w:rPr>
          <w:rFonts w:ascii="Times New Roman" w:hAnsi="Times New Roman" w:cs="Times New Roman"/>
          <w:sz w:val="24"/>
          <w:szCs w:val="24"/>
        </w:rPr>
        <w:t xml:space="preserve"> </w:t>
      </w:r>
      <w:r w:rsidR="00B17D9B" w:rsidRPr="00403C6D">
        <w:rPr>
          <w:rFonts w:ascii="Times New Roman" w:hAnsi="Times New Roman" w:cs="Times New Roman"/>
          <w:sz w:val="24"/>
          <w:szCs w:val="24"/>
        </w:rPr>
        <w:t xml:space="preserve">the </w:t>
      </w:r>
      <w:r w:rsidR="006D323B" w:rsidRPr="00403C6D">
        <w:rPr>
          <w:rFonts w:ascii="Times New Roman" w:hAnsi="Times New Roman" w:cs="Times New Roman"/>
          <w:sz w:val="24"/>
          <w:szCs w:val="24"/>
        </w:rPr>
        <w:t xml:space="preserve">overall </w:t>
      </w:r>
      <w:r w:rsidR="00B17D9B" w:rsidRPr="00403C6D">
        <w:rPr>
          <w:rFonts w:ascii="Times New Roman" w:hAnsi="Times New Roman" w:cs="Times New Roman"/>
          <w:sz w:val="24"/>
          <w:szCs w:val="24"/>
        </w:rPr>
        <w:t xml:space="preserve">SCC </w:t>
      </w:r>
      <w:r w:rsidR="003701AF" w:rsidRPr="00403C6D">
        <w:rPr>
          <w:rFonts w:ascii="Times New Roman" w:hAnsi="Times New Roman" w:cs="Times New Roman"/>
          <w:sz w:val="24"/>
          <w:szCs w:val="24"/>
        </w:rPr>
        <w:t>response, but only at the lower LPS dose,</w:t>
      </w:r>
      <w:r w:rsidR="006D323B" w:rsidRPr="00403C6D">
        <w:rPr>
          <w:rFonts w:ascii="Times New Roman" w:hAnsi="Times New Roman" w:cs="Times New Roman"/>
          <w:sz w:val="24"/>
          <w:szCs w:val="24"/>
        </w:rPr>
        <w:t xml:space="preserve"> even though </w:t>
      </w:r>
      <w:r w:rsidR="006A6508" w:rsidRPr="00403C6D">
        <w:rPr>
          <w:rFonts w:ascii="Times New Roman" w:hAnsi="Times New Roman" w:cs="Times New Roman"/>
          <w:sz w:val="24"/>
          <w:szCs w:val="24"/>
        </w:rPr>
        <w:t xml:space="preserve">MEL </w:t>
      </w:r>
      <w:r w:rsidR="000419BB" w:rsidRPr="00403C6D">
        <w:rPr>
          <w:rFonts w:ascii="Times New Roman" w:hAnsi="Times New Roman" w:cs="Times New Roman"/>
          <w:sz w:val="24"/>
          <w:szCs w:val="24"/>
        </w:rPr>
        <w:t xml:space="preserve">alone </w:t>
      </w:r>
      <w:r w:rsidR="006D323B" w:rsidRPr="00403C6D">
        <w:rPr>
          <w:rFonts w:ascii="Times New Roman" w:hAnsi="Times New Roman" w:cs="Times New Roman"/>
          <w:sz w:val="24"/>
          <w:szCs w:val="24"/>
        </w:rPr>
        <w:t>(</w:t>
      </w:r>
      <w:r w:rsidR="006A6508" w:rsidRPr="00403C6D">
        <w:rPr>
          <w:rFonts w:ascii="Times New Roman" w:hAnsi="Times New Roman" w:cs="Times New Roman"/>
          <w:sz w:val="24"/>
          <w:szCs w:val="24"/>
        </w:rPr>
        <w:t>without additional LPS challenge</w:t>
      </w:r>
      <w:r w:rsidR="006D323B" w:rsidRPr="00403C6D">
        <w:rPr>
          <w:rFonts w:ascii="Times New Roman" w:hAnsi="Times New Roman" w:cs="Times New Roman"/>
          <w:sz w:val="24"/>
          <w:szCs w:val="24"/>
        </w:rPr>
        <w:t>)</w:t>
      </w:r>
      <w:r w:rsidR="006A6508" w:rsidRPr="00403C6D">
        <w:rPr>
          <w:rFonts w:ascii="Times New Roman" w:hAnsi="Times New Roman" w:cs="Times New Roman"/>
          <w:sz w:val="24"/>
          <w:szCs w:val="24"/>
        </w:rPr>
        <w:t xml:space="preserve"> did not induce a</w:t>
      </w:r>
      <w:r w:rsidR="00416BF6" w:rsidRPr="00403C6D">
        <w:rPr>
          <w:rFonts w:ascii="Times New Roman" w:hAnsi="Times New Roman" w:cs="Times New Roman"/>
          <w:sz w:val="24"/>
          <w:szCs w:val="24"/>
        </w:rPr>
        <w:t xml:space="preserve"> greater SCC</w:t>
      </w:r>
      <w:r w:rsidR="006A6508" w:rsidRPr="00403C6D">
        <w:rPr>
          <w:rFonts w:ascii="Times New Roman" w:hAnsi="Times New Roman" w:cs="Times New Roman"/>
          <w:sz w:val="24"/>
          <w:szCs w:val="24"/>
        </w:rPr>
        <w:t>.</w:t>
      </w:r>
      <w:r w:rsidR="004B4A62" w:rsidRPr="00403C6D">
        <w:rPr>
          <w:rFonts w:ascii="Times New Roman" w:hAnsi="Times New Roman" w:cs="Times New Roman"/>
          <w:sz w:val="24"/>
          <w:szCs w:val="24"/>
        </w:rPr>
        <w:t xml:space="preserve"> This could indicate that intramammary MEL may stimulate the leukocyte recruitment into the mammary gland </w:t>
      </w:r>
      <w:r w:rsidR="006D323B" w:rsidRPr="00403C6D">
        <w:rPr>
          <w:rFonts w:ascii="Times New Roman" w:hAnsi="Times New Roman" w:cs="Times New Roman"/>
          <w:sz w:val="24"/>
          <w:szCs w:val="24"/>
        </w:rPr>
        <w:t>improving</w:t>
      </w:r>
      <w:r w:rsidR="00706731" w:rsidRPr="00403C6D">
        <w:rPr>
          <w:rFonts w:ascii="Times New Roman" w:hAnsi="Times New Roman" w:cs="Times New Roman"/>
          <w:sz w:val="24"/>
          <w:szCs w:val="24"/>
        </w:rPr>
        <w:t xml:space="preserve"> </w:t>
      </w:r>
      <w:r w:rsidR="002F1A71" w:rsidRPr="00403C6D">
        <w:rPr>
          <w:rFonts w:ascii="Times New Roman" w:hAnsi="Times New Roman" w:cs="Times New Roman"/>
          <w:sz w:val="24"/>
          <w:szCs w:val="24"/>
        </w:rPr>
        <w:t>its</w:t>
      </w:r>
      <w:r w:rsidR="004B4A62" w:rsidRPr="00403C6D">
        <w:rPr>
          <w:rFonts w:ascii="Times New Roman" w:hAnsi="Times New Roman" w:cs="Times New Roman"/>
          <w:sz w:val="24"/>
          <w:szCs w:val="24"/>
        </w:rPr>
        <w:t xml:space="preserve"> immune competence</w:t>
      </w:r>
      <w:r w:rsidR="006D323B" w:rsidRPr="00403C6D">
        <w:rPr>
          <w:rFonts w:ascii="Times New Roman" w:hAnsi="Times New Roman" w:cs="Times New Roman"/>
          <w:sz w:val="24"/>
          <w:szCs w:val="24"/>
        </w:rPr>
        <w:t>, but</w:t>
      </w:r>
      <w:r w:rsidR="004B4A62" w:rsidRPr="00403C6D">
        <w:rPr>
          <w:rFonts w:ascii="Times New Roman" w:hAnsi="Times New Roman" w:cs="Times New Roman"/>
          <w:sz w:val="24"/>
          <w:szCs w:val="24"/>
        </w:rPr>
        <w:t xml:space="preserve"> only if the immune system is already activated.</w:t>
      </w:r>
      <w:r w:rsidR="00E352F9" w:rsidRPr="00403C6D">
        <w:rPr>
          <w:rFonts w:ascii="Times New Roman" w:hAnsi="Times New Roman" w:cs="Times New Roman"/>
          <w:sz w:val="24"/>
          <w:szCs w:val="24"/>
        </w:rPr>
        <w:t xml:space="preserve"> </w:t>
      </w:r>
      <w:r w:rsidR="00FC6A20" w:rsidRPr="00403C6D">
        <w:rPr>
          <w:rFonts w:ascii="Times New Roman" w:hAnsi="Times New Roman" w:cs="Times New Roman"/>
          <w:sz w:val="24"/>
          <w:szCs w:val="24"/>
        </w:rPr>
        <w:t xml:space="preserve">We speculate </w:t>
      </w:r>
      <w:r w:rsidR="00A2108E" w:rsidRPr="00403C6D">
        <w:rPr>
          <w:rFonts w:ascii="Times New Roman" w:hAnsi="Times New Roman" w:cs="Times New Roman"/>
          <w:sz w:val="24"/>
          <w:szCs w:val="24"/>
        </w:rPr>
        <w:t>that a</w:t>
      </w:r>
      <w:r w:rsidR="00E352F9" w:rsidRPr="00403C6D">
        <w:rPr>
          <w:rFonts w:ascii="Times New Roman" w:hAnsi="Times New Roman" w:cs="Times New Roman"/>
          <w:sz w:val="24"/>
          <w:szCs w:val="24"/>
        </w:rPr>
        <w:t xml:space="preserve">fter the challenge with the </w:t>
      </w:r>
      <w:r w:rsidR="00234D13" w:rsidRPr="00403C6D">
        <w:rPr>
          <w:rFonts w:ascii="Times New Roman" w:hAnsi="Times New Roman" w:cs="Times New Roman"/>
          <w:sz w:val="24"/>
          <w:szCs w:val="24"/>
        </w:rPr>
        <w:t>higher LPS dos</w:t>
      </w:r>
      <w:r w:rsidR="00E352F9" w:rsidRPr="00403C6D">
        <w:rPr>
          <w:rFonts w:ascii="Times New Roman" w:hAnsi="Times New Roman" w:cs="Times New Roman"/>
          <w:sz w:val="24"/>
          <w:szCs w:val="24"/>
        </w:rPr>
        <w:t>e</w:t>
      </w:r>
      <w:r w:rsidR="00234D13" w:rsidRPr="00403C6D">
        <w:rPr>
          <w:rFonts w:ascii="Times New Roman" w:hAnsi="Times New Roman" w:cs="Times New Roman"/>
          <w:sz w:val="24"/>
          <w:szCs w:val="24"/>
        </w:rPr>
        <w:t>,</w:t>
      </w:r>
      <w:r w:rsidR="00E352F9" w:rsidRPr="00403C6D">
        <w:rPr>
          <w:rFonts w:ascii="Times New Roman" w:hAnsi="Times New Roman" w:cs="Times New Roman"/>
          <w:sz w:val="24"/>
          <w:szCs w:val="24"/>
        </w:rPr>
        <w:t xml:space="preserve"> </w:t>
      </w:r>
      <w:r w:rsidR="00A2108E" w:rsidRPr="00403C6D">
        <w:rPr>
          <w:rFonts w:ascii="Times New Roman" w:hAnsi="Times New Roman" w:cs="Times New Roman"/>
          <w:sz w:val="24"/>
          <w:szCs w:val="24"/>
        </w:rPr>
        <w:t>the leukocyte recruitment was already at</w:t>
      </w:r>
      <w:r w:rsidR="00E352F9" w:rsidRPr="00403C6D">
        <w:rPr>
          <w:rFonts w:ascii="Times New Roman" w:hAnsi="Times New Roman" w:cs="Times New Roman"/>
          <w:sz w:val="24"/>
          <w:szCs w:val="24"/>
        </w:rPr>
        <w:t xml:space="preserve"> a maximum</w:t>
      </w:r>
      <w:r w:rsidR="00A2108E" w:rsidRPr="00403C6D">
        <w:rPr>
          <w:rFonts w:ascii="Times New Roman" w:hAnsi="Times New Roman" w:cs="Times New Roman"/>
          <w:sz w:val="24"/>
          <w:szCs w:val="24"/>
        </w:rPr>
        <w:t>,</w:t>
      </w:r>
      <w:r w:rsidR="00E352F9" w:rsidRPr="00403C6D">
        <w:rPr>
          <w:rFonts w:ascii="Times New Roman" w:hAnsi="Times New Roman" w:cs="Times New Roman"/>
          <w:sz w:val="24"/>
          <w:szCs w:val="24"/>
        </w:rPr>
        <w:t xml:space="preserve"> </w:t>
      </w:r>
      <w:r w:rsidR="00424D7B" w:rsidRPr="00403C6D">
        <w:rPr>
          <w:rFonts w:ascii="Times New Roman" w:hAnsi="Times New Roman" w:cs="Times New Roman"/>
          <w:sz w:val="24"/>
          <w:szCs w:val="24"/>
        </w:rPr>
        <w:t>and</w:t>
      </w:r>
      <w:r w:rsidR="00CE4153" w:rsidRPr="00403C6D">
        <w:rPr>
          <w:rFonts w:ascii="Times New Roman" w:hAnsi="Times New Roman" w:cs="Times New Roman"/>
          <w:sz w:val="24"/>
          <w:szCs w:val="24"/>
        </w:rPr>
        <w:t xml:space="preserve">, therefore, </w:t>
      </w:r>
      <w:r w:rsidR="00424D7B" w:rsidRPr="00403C6D">
        <w:rPr>
          <w:rFonts w:ascii="Times New Roman" w:hAnsi="Times New Roman" w:cs="Times New Roman"/>
          <w:sz w:val="24"/>
          <w:szCs w:val="24"/>
        </w:rPr>
        <w:t>an</w:t>
      </w:r>
      <w:r w:rsidR="00A2108E" w:rsidRPr="00403C6D">
        <w:rPr>
          <w:rFonts w:ascii="Times New Roman" w:hAnsi="Times New Roman" w:cs="Times New Roman"/>
          <w:sz w:val="24"/>
          <w:szCs w:val="24"/>
        </w:rPr>
        <w:t xml:space="preserve"> accelerated increase of SCC could not be detected.</w:t>
      </w:r>
      <w:r w:rsidR="00FC6A20" w:rsidRPr="00403C6D">
        <w:rPr>
          <w:rFonts w:ascii="Times New Roman" w:hAnsi="Times New Roman" w:cs="Times New Roman"/>
          <w:sz w:val="24"/>
          <w:szCs w:val="24"/>
        </w:rPr>
        <w:t xml:space="preserve"> </w:t>
      </w:r>
      <w:r w:rsidR="0086172A" w:rsidRPr="00403C6D">
        <w:rPr>
          <w:rFonts w:ascii="Times New Roman" w:hAnsi="Times New Roman" w:cs="Times New Roman"/>
          <w:sz w:val="24"/>
          <w:szCs w:val="24"/>
        </w:rPr>
        <w:t>However, additional</w:t>
      </w:r>
      <w:r w:rsidR="00FC6A20" w:rsidRPr="00403C6D">
        <w:rPr>
          <w:rFonts w:ascii="Times New Roman" w:hAnsi="Times New Roman" w:cs="Times New Roman"/>
          <w:sz w:val="24"/>
          <w:szCs w:val="24"/>
        </w:rPr>
        <w:t xml:space="preserve"> research </w:t>
      </w:r>
      <w:r w:rsidR="003F4FEF" w:rsidRPr="00403C6D">
        <w:rPr>
          <w:rFonts w:ascii="Times New Roman" w:hAnsi="Times New Roman" w:cs="Times New Roman"/>
          <w:sz w:val="24"/>
          <w:szCs w:val="24"/>
        </w:rPr>
        <w:t xml:space="preserve">is </w:t>
      </w:r>
      <w:r w:rsidR="00FC6A20" w:rsidRPr="00403C6D">
        <w:rPr>
          <w:rFonts w:ascii="Times New Roman" w:hAnsi="Times New Roman" w:cs="Times New Roman"/>
          <w:sz w:val="24"/>
          <w:szCs w:val="24"/>
        </w:rPr>
        <w:t>need</w:t>
      </w:r>
      <w:r w:rsidR="003F4FEF" w:rsidRPr="00403C6D">
        <w:rPr>
          <w:rFonts w:ascii="Times New Roman" w:hAnsi="Times New Roman" w:cs="Times New Roman"/>
          <w:sz w:val="24"/>
          <w:szCs w:val="24"/>
        </w:rPr>
        <w:t>ed</w:t>
      </w:r>
      <w:r w:rsidR="00FC6A20" w:rsidRPr="00403C6D">
        <w:rPr>
          <w:rFonts w:ascii="Times New Roman" w:hAnsi="Times New Roman" w:cs="Times New Roman"/>
          <w:sz w:val="24"/>
          <w:szCs w:val="24"/>
        </w:rPr>
        <w:t xml:space="preserve"> to </w:t>
      </w:r>
      <w:r w:rsidR="0086172A" w:rsidRPr="00403C6D">
        <w:rPr>
          <w:rFonts w:ascii="Times New Roman" w:hAnsi="Times New Roman" w:cs="Times New Roman"/>
          <w:sz w:val="24"/>
          <w:szCs w:val="24"/>
        </w:rPr>
        <w:t>confirm this hypothesis.</w:t>
      </w:r>
    </w:p>
    <w:p w14:paraId="67739142" w14:textId="0D763C5C" w:rsidR="003F1A74" w:rsidRPr="00403C6D" w:rsidRDefault="009877B6" w:rsidP="003F1A74">
      <w:pPr>
        <w:spacing w:after="0" w:line="480" w:lineRule="auto"/>
        <w:ind w:firstLine="708"/>
        <w:rPr>
          <w:rFonts w:ascii="Times New Roman" w:hAnsi="Times New Roman" w:cs="Times New Roman"/>
          <w:sz w:val="24"/>
          <w:szCs w:val="24"/>
        </w:rPr>
      </w:pPr>
      <w:r w:rsidRPr="00403C6D">
        <w:rPr>
          <w:rFonts w:ascii="Times New Roman" w:hAnsi="Times New Roman" w:cs="Times New Roman"/>
          <w:sz w:val="24"/>
          <w:szCs w:val="24"/>
        </w:rPr>
        <w:t xml:space="preserve">As demonstrated before, the integrity of blood-milk barrier is affected during acute bacterial </w:t>
      </w:r>
      <w:r w:rsidR="000C77F7" w:rsidRPr="00403C6D">
        <w:rPr>
          <w:rFonts w:ascii="Times New Roman" w:hAnsi="Times New Roman" w:cs="Times New Roman"/>
          <w:sz w:val="24"/>
          <w:szCs w:val="24"/>
        </w:rPr>
        <w:fldChar w:fldCharType="begin" w:fldLock="1"/>
      </w:r>
      <w:r w:rsidR="00D36E60" w:rsidRPr="00403C6D">
        <w:rPr>
          <w:rFonts w:ascii="Times New Roman" w:hAnsi="Times New Roman" w:cs="Times New Roman"/>
          <w:sz w:val="24"/>
          <w:szCs w:val="24"/>
        </w:rPr>
        <w:instrText>ADDIN CSL_CITATION {"citationItems":[{"id":"ITEM-1","itemData":{"DOI":"10.1128/CDLI.11.3.463-472.2004","ISSN":"1071-412X (Print)","PMID":"15138171","abstract":"Staphylococcus aureus and Escherichia coli are among the most prevalent species of gram-positive and gram-negative bacteria, respectively, that induce clinical mastitis. The innate immune system comprises the immediate host defense mechanisms to protect against infection and contributes to the initial detection of and proinflammatory response to infectious pathogens. The objective of the present study was to characterize the different innate immune responses to experimental intramammary infection with E. coli and S. aureus during clinical mastitis. The cytokine response and changes in the levels of soluble CD14 (sCD14) and lipopolysaccharide-binding protein (LBP), two proteins that contribute to host recognition of bacterial cell wall products, were studied. Intramammary infection with either E. coli or S. aureus elicited systemic changes, including decreased milk output, a febrile response, and induction of the acute-phase synthesis of LBP. Infection with either bacterium resulted in increased levels of interleukin 1beta (IL-1beta), gamma interferon, IL-12, sCD14, and LBP in milk. High levels of the complement cleavage product C5a and the anti-inflammatory cytokine IL-10 were detected at several time points following E. coli infection, whereas S. aureus infection elicited a slight but detectable increase in these mediators at a single time point. Increases in IL-8 and tumor necrosis factor alpha were observed only in quarters infected with E. coli. Together, these data demonstrate the variability of the host innate immune response to E. coli and S. aureus and suggest that the limited cytokine response to S. aureus may contribute to the well-known ability of the bacterium to establish chronic intramammary infection.","author":[{"dropping-particle":"","family":"Bannerman","given":"Douglas D","non-dropping-particle":"","parse-names":false,"suffix":""},{"dropping-particle":"","family":"Paape","given":"Max J","non-dropping-particle":"","parse-names":false,"suffix":""},{"dropping-particle":"","family":"Lee","given":"Jai-Wei","non-dropping-particle":"","parse-names":false,"suffix":""},{"dropping-particle":"","family":"Zhao","given":"Xin","non-dropping-particle":"","parse-names":false,"suffix":""},{"dropping-particle":"","family":"Hope","given":"Jayne C","non-dropping-particle":"","parse-names":false,"suffix":""},{"dropping-particle":"","family":"Rainard","given":"Pascal","non-dropping-particle":"","parse-names":false,"suffix":""}],"container-title":"Clinical and Diagnostic Laboratory Immunology","id":"ITEM-1","issue":"3","issued":{"date-parts":[["2004","5"]]},"language":"eng","page":"463-472","publisher-place":"United States","title":"Escherichia coli and Staphylococcus aureus elicit differential innate immune responses following intramammary infection","type":"article-journal","volume":"11"},"uris":["http://www.mendeley.com/documents/?uuid=5ea5e7e3-bfac-43e2-ac89-40cab59418ae"]}],"mendeley":{"formattedCitation":"(Bannerman et al., 2004)","plainTextFormattedCitation":"(Bannerman et al., 2004)","previouslyFormattedCitation":"(Bannerman et al., 2004)"},"properties":{"noteIndex":0},"schema":"https://github.com/citation-style-language/schema/raw/master/csl-citation.json"}</w:instrText>
      </w:r>
      <w:r w:rsidR="000C77F7" w:rsidRPr="00403C6D">
        <w:rPr>
          <w:rFonts w:ascii="Times New Roman" w:hAnsi="Times New Roman" w:cs="Times New Roman"/>
          <w:sz w:val="24"/>
          <w:szCs w:val="24"/>
        </w:rPr>
        <w:fldChar w:fldCharType="separate"/>
      </w:r>
      <w:r w:rsidR="000C77F7" w:rsidRPr="00403C6D">
        <w:rPr>
          <w:rFonts w:ascii="Times New Roman" w:hAnsi="Times New Roman" w:cs="Times New Roman"/>
          <w:noProof/>
          <w:sz w:val="24"/>
          <w:szCs w:val="24"/>
        </w:rPr>
        <w:t>(Bannerman et al., 2004)</w:t>
      </w:r>
      <w:r w:rsidR="000C77F7" w:rsidRPr="00403C6D">
        <w:rPr>
          <w:rFonts w:ascii="Times New Roman" w:hAnsi="Times New Roman" w:cs="Times New Roman"/>
          <w:sz w:val="24"/>
          <w:szCs w:val="24"/>
        </w:rPr>
        <w:fldChar w:fldCharType="end"/>
      </w:r>
      <w:r w:rsidR="00086C47" w:rsidRPr="00403C6D">
        <w:rPr>
          <w:rFonts w:ascii="Times New Roman" w:hAnsi="Times New Roman" w:cs="Times New Roman"/>
          <w:sz w:val="24"/>
          <w:szCs w:val="24"/>
        </w:rPr>
        <w:t xml:space="preserve"> </w:t>
      </w:r>
      <w:r w:rsidRPr="00403C6D">
        <w:rPr>
          <w:rFonts w:ascii="Times New Roman" w:hAnsi="Times New Roman" w:cs="Times New Roman"/>
          <w:sz w:val="24"/>
          <w:szCs w:val="24"/>
        </w:rPr>
        <w:t xml:space="preserve">or LPS-induced </w:t>
      </w:r>
      <w:r w:rsidRPr="00403C6D">
        <w:rPr>
          <w:rFonts w:ascii="Times New Roman" w:hAnsi="Times New Roman" w:cs="Times New Roman"/>
          <w:sz w:val="24"/>
          <w:szCs w:val="24"/>
        </w:rPr>
        <w:fldChar w:fldCharType="begin" w:fldLock="1"/>
      </w:r>
      <w:r w:rsidRPr="00403C6D">
        <w:rPr>
          <w:rFonts w:ascii="Times New Roman" w:hAnsi="Times New Roman" w:cs="Times New Roman"/>
          <w:sz w:val="24"/>
          <w:szCs w:val="24"/>
        </w:rPr>
        <w:instrText>ADDIN CSL_CITATION {"citationItems":[{"id":"ITEM-1","itemData":{"DOI":"10.3168/jds.2016-11093","ISSN":"00220302","abstract":"Bacteria invading the mammary gland can cause pathogen-dependent differences in the permeability of the blood-milk barrier leading to the differential paracellular transfer of blood and milk components. Glucocorticoids such as prednisolone (PRED) are known to increase the integrity of the blood-milk barrier and quickly restore the decreased milk quality associated with mastitis. The objective of this study was to examine the effect of intramammary PRED on the differential permeability of the blood-milk barrier during mastitis induced by lipopolysaccharide (LPS) from Escherichia coli or lipoteichoic acid (LTA) from Staphylococcus aureus. Thirty-one dairy cows, divided into 6 groups, were injected via a teat canal with LPS, LTA, LPS and PRED, LTA and PRED, saline (control), or PRED. Milk and blood samples were collected 0 to 8h after challenge and analyzed for somatic cell count, IgG, serum albumin, and lactate dehydrogenase in milk, or α-lactalbumin in plasma. Somatic cell count was similarly elevated in LPS- and LTA-challenged quarters and was reduced to control quarter levels only in LTA-challenged quarters with PRED administration. Lactate dehydrogenase activity was highly elevated in LPS quarters and only slightly elevated in LTA quarters, but decreased to control quarter levels with PRED administration. For serum albumin and IgG, only LPS quarters showed an elevation in concentration and PRED treatment reduced the concentration to control quarter level. We found no differences in α-lactalbumin concentrations in plasma in PRED-treated cows compared with cows that only received LPS or LTA. In conclusion, the pathogen-specific appearance of blood constituents in milk during mastitis demonstrates a differential activation of the blood-milk barrier that, in turn, can be manipulated by intramammary glucocorticoids. The results show that the administration of PRED during mastitis increases the blood-milk barrier integrity but has implications in reducing the transfer of IgG that specifically occurs during E. coli mastitis. In addition, it can also reduce the number of migrating immune cells dependent on the mastitis-inducing pathogen. Potential effects of PRED on the cure of naturally occurring mastitis have to be taken into consideration.","author":[{"dropping-particle":"","family":"Wall","given":"Samantha K.","non-dropping-particle":"","parse-names":false,"suffix":""},{"dropping-particle":"","family":"Hernández-Castellano","given":"Lorenzo E.","non-dropping-particle":"","parse-names":false,"suffix":""},{"dropping-particle":"","family":"Ahmadpour","given":"Amir","non-dropping-particle":"","parse-names":false,"suffix":""},{"dropping-particle":"","family":"Bruckmaier","given":"Rupert M.","non-dropping-particle":"","parse-names":false,"suffix":""},{"dropping-particle":"","family":"Wellnitz","given":"Olga","non-dropping-particle":"","parse-names":false,"suffix":""}],"container-title":"Journal of Dairy Science","id":"ITEM-1","issued":{"date-parts":[["2016"]]},"title":"Differential glucocorticoid-induced closure of the blood-milk barrier during lipopolysaccharide- and lipoteichoic acid-induced mastitis in dairy cows","type":"article-journal"},"uris":["http://www.mendeley.com/documents/?uuid=febf9a33-5fe7-37f8-b72f-8760b15b006e"]}],"mendeley":{"formattedCitation":"(Wall et al., 2016)","plainTextFormattedCitation":"(Wall et al., 2016)","previouslyFormattedCitation":"(Wall et al., 2016)"},"properties":{"noteIndex":0},"schema":"https://github.com/citation-style-language/schema/raw/master/csl-citation.json"}</w:instrText>
      </w:r>
      <w:r w:rsidRPr="00403C6D">
        <w:rPr>
          <w:rFonts w:ascii="Times New Roman" w:hAnsi="Times New Roman" w:cs="Times New Roman"/>
          <w:sz w:val="24"/>
          <w:szCs w:val="24"/>
        </w:rPr>
        <w:fldChar w:fldCharType="separate"/>
      </w:r>
      <w:r w:rsidRPr="00403C6D">
        <w:rPr>
          <w:rFonts w:ascii="Times New Roman" w:hAnsi="Times New Roman" w:cs="Times New Roman"/>
          <w:noProof/>
          <w:sz w:val="24"/>
          <w:szCs w:val="24"/>
        </w:rPr>
        <w:t>(Wall et al., 2016)</w:t>
      </w:r>
      <w:r w:rsidRPr="00403C6D">
        <w:rPr>
          <w:rFonts w:ascii="Times New Roman" w:hAnsi="Times New Roman" w:cs="Times New Roman"/>
          <w:sz w:val="24"/>
          <w:szCs w:val="24"/>
        </w:rPr>
        <w:fldChar w:fldCharType="end"/>
      </w:r>
      <w:r w:rsidRPr="00403C6D">
        <w:rPr>
          <w:rFonts w:ascii="Times New Roman" w:hAnsi="Times New Roman" w:cs="Times New Roman"/>
          <w:sz w:val="24"/>
          <w:szCs w:val="24"/>
        </w:rPr>
        <w:t xml:space="preserve"> </w:t>
      </w:r>
      <w:r w:rsidR="00086C47" w:rsidRPr="00403C6D">
        <w:rPr>
          <w:rFonts w:ascii="Times New Roman" w:hAnsi="Times New Roman" w:cs="Times New Roman"/>
          <w:sz w:val="24"/>
          <w:szCs w:val="24"/>
        </w:rPr>
        <w:t>mastitis</w:t>
      </w:r>
      <w:r w:rsidR="005939C9" w:rsidRPr="00403C6D">
        <w:rPr>
          <w:rFonts w:ascii="Times New Roman" w:hAnsi="Times New Roman" w:cs="Times New Roman"/>
          <w:sz w:val="24"/>
          <w:szCs w:val="24"/>
        </w:rPr>
        <w:t>,</w:t>
      </w:r>
      <w:r w:rsidR="00086C47" w:rsidRPr="00403C6D">
        <w:rPr>
          <w:rFonts w:ascii="Times New Roman" w:hAnsi="Times New Roman" w:cs="Times New Roman"/>
          <w:sz w:val="24"/>
          <w:szCs w:val="24"/>
        </w:rPr>
        <w:t xml:space="preserve"> </w:t>
      </w:r>
      <w:r w:rsidRPr="00403C6D">
        <w:rPr>
          <w:rFonts w:ascii="Times New Roman" w:hAnsi="Times New Roman" w:cs="Times New Roman"/>
          <w:sz w:val="24"/>
          <w:szCs w:val="24"/>
        </w:rPr>
        <w:t xml:space="preserve">and </w:t>
      </w:r>
      <w:r w:rsidR="00357AC0" w:rsidRPr="00403C6D">
        <w:rPr>
          <w:rFonts w:ascii="Times New Roman" w:hAnsi="Times New Roman" w:cs="Times New Roman"/>
          <w:sz w:val="24"/>
          <w:szCs w:val="24"/>
        </w:rPr>
        <w:t xml:space="preserve">as </w:t>
      </w:r>
      <w:r w:rsidR="005939C9" w:rsidRPr="00403C6D">
        <w:rPr>
          <w:rFonts w:ascii="Times New Roman" w:hAnsi="Times New Roman" w:cs="Times New Roman"/>
          <w:sz w:val="24"/>
          <w:szCs w:val="24"/>
        </w:rPr>
        <w:t xml:space="preserve"> </w:t>
      </w:r>
      <w:r w:rsidR="00357AC0" w:rsidRPr="00403C6D">
        <w:rPr>
          <w:rFonts w:ascii="Times New Roman" w:hAnsi="Times New Roman" w:cs="Times New Roman"/>
          <w:sz w:val="24"/>
          <w:szCs w:val="24"/>
        </w:rPr>
        <w:t xml:space="preserve">consequence, </w:t>
      </w:r>
      <w:r w:rsidRPr="00403C6D">
        <w:rPr>
          <w:rFonts w:ascii="Times New Roman" w:hAnsi="Times New Roman" w:cs="Times New Roman"/>
          <w:sz w:val="24"/>
          <w:szCs w:val="24"/>
        </w:rPr>
        <w:t>a</w:t>
      </w:r>
      <w:r w:rsidR="003B0E88" w:rsidRPr="00403C6D">
        <w:rPr>
          <w:rFonts w:ascii="Times New Roman" w:hAnsi="Times New Roman" w:cs="Times New Roman"/>
          <w:sz w:val="24"/>
          <w:szCs w:val="24"/>
        </w:rPr>
        <w:t xml:space="preserve"> </w:t>
      </w:r>
      <w:r w:rsidRPr="00403C6D">
        <w:rPr>
          <w:rFonts w:ascii="Times New Roman" w:hAnsi="Times New Roman" w:cs="Times New Roman"/>
          <w:sz w:val="24"/>
          <w:szCs w:val="24"/>
        </w:rPr>
        <w:t xml:space="preserve">transfer of blood constituents </w:t>
      </w:r>
      <w:r w:rsidR="00706731" w:rsidRPr="00403C6D">
        <w:rPr>
          <w:rFonts w:ascii="Times New Roman" w:hAnsi="Times New Roman" w:cs="Times New Roman"/>
          <w:sz w:val="24"/>
          <w:szCs w:val="24"/>
        </w:rPr>
        <w:t>into</w:t>
      </w:r>
      <w:r w:rsidRPr="00403C6D">
        <w:rPr>
          <w:rFonts w:ascii="Times New Roman" w:hAnsi="Times New Roman" w:cs="Times New Roman"/>
          <w:sz w:val="24"/>
          <w:szCs w:val="24"/>
        </w:rPr>
        <w:t xml:space="preserve"> milk is observed </w:t>
      </w:r>
      <w:r w:rsidRPr="00403C6D">
        <w:rPr>
          <w:rFonts w:ascii="Times New Roman" w:hAnsi="Times New Roman" w:cs="Times New Roman"/>
          <w:sz w:val="24"/>
          <w:szCs w:val="24"/>
        </w:rPr>
        <w:fldChar w:fldCharType="begin" w:fldLock="1"/>
      </w:r>
      <w:r w:rsidR="004162AE" w:rsidRPr="00403C6D">
        <w:rPr>
          <w:rFonts w:ascii="Times New Roman" w:hAnsi="Times New Roman" w:cs="Times New Roman"/>
          <w:sz w:val="24"/>
          <w:szCs w:val="24"/>
        </w:rPr>
        <w:instrText>ADDIN CSL_CITATION {"citationItems":[{"id":"ITEM-1","itemData":{"DOI":"10.3168/JDS.2012-5410","ISSN":"0022-0302","abstract":"During a mammary immune response, the integrity of the blood-milk barrier is negatively affected and becomes leaky. The aim of the present study was to demonstrate the blood origin, and to investigate changes in the concentration, of various constituents including immunoglobulins in blood and milk during the early phase of lipopolysaccharide (LPS)-induced mastitis. Five lactating dairy cows received continuous β-hydroxybutyrate (BHBA) clamp infusions to maintain elevated BHBA blood concentrations (1.5 to 2.0mmol/L) from 48h before and 8h after LPS administration. One udder quarter was infused with 200μg of Escherichia coli LPS. A second quarter served as control. Milk and blood samples were taken hourly for 8h postchallenge (PC). The somatic cell count in LPS-challenged quarters was increased from 4h PC to the end of the experiment compared with control quarters. In LPS-challenged quarters, l-lactate, BHBA, lactate dehydrogenase (LDH), IgG1, and IgG2 were increased at 3h PC and remained elevated until the end of experiment (8h PC) compared with control quarters. In addition, the optical density values in milk in a nonquantitative ELISA for antibodies directed against bluetongue virus (used as a measure of nonspecific antibody transfer; all animals were vaccinated) increased and, thus, indicates an increase in these antibodies in response to LPS treatment. l-Lactate concentration also increased in blood 2h PC and in the milk of control quarters during the experiment from 3h PC. A second experiment was conducted in vitro to investigate a possible contribution from destructed milk cells to l-lactate concentration and activity of LDH in milk. Aliquots of milk samples (n=8) were frozen (−20°C) or disrupted with ultrasound, respectively. Freeze thawing and ultrasound treatment increased LDH in milk samples, but had no effect on l-lactate concentrations. Results suggest that intramammary infusion of LPS induces a systemic response, as evidenced by an elevation of blood l-lactate concentration. The concomitant changes of all investigated components suggest that they were blood derived. However, the increase in blood components in the milk is not necessarily supportive of the mammary immune system, and likely a side effect of reduced blood-milk barrier integrity.","author":[{"dropping-particle":"","family":"Lehmann","given":"M.","non-dropping-particle":"","parse-names":false,"suffix":""},{"dropping-particle":"","family":"Wellnitz","given":"O.","non-dropping-particle":"","parse-names":false,"suffix":""},{"dropping-particle":"","family":"Bruckmaier","given":"R.M.","non-dropping-particle":"","parse-names":false,"suffix":""}],"container-title":"Journal of Dairy Science","id":"ITEM-1","issue":"2","issued":{"date-parts":[["2013","2","1"]]},"page":"889-896","publisher":"Elsevier","title":"Concomitant lipopolysaccharide-induced transfer of blood-derived components including immunoglobulins into milk","type":"article-journal","volume":"96"},"uris":["http://www.mendeley.com/documents/?uuid=bfc8aa77-3016-3cd6-b162-6abf89afd5ab"]}],"mendeley":{"formattedCitation":"(Lehmann et al., 2013)","plainTextFormattedCitation":"(Lehmann et al., 2013)","previouslyFormattedCitation":"(Lehmann et al., 2013)"},"properties":{"noteIndex":0},"schema":"https://github.com/citation-style-language/schema/raw/master/csl-citation.json"}</w:instrText>
      </w:r>
      <w:r w:rsidRPr="00403C6D">
        <w:rPr>
          <w:rFonts w:ascii="Times New Roman" w:hAnsi="Times New Roman" w:cs="Times New Roman"/>
          <w:sz w:val="24"/>
          <w:szCs w:val="24"/>
        </w:rPr>
        <w:fldChar w:fldCharType="separate"/>
      </w:r>
      <w:r w:rsidRPr="00403C6D">
        <w:rPr>
          <w:rFonts w:ascii="Times New Roman" w:hAnsi="Times New Roman" w:cs="Times New Roman"/>
          <w:noProof/>
          <w:sz w:val="24"/>
          <w:szCs w:val="24"/>
        </w:rPr>
        <w:t>(Lehmann et al., 2013)</w:t>
      </w:r>
      <w:r w:rsidRPr="00403C6D">
        <w:rPr>
          <w:rFonts w:ascii="Times New Roman" w:hAnsi="Times New Roman" w:cs="Times New Roman"/>
          <w:sz w:val="24"/>
          <w:szCs w:val="24"/>
        </w:rPr>
        <w:fldChar w:fldCharType="end"/>
      </w:r>
      <w:r w:rsidRPr="00403C6D">
        <w:rPr>
          <w:rFonts w:ascii="Times New Roman" w:hAnsi="Times New Roman" w:cs="Times New Roman"/>
          <w:sz w:val="24"/>
          <w:szCs w:val="24"/>
        </w:rPr>
        <w:t xml:space="preserve">. </w:t>
      </w:r>
      <w:r w:rsidR="004B4A62" w:rsidRPr="00403C6D">
        <w:rPr>
          <w:rFonts w:ascii="Times New Roman" w:hAnsi="Times New Roman" w:cs="Times New Roman"/>
          <w:sz w:val="24"/>
          <w:szCs w:val="24"/>
        </w:rPr>
        <w:t>This includes</w:t>
      </w:r>
      <w:r w:rsidR="003B0E88" w:rsidRPr="00403C6D">
        <w:rPr>
          <w:rFonts w:ascii="Times New Roman" w:hAnsi="Times New Roman" w:cs="Times New Roman"/>
          <w:sz w:val="24"/>
          <w:szCs w:val="24"/>
        </w:rPr>
        <w:t xml:space="preserve"> i</w:t>
      </w:r>
      <w:r w:rsidR="00357AC0" w:rsidRPr="00403C6D">
        <w:rPr>
          <w:rFonts w:ascii="Times New Roman" w:hAnsi="Times New Roman" w:cs="Times New Roman"/>
          <w:sz w:val="24"/>
          <w:szCs w:val="24"/>
        </w:rPr>
        <w:t>mmunoglobulin</w:t>
      </w:r>
      <w:r w:rsidR="003B0E88" w:rsidRPr="00403C6D">
        <w:rPr>
          <w:rFonts w:ascii="Times New Roman" w:hAnsi="Times New Roman" w:cs="Times New Roman"/>
          <w:sz w:val="24"/>
          <w:szCs w:val="24"/>
        </w:rPr>
        <w:t>s</w:t>
      </w:r>
      <w:r w:rsidR="004B4A62" w:rsidRPr="00403C6D">
        <w:rPr>
          <w:rFonts w:ascii="Times New Roman" w:hAnsi="Times New Roman" w:cs="Times New Roman"/>
          <w:sz w:val="24"/>
          <w:szCs w:val="24"/>
        </w:rPr>
        <w:t>,</w:t>
      </w:r>
      <w:r w:rsidR="003B0E88" w:rsidRPr="00403C6D">
        <w:rPr>
          <w:rFonts w:ascii="Times New Roman" w:hAnsi="Times New Roman" w:cs="Times New Roman"/>
          <w:sz w:val="24"/>
          <w:szCs w:val="24"/>
        </w:rPr>
        <w:t xml:space="preserve"> </w:t>
      </w:r>
      <w:r w:rsidR="004B4A62" w:rsidRPr="00403C6D">
        <w:rPr>
          <w:rFonts w:ascii="Times New Roman" w:hAnsi="Times New Roman" w:cs="Times New Roman"/>
          <w:sz w:val="24"/>
          <w:szCs w:val="24"/>
        </w:rPr>
        <w:t xml:space="preserve">which </w:t>
      </w:r>
      <w:r w:rsidR="003B0E88" w:rsidRPr="00403C6D">
        <w:rPr>
          <w:rFonts w:ascii="Times New Roman" w:hAnsi="Times New Roman" w:cs="Times New Roman"/>
          <w:sz w:val="24"/>
          <w:szCs w:val="24"/>
        </w:rPr>
        <w:t xml:space="preserve">are increased </w:t>
      </w:r>
      <w:r w:rsidR="009E275D" w:rsidRPr="00403C6D">
        <w:rPr>
          <w:rFonts w:ascii="Times New Roman" w:hAnsi="Times New Roman" w:cs="Times New Roman"/>
          <w:sz w:val="24"/>
          <w:szCs w:val="24"/>
        </w:rPr>
        <w:t xml:space="preserve">in milk </w:t>
      </w:r>
      <w:r w:rsidR="003B0E88" w:rsidRPr="00403C6D">
        <w:rPr>
          <w:rFonts w:ascii="Times New Roman" w:hAnsi="Times New Roman" w:cs="Times New Roman"/>
          <w:sz w:val="24"/>
          <w:szCs w:val="24"/>
        </w:rPr>
        <w:t>during mastitis</w:t>
      </w:r>
      <w:r w:rsidR="00F11918" w:rsidRPr="00403C6D">
        <w:rPr>
          <w:rFonts w:ascii="Times New Roman" w:hAnsi="Times New Roman" w:cs="Times New Roman"/>
          <w:sz w:val="24"/>
          <w:szCs w:val="24"/>
        </w:rPr>
        <w:t xml:space="preserve">, acting as </w:t>
      </w:r>
      <w:r w:rsidR="003B0E88" w:rsidRPr="00403C6D">
        <w:rPr>
          <w:rFonts w:ascii="Times New Roman" w:hAnsi="Times New Roman" w:cs="Times New Roman"/>
          <w:sz w:val="24"/>
          <w:szCs w:val="24"/>
        </w:rPr>
        <w:t xml:space="preserve">opsonins to improve </w:t>
      </w:r>
      <w:r w:rsidR="00F11918" w:rsidRPr="00403C6D">
        <w:rPr>
          <w:rFonts w:ascii="Times New Roman" w:hAnsi="Times New Roman" w:cs="Times New Roman"/>
          <w:sz w:val="24"/>
          <w:szCs w:val="24"/>
        </w:rPr>
        <w:t xml:space="preserve">recognition and </w:t>
      </w:r>
      <w:r w:rsidR="003B0E88" w:rsidRPr="00403C6D">
        <w:rPr>
          <w:rFonts w:ascii="Times New Roman" w:hAnsi="Times New Roman" w:cs="Times New Roman"/>
          <w:sz w:val="24"/>
          <w:szCs w:val="24"/>
        </w:rPr>
        <w:t xml:space="preserve">phagocytosis </w:t>
      </w:r>
      <w:r w:rsidR="00F11918" w:rsidRPr="00403C6D">
        <w:rPr>
          <w:rFonts w:ascii="Times New Roman" w:hAnsi="Times New Roman" w:cs="Times New Roman"/>
          <w:sz w:val="24"/>
          <w:szCs w:val="24"/>
        </w:rPr>
        <w:t xml:space="preserve">of bacteria </w:t>
      </w:r>
      <w:r w:rsidR="003B0E88" w:rsidRPr="00403C6D">
        <w:rPr>
          <w:rFonts w:ascii="Times New Roman" w:hAnsi="Times New Roman" w:cs="Times New Roman"/>
          <w:sz w:val="24"/>
          <w:szCs w:val="24"/>
        </w:rPr>
        <w:t xml:space="preserve">by </w:t>
      </w:r>
      <w:r w:rsidR="00F11918" w:rsidRPr="00403C6D">
        <w:rPr>
          <w:rFonts w:ascii="Times New Roman" w:hAnsi="Times New Roman" w:cs="Times New Roman"/>
          <w:sz w:val="24"/>
          <w:szCs w:val="24"/>
        </w:rPr>
        <w:t xml:space="preserve">macrophages and </w:t>
      </w:r>
      <w:r w:rsidR="003B0E88" w:rsidRPr="00403C6D">
        <w:rPr>
          <w:rFonts w:ascii="Times New Roman" w:hAnsi="Times New Roman" w:cs="Times New Roman"/>
          <w:sz w:val="24"/>
          <w:szCs w:val="24"/>
        </w:rPr>
        <w:t>neutrophils</w:t>
      </w:r>
      <w:r w:rsidR="00F11918" w:rsidRPr="00403C6D">
        <w:rPr>
          <w:rFonts w:ascii="Times New Roman" w:hAnsi="Times New Roman" w:cs="Times New Roman"/>
          <w:sz w:val="24"/>
          <w:szCs w:val="24"/>
        </w:rPr>
        <w:t xml:space="preserve"> </w:t>
      </w:r>
      <w:r w:rsidR="00F11918" w:rsidRPr="00403C6D">
        <w:rPr>
          <w:rFonts w:ascii="Times New Roman" w:hAnsi="Times New Roman" w:cs="Times New Roman"/>
          <w:sz w:val="24"/>
          <w:szCs w:val="24"/>
        </w:rPr>
        <w:fldChar w:fldCharType="begin" w:fldLock="1"/>
      </w:r>
      <w:r w:rsidR="007D0CC5" w:rsidRPr="00403C6D">
        <w:rPr>
          <w:rFonts w:ascii="Times New Roman" w:hAnsi="Times New Roman" w:cs="Times New Roman"/>
          <w:sz w:val="24"/>
          <w:szCs w:val="24"/>
        </w:rPr>
        <w:instrText>ADDIN CSL_CITATION {"citationItems":[{"id":"ITEM-1","itemData":{"DOI":"10.1007/s10911-011-9230-4","ISBN":"1091101192304","ISSN":"10833021","PMID":"21938490","abstract":"Mastitis is an inflammation of the mammary gland commonly caused by bacterial infection. The inflammatory process is a normal and necessary immunological response to invading pathogens. The purpose of host inflammatory responses is to eliminate the source of tissue injury, restore immune homeostasis, and return tissues to normal function. The inflammatory cascade results not only in the escalation of local antimicrobial factors, but also in the increased movement of leukocytes and plasma components from the blood that may cause damage to host tissues. A precarious balance between pro-inflammatory and pro-resolving mechanisms is needed to ensure optimal bacterial clearance and the prompt return to immune homeostasis. Therefore, inflammatory responses must be tightly regulated to avoid bystander damage to the milk synthesizing tissues of the mammary gland. The defense mechanisms of the mammary gland function optimally when invading bacteria are recognized promptly, the initial inflammatory response is adequate to rapidly eliminate the infection, and the mammary gland is returned to normal function quickly without any noticeable clinical symptoms. Suboptimal or dysfunctional mammary gland defenses, however, may contribute to the development of severe acute inflammation or chronic mastitis that adversely affects the quantity and quality of milk. This review will summarize critical mammary gland defense mechanisms that are necessary for immune surveillance and the rapid elimination of mastitis-causing organisms. Situations in which diminished efficiency of innate or adaptive mammary gland immune responses may contribute to disease pathogenesis will also be discussed. A better understanding of the complex interactions between mammary gland defenses and mastitis-causing pathogens should prove useful for the future control of intramammary infections.","author":[{"dropping-particle":"","family":"Aitken","given":"Stacey L.","non-dropping-particle":"","parse-names":false,"suffix":""},{"dropping-particle":"","family":"Corl","given":"Christine M.","non-dropping-particle":"","parse-names":false,"suffix":""},{"dropping-particle":"","family":"Sordillo","given":"Lorraine M.","non-dropping-particle":"","parse-names":false,"suffix":""}],"container-title":"Journal of Mammary Gland Biology and Neoplasia","id":"ITEM-1","issue":"4","issued":{"date-parts":[["2011"]]},"page":"291-304","title":"Immunopathology of mastitis: Insights into disease recognition and resolution","type":"article-journal","volume":"16"},"uris":["http://www.mendeley.com/documents/?uuid=82690bbf-f703-4f41-ab1f-bdb50834760d"]}],"mendeley":{"formattedCitation":"(Aitken et al., 2011)","plainTextFormattedCitation":"(Aitken et al., 2011)","previouslyFormattedCitation":"(Aitken et al., 2011)"},"properties":{"noteIndex":0},"schema":"https://github.com/citation-style-language/schema/raw/master/csl-citation.json"}</w:instrText>
      </w:r>
      <w:r w:rsidR="00F11918" w:rsidRPr="00403C6D">
        <w:rPr>
          <w:rFonts w:ascii="Times New Roman" w:hAnsi="Times New Roman" w:cs="Times New Roman"/>
          <w:sz w:val="24"/>
          <w:szCs w:val="24"/>
        </w:rPr>
        <w:fldChar w:fldCharType="separate"/>
      </w:r>
      <w:r w:rsidR="00F11918" w:rsidRPr="00403C6D">
        <w:rPr>
          <w:rFonts w:ascii="Times New Roman" w:hAnsi="Times New Roman" w:cs="Times New Roman"/>
          <w:noProof/>
          <w:sz w:val="24"/>
          <w:szCs w:val="24"/>
        </w:rPr>
        <w:t>(Aitken et al., 2011)</w:t>
      </w:r>
      <w:r w:rsidR="00F11918" w:rsidRPr="00403C6D">
        <w:rPr>
          <w:rFonts w:ascii="Times New Roman" w:hAnsi="Times New Roman" w:cs="Times New Roman"/>
          <w:sz w:val="24"/>
          <w:szCs w:val="24"/>
        </w:rPr>
        <w:fldChar w:fldCharType="end"/>
      </w:r>
      <w:r w:rsidR="00F11918" w:rsidRPr="00403C6D">
        <w:rPr>
          <w:rFonts w:ascii="Times New Roman" w:hAnsi="Times New Roman" w:cs="Times New Roman"/>
          <w:sz w:val="24"/>
          <w:szCs w:val="24"/>
        </w:rPr>
        <w:t xml:space="preserve">. </w:t>
      </w:r>
      <w:r w:rsidR="005939C9" w:rsidRPr="00403C6D">
        <w:rPr>
          <w:rFonts w:ascii="Times New Roman" w:hAnsi="Times New Roman" w:cs="Times New Roman"/>
          <w:sz w:val="24"/>
          <w:szCs w:val="24"/>
        </w:rPr>
        <w:t xml:space="preserve">Our results showed that </w:t>
      </w:r>
      <w:r w:rsidR="001A0B85" w:rsidRPr="00403C6D">
        <w:rPr>
          <w:rFonts w:ascii="Times New Roman" w:hAnsi="Times New Roman" w:cs="Times New Roman"/>
          <w:sz w:val="24"/>
          <w:szCs w:val="24"/>
        </w:rPr>
        <w:t xml:space="preserve">in </w:t>
      </w:r>
      <w:r w:rsidR="005939C9" w:rsidRPr="00403C6D">
        <w:rPr>
          <w:rFonts w:ascii="Times New Roman" w:hAnsi="Times New Roman" w:cs="Times New Roman"/>
          <w:sz w:val="24"/>
          <w:szCs w:val="24"/>
        </w:rPr>
        <w:t xml:space="preserve">quarters </w:t>
      </w:r>
      <w:r w:rsidR="002D3C9B" w:rsidRPr="00403C6D">
        <w:rPr>
          <w:rFonts w:ascii="Times New Roman" w:hAnsi="Times New Roman" w:cs="Times New Roman"/>
          <w:sz w:val="24"/>
          <w:szCs w:val="24"/>
        </w:rPr>
        <w:t xml:space="preserve">that were </w:t>
      </w:r>
      <w:r w:rsidR="00472A38" w:rsidRPr="00403C6D">
        <w:rPr>
          <w:rFonts w:ascii="Times New Roman" w:hAnsi="Times New Roman" w:cs="Times New Roman"/>
          <w:sz w:val="24"/>
          <w:szCs w:val="24"/>
        </w:rPr>
        <w:t xml:space="preserve">immune activated by LPS the concentrations of IgG </w:t>
      </w:r>
      <w:r w:rsidR="001A0B85" w:rsidRPr="00403C6D">
        <w:rPr>
          <w:rFonts w:ascii="Times New Roman" w:hAnsi="Times New Roman" w:cs="Times New Roman"/>
          <w:sz w:val="24"/>
          <w:szCs w:val="24"/>
        </w:rPr>
        <w:t xml:space="preserve">increased </w:t>
      </w:r>
      <w:r w:rsidR="00472A38" w:rsidRPr="00403C6D">
        <w:rPr>
          <w:rFonts w:ascii="Times New Roman" w:hAnsi="Times New Roman" w:cs="Times New Roman"/>
          <w:sz w:val="24"/>
          <w:szCs w:val="24"/>
        </w:rPr>
        <w:t>over</w:t>
      </w:r>
      <w:r w:rsidR="00903DDF" w:rsidRPr="00403C6D">
        <w:rPr>
          <w:rFonts w:ascii="Times New Roman" w:hAnsi="Times New Roman" w:cs="Times New Roman"/>
          <w:sz w:val="24"/>
          <w:szCs w:val="24"/>
        </w:rPr>
        <w:t xml:space="preserve"> </w:t>
      </w:r>
      <w:r w:rsidR="00472A38" w:rsidRPr="00403C6D">
        <w:rPr>
          <w:rFonts w:ascii="Times New Roman" w:hAnsi="Times New Roman" w:cs="Times New Roman"/>
          <w:sz w:val="24"/>
          <w:szCs w:val="24"/>
        </w:rPr>
        <w:t xml:space="preserve">time, but when </w:t>
      </w:r>
      <w:r w:rsidR="005939C9" w:rsidRPr="00403C6D">
        <w:rPr>
          <w:rFonts w:ascii="Times New Roman" w:hAnsi="Times New Roman" w:cs="Times New Roman"/>
          <w:sz w:val="24"/>
          <w:szCs w:val="24"/>
        </w:rPr>
        <w:t>MEL</w:t>
      </w:r>
      <w:r w:rsidR="001A0B85" w:rsidRPr="00403C6D">
        <w:rPr>
          <w:rFonts w:ascii="Times New Roman" w:hAnsi="Times New Roman" w:cs="Times New Roman"/>
          <w:sz w:val="24"/>
          <w:szCs w:val="24"/>
        </w:rPr>
        <w:t xml:space="preserve"> was</w:t>
      </w:r>
      <w:r w:rsidR="00472A38" w:rsidRPr="00403C6D">
        <w:rPr>
          <w:rFonts w:ascii="Times New Roman" w:hAnsi="Times New Roman" w:cs="Times New Roman"/>
          <w:sz w:val="24"/>
          <w:szCs w:val="24"/>
        </w:rPr>
        <w:t xml:space="preserve"> </w:t>
      </w:r>
      <w:r w:rsidR="001A0B85" w:rsidRPr="00403C6D">
        <w:rPr>
          <w:rFonts w:ascii="Times New Roman" w:hAnsi="Times New Roman" w:cs="Times New Roman"/>
          <w:sz w:val="24"/>
          <w:szCs w:val="24"/>
        </w:rPr>
        <w:t xml:space="preserve">intramammarily </w:t>
      </w:r>
      <w:r w:rsidR="007D2B30" w:rsidRPr="00403C6D">
        <w:rPr>
          <w:rFonts w:ascii="Times New Roman" w:hAnsi="Times New Roman" w:cs="Times New Roman"/>
          <w:sz w:val="24"/>
          <w:szCs w:val="24"/>
        </w:rPr>
        <w:t>injected in</w:t>
      </w:r>
      <w:r w:rsidR="001A0B85" w:rsidRPr="00403C6D">
        <w:rPr>
          <w:rFonts w:ascii="Times New Roman" w:hAnsi="Times New Roman" w:cs="Times New Roman"/>
          <w:sz w:val="24"/>
          <w:szCs w:val="24"/>
        </w:rPr>
        <w:t>to the</w:t>
      </w:r>
      <w:r w:rsidR="00472A38" w:rsidRPr="00403C6D">
        <w:rPr>
          <w:rFonts w:ascii="Times New Roman" w:hAnsi="Times New Roman" w:cs="Times New Roman"/>
          <w:sz w:val="24"/>
          <w:szCs w:val="24"/>
        </w:rPr>
        <w:t xml:space="preserve"> same quarters, milk IgG concentrations </w:t>
      </w:r>
      <w:r w:rsidR="001453CE" w:rsidRPr="00403C6D">
        <w:rPr>
          <w:rFonts w:ascii="Times New Roman" w:hAnsi="Times New Roman" w:cs="Times New Roman"/>
          <w:sz w:val="24"/>
          <w:szCs w:val="24"/>
        </w:rPr>
        <w:t>were not lowered</w:t>
      </w:r>
      <w:r w:rsidR="005939C9" w:rsidRPr="00403C6D">
        <w:rPr>
          <w:rFonts w:ascii="Times New Roman" w:hAnsi="Times New Roman" w:cs="Times New Roman"/>
          <w:sz w:val="24"/>
          <w:szCs w:val="24"/>
        </w:rPr>
        <w:t xml:space="preserve">. Moreover, </w:t>
      </w:r>
      <w:r w:rsidR="003B0E88" w:rsidRPr="00403C6D">
        <w:rPr>
          <w:rFonts w:ascii="Times New Roman" w:hAnsi="Times New Roman" w:cs="Times New Roman"/>
          <w:sz w:val="24"/>
          <w:szCs w:val="24"/>
        </w:rPr>
        <w:t>m</w:t>
      </w:r>
      <w:r w:rsidR="00535353" w:rsidRPr="00403C6D">
        <w:rPr>
          <w:rFonts w:ascii="Times New Roman" w:hAnsi="Times New Roman" w:cs="Times New Roman"/>
          <w:sz w:val="24"/>
          <w:szCs w:val="24"/>
        </w:rPr>
        <w:t>ilk concentrations of LDH and BSA</w:t>
      </w:r>
      <w:r w:rsidR="00472A38" w:rsidRPr="00403C6D">
        <w:rPr>
          <w:rFonts w:ascii="Times New Roman" w:hAnsi="Times New Roman" w:cs="Times New Roman"/>
          <w:sz w:val="24"/>
          <w:szCs w:val="24"/>
        </w:rPr>
        <w:t xml:space="preserve"> </w:t>
      </w:r>
      <w:r w:rsidR="00535353" w:rsidRPr="00403C6D">
        <w:rPr>
          <w:rFonts w:ascii="Times New Roman" w:hAnsi="Times New Roman" w:cs="Times New Roman"/>
          <w:sz w:val="24"/>
          <w:szCs w:val="24"/>
        </w:rPr>
        <w:t>increased over</w:t>
      </w:r>
      <w:r w:rsidR="00BE3027" w:rsidRPr="00403C6D">
        <w:rPr>
          <w:rFonts w:ascii="Times New Roman" w:hAnsi="Times New Roman" w:cs="Times New Roman"/>
          <w:sz w:val="24"/>
          <w:szCs w:val="24"/>
        </w:rPr>
        <w:t xml:space="preserve"> </w:t>
      </w:r>
      <w:r w:rsidR="00535353" w:rsidRPr="00403C6D">
        <w:rPr>
          <w:rFonts w:ascii="Times New Roman" w:hAnsi="Times New Roman" w:cs="Times New Roman"/>
          <w:sz w:val="24"/>
          <w:szCs w:val="24"/>
        </w:rPr>
        <w:t xml:space="preserve">time showing the disruption of </w:t>
      </w:r>
      <w:r w:rsidR="004A7912" w:rsidRPr="00403C6D">
        <w:rPr>
          <w:rFonts w:ascii="Times New Roman" w:hAnsi="Times New Roman" w:cs="Times New Roman"/>
          <w:sz w:val="24"/>
          <w:szCs w:val="24"/>
        </w:rPr>
        <w:t xml:space="preserve">the </w:t>
      </w:r>
      <w:r w:rsidRPr="00403C6D">
        <w:rPr>
          <w:rFonts w:ascii="Times New Roman" w:hAnsi="Times New Roman" w:cs="Times New Roman"/>
          <w:sz w:val="24"/>
          <w:szCs w:val="24"/>
        </w:rPr>
        <w:t>blood-milk barrier</w:t>
      </w:r>
      <w:r w:rsidR="00535353" w:rsidRPr="00403C6D">
        <w:rPr>
          <w:rFonts w:ascii="Times New Roman" w:hAnsi="Times New Roman" w:cs="Times New Roman"/>
          <w:sz w:val="24"/>
          <w:szCs w:val="24"/>
        </w:rPr>
        <w:t xml:space="preserve"> in</w:t>
      </w:r>
      <w:r w:rsidR="00E250BF" w:rsidRPr="00403C6D">
        <w:rPr>
          <w:rFonts w:ascii="Times New Roman" w:hAnsi="Times New Roman" w:cs="Times New Roman"/>
          <w:sz w:val="24"/>
          <w:szCs w:val="24"/>
        </w:rPr>
        <w:t xml:space="preserve"> quarters challenged with LPS with high variations between quarters at the end of the experiment. </w:t>
      </w:r>
      <w:r w:rsidR="00CE4153" w:rsidRPr="00403C6D">
        <w:rPr>
          <w:rFonts w:ascii="Times New Roman" w:hAnsi="Times New Roman" w:cs="Times New Roman"/>
          <w:sz w:val="24"/>
          <w:szCs w:val="24"/>
        </w:rPr>
        <w:t>However,</w:t>
      </w:r>
      <w:r w:rsidR="00535353" w:rsidRPr="00403C6D">
        <w:rPr>
          <w:rFonts w:ascii="Times New Roman" w:hAnsi="Times New Roman" w:cs="Times New Roman"/>
          <w:sz w:val="24"/>
          <w:szCs w:val="24"/>
        </w:rPr>
        <w:t xml:space="preserve"> when MEL-imm was </w:t>
      </w:r>
      <w:r w:rsidR="00AF4D89" w:rsidRPr="00403C6D">
        <w:rPr>
          <w:rFonts w:ascii="Times New Roman" w:hAnsi="Times New Roman" w:cs="Times New Roman"/>
          <w:sz w:val="24"/>
          <w:szCs w:val="24"/>
        </w:rPr>
        <w:t>added</w:t>
      </w:r>
      <w:r w:rsidR="00E71495" w:rsidRPr="00403C6D">
        <w:rPr>
          <w:rFonts w:ascii="Times New Roman" w:hAnsi="Times New Roman" w:cs="Times New Roman"/>
          <w:sz w:val="24"/>
          <w:szCs w:val="24"/>
        </w:rPr>
        <w:t xml:space="preserve"> to the LPS</w:t>
      </w:r>
      <w:r w:rsidR="00AF4D89" w:rsidRPr="00403C6D">
        <w:rPr>
          <w:rFonts w:ascii="Times New Roman" w:hAnsi="Times New Roman" w:cs="Times New Roman"/>
          <w:sz w:val="24"/>
          <w:szCs w:val="24"/>
        </w:rPr>
        <w:t xml:space="preserve"> challenge</w:t>
      </w:r>
      <w:r w:rsidR="00535353" w:rsidRPr="00403C6D">
        <w:rPr>
          <w:rFonts w:ascii="Times New Roman" w:hAnsi="Times New Roman" w:cs="Times New Roman"/>
          <w:sz w:val="24"/>
          <w:szCs w:val="24"/>
        </w:rPr>
        <w:t xml:space="preserve">, it did not prevent the opening of the barrier. </w:t>
      </w:r>
      <w:r w:rsidR="004B4A62" w:rsidRPr="00403C6D">
        <w:rPr>
          <w:rFonts w:ascii="Times New Roman" w:hAnsi="Times New Roman" w:cs="Times New Roman"/>
          <w:sz w:val="24"/>
          <w:szCs w:val="24"/>
        </w:rPr>
        <w:t xml:space="preserve">These </w:t>
      </w:r>
      <w:r w:rsidR="00D323C2" w:rsidRPr="00403C6D">
        <w:rPr>
          <w:rFonts w:ascii="Times New Roman" w:hAnsi="Times New Roman" w:cs="Times New Roman"/>
          <w:sz w:val="24"/>
          <w:szCs w:val="24"/>
        </w:rPr>
        <w:t>findings</w:t>
      </w:r>
      <w:r w:rsidR="004B4A62" w:rsidRPr="00403C6D">
        <w:rPr>
          <w:rFonts w:ascii="Times New Roman" w:hAnsi="Times New Roman" w:cs="Times New Roman"/>
          <w:sz w:val="24"/>
          <w:szCs w:val="24"/>
        </w:rPr>
        <w:t xml:space="preserve"> </w:t>
      </w:r>
      <w:r w:rsidR="00BE3027" w:rsidRPr="00403C6D">
        <w:rPr>
          <w:rFonts w:ascii="Times New Roman" w:hAnsi="Times New Roman" w:cs="Times New Roman"/>
          <w:sz w:val="24"/>
          <w:szCs w:val="24"/>
        </w:rPr>
        <w:t>differ considerably from</w:t>
      </w:r>
      <w:r w:rsidR="004B4A62" w:rsidRPr="00403C6D">
        <w:rPr>
          <w:rFonts w:ascii="Times New Roman" w:hAnsi="Times New Roman" w:cs="Times New Roman"/>
          <w:sz w:val="24"/>
          <w:szCs w:val="24"/>
        </w:rPr>
        <w:t xml:space="preserve"> </w:t>
      </w:r>
      <w:r w:rsidR="00D323C2" w:rsidRPr="00403C6D">
        <w:rPr>
          <w:rFonts w:ascii="Times New Roman" w:hAnsi="Times New Roman" w:cs="Times New Roman"/>
          <w:sz w:val="24"/>
          <w:szCs w:val="24"/>
        </w:rPr>
        <w:t xml:space="preserve">the results of </w:t>
      </w:r>
      <w:r w:rsidR="00D323C2" w:rsidRPr="00403C6D">
        <w:rPr>
          <w:rFonts w:ascii="Times New Roman" w:hAnsi="Times New Roman" w:cs="Times New Roman"/>
          <w:sz w:val="24"/>
          <w:szCs w:val="24"/>
        </w:rPr>
        <w:fldChar w:fldCharType="begin" w:fldLock="1"/>
      </w:r>
      <w:r w:rsidR="00D323C2" w:rsidRPr="00403C6D">
        <w:rPr>
          <w:rFonts w:ascii="Times New Roman" w:hAnsi="Times New Roman" w:cs="Times New Roman"/>
          <w:sz w:val="24"/>
          <w:szCs w:val="24"/>
        </w:rPr>
        <w:instrText>ADDIN CSL_CITATION {"citationItems":[{"id":"ITEM-1","itemData":{"DOI":"10.3168/JDS.2018-15034","ISSN":"0022-0302","abstract":"Nonsteroidal anti-inflammatory drugs are commonly administered parenterally in addition to antimicrobial mastitis therapy to increase the well-being of the diseased animal. As mastitis is usually a localized infection of mammary tissue, we tested the hypothesis that a local administration of nonsteroidal anti-inflammatory drugs through the teat canal could have anti-inflammatory effects on the affected area. We investigated the effects of intramammarily administered ketoprofen (KET) during an LPS-induced immune response on somatic cell count (SCC) and blood–milk barrier integrity. In addition, we investigated the effects of KET on the mRNA abundance of immune factors and their prostaglandin E2 secretion in primary bovine mammary epithelial cells in vitro. Six cows received 0.2 µg of LPS (serotype O26:B6) together with 50 mg of KET into one quarter and LPS only in the opposing quarter. The increase of SCC and of serum albumin (SA) and IgG concentrations and the increase of lactate dehydrogenase (LDH) activity in milk induced by LPS were lower in quarters that received KET in addition. In 3 cows, intramammary KET (50 mg) without additional LPS did not affect SCC, SA, IgG, and LDH in milk. Effects of KET on the immune response of mammary epithelial cells in vitro were investigated in cells from 3 cows challenged with or without LPS (0.2 µg/mL) and with or without additional KET in 2 concentrations (1.25 or 2.5 mg/mL). Ketoprofen reduced the LPS-induced increase of mRNA abundance of tumor necrosis factor α, IL-8, serum amyloid A, and cyclooxygenase-2. The mRNA abundance of cyclooxygenase-1 and prostaglandin E synthase was reduced in cells without LPS challenge by addition of KET at 2.5 mg/mL. Furthermore, the LPS-induced secretion of prostaglandin E2 of mammary epithelial cells into the supernatant could not be detected if KET was added. The results demonstrate that intramammary KET diminishes the increase of SCC and reduces the impairment of the blood–milk barrier (based on SA and LDH in milk), leading to a reduced IgG concentration in milk during LPS-induced mastitis. In mammary epithelial cells, KET limits the expression of several immune factors that are increased during an immune response. In summary, intramammary administration of KET reduces the inflammatory response in the mammary gland. However, it remains unclear whether the inhibited transfer of immune cells and IgG from blood into milk after KET administration would reduce the success of the imm…","author":[{"dropping-particle":"","family":"Dan","given":"Denisa","non-dropping-particle":"","parse-names":false,"suffix":""},{"dropping-particle":"","family":"Bruckmaier","given":"Rupert M.","non-dropping-particle":"","parse-names":false,"suffix":""},{"dropping-particle":"","family":"Wellnitz","given":"Olga","non-dropping-particle":"","parse-names":false,"suffix":""}],"container-title":"Journal of Dairy Science","id":"ITEM-1","issue":"12","issued":{"date-parts":[["2018","9","20"]]},"page":"11321-11329","publisher":"Elsevier","title":"Ketoprofen affects the mammary immune response in dairy cows in vivo and in vitro","type":"article-journal","volume":"101"},"uris":["http://www.mendeley.com/documents/?uuid=18bcb67d-a5b1-33b6-997c-a016ff5e98af"]}],"mendeley":{"formattedCitation":"(Dan et al., 2018)","manualFormatting":"Dan et al. (2018)","plainTextFormattedCitation":"(Dan et al., 2018)","previouslyFormattedCitation":"(Dan et al., 2018)"},"properties":{"noteIndex":0},"schema":"https://github.com/citation-style-language/schema/raw/master/csl-citation.json"}</w:instrText>
      </w:r>
      <w:r w:rsidR="00D323C2" w:rsidRPr="00403C6D">
        <w:rPr>
          <w:rFonts w:ascii="Times New Roman" w:hAnsi="Times New Roman" w:cs="Times New Roman"/>
          <w:sz w:val="24"/>
          <w:szCs w:val="24"/>
        </w:rPr>
        <w:fldChar w:fldCharType="separate"/>
      </w:r>
      <w:r w:rsidR="00D323C2" w:rsidRPr="00403C6D">
        <w:rPr>
          <w:rFonts w:ascii="Times New Roman" w:hAnsi="Times New Roman" w:cs="Times New Roman"/>
          <w:noProof/>
          <w:sz w:val="24"/>
          <w:szCs w:val="24"/>
        </w:rPr>
        <w:t>Dan et al. (2018)</w:t>
      </w:r>
      <w:r w:rsidR="00D323C2" w:rsidRPr="00403C6D">
        <w:rPr>
          <w:rFonts w:ascii="Times New Roman" w:hAnsi="Times New Roman" w:cs="Times New Roman"/>
          <w:sz w:val="24"/>
          <w:szCs w:val="24"/>
        </w:rPr>
        <w:fldChar w:fldCharType="end"/>
      </w:r>
      <w:r w:rsidR="004B4A62" w:rsidRPr="00403C6D">
        <w:rPr>
          <w:rFonts w:ascii="Times New Roman" w:hAnsi="Times New Roman" w:cs="Times New Roman"/>
          <w:sz w:val="24"/>
          <w:szCs w:val="24"/>
        </w:rPr>
        <w:t xml:space="preserve"> </w:t>
      </w:r>
      <w:r w:rsidR="00D323C2" w:rsidRPr="00403C6D">
        <w:rPr>
          <w:rFonts w:ascii="Times New Roman" w:hAnsi="Times New Roman" w:cs="Times New Roman"/>
          <w:sz w:val="24"/>
          <w:szCs w:val="24"/>
        </w:rPr>
        <w:t xml:space="preserve">that </w:t>
      </w:r>
      <w:r w:rsidR="00A07E6B" w:rsidRPr="00403C6D">
        <w:rPr>
          <w:rFonts w:ascii="Times New Roman" w:hAnsi="Times New Roman" w:cs="Times New Roman"/>
          <w:sz w:val="24"/>
          <w:szCs w:val="24"/>
        </w:rPr>
        <w:t>had</w:t>
      </w:r>
      <w:r w:rsidR="004B4A62" w:rsidRPr="00403C6D">
        <w:rPr>
          <w:rFonts w:ascii="Times New Roman" w:hAnsi="Times New Roman" w:cs="Times New Roman"/>
          <w:sz w:val="24"/>
          <w:szCs w:val="24"/>
        </w:rPr>
        <w:t xml:space="preserve"> a </w:t>
      </w:r>
      <w:r w:rsidR="000A7C89" w:rsidRPr="00403C6D">
        <w:rPr>
          <w:rFonts w:ascii="Times New Roman" w:hAnsi="Times New Roman" w:cs="Times New Roman"/>
          <w:sz w:val="24"/>
          <w:szCs w:val="24"/>
        </w:rPr>
        <w:t>s</w:t>
      </w:r>
      <w:r w:rsidR="004B4A62" w:rsidRPr="00403C6D">
        <w:rPr>
          <w:rFonts w:ascii="Times New Roman" w:hAnsi="Times New Roman" w:cs="Times New Roman"/>
          <w:sz w:val="24"/>
          <w:szCs w:val="24"/>
        </w:rPr>
        <w:t>imilar experimental design</w:t>
      </w:r>
      <w:bookmarkStart w:id="9" w:name="_Hlk20769661"/>
      <w:r w:rsidR="00FB7CAF" w:rsidRPr="00403C6D">
        <w:rPr>
          <w:rFonts w:ascii="Times New Roman" w:hAnsi="Times New Roman" w:cs="Times New Roman"/>
          <w:sz w:val="24"/>
          <w:szCs w:val="24"/>
        </w:rPr>
        <w:t xml:space="preserve"> to ours</w:t>
      </w:r>
      <w:r w:rsidR="00D323C2" w:rsidRPr="00403C6D">
        <w:rPr>
          <w:rFonts w:ascii="Times New Roman" w:hAnsi="Times New Roman" w:cs="Times New Roman"/>
          <w:sz w:val="24"/>
          <w:szCs w:val="24"/>
        </w:rPr>
        <w:t xml:space="preserve">, </w:t>
      </w:r>
      <w:r w:rsidR="00BE3027" w:rsidRPr="00403C6D">
        <w:rPr>
          <w:rFonts w:ascii="Times New Roman" w:hAnsi="Times New Roman" w:cs="Times New Roman"/>
          <w:sz w:val="24"/>
          <w:szCs w:val="24"/>
        </w:rPr>
        <w:t xml:space="preserve">but </w:t>
      </w:r>
      <w:r w:rsidR="00903DDF" w:rsidRPr="00403C6D">
        <w:rPr>
          <w:rFonts w:ascii="Times New Roman" w:hAnsi="Times New Roman" w:cs="Times New Roman"/>
          <w:sz w:val="24"/>
          <w:szCs w:val="24"/>
        </w:rPr>
        <w:t>infused</w:t>
      </w:r>
      <w:r w:rsidR="00A07E6B" w:rsidRPr="00403C6D">
        <w:rPr>
          <w:rFonts w:ascii="Times New Roman" w:hAnsi="Times New Roman" w:cs="Times New Roman"/>
          <w:sz w:val="24"/>
          <w:szCs w:val="24"/>
        </w:rPr>
        <w:t xml:space="preserve"> a non-selective NSAID</w:t>
      </w:r>
      <w:r w:rsidR="000A7C89" w:rsidRPr="00403C6D">
        <w:rPr>
          <w:rFonts w:ascii="Times New Roman" w:hAnsi="Times New Roman" w:cs="Times New Roman"/>
          <w:sz w:val="24"/>
          <w:szCs w:val="24"/>
        </w:rPr>
        <w:t xml:space="preserve"> </w:t>
      </w:r>
      <w:r w:rsidR="00A07E6B" w:rsidRPr="00403C6D">
        <w:rPr>
          <w:rFonts w:ascii="Times New Roman" w:hAnsi="Times New Roman" w:cs="Times New Roman"/>
          <w:sz w:val="24"/>
          <w:szCs w:val="24"/>
        </w:rPr>
        <w:t xml:space="preserve">(50 mg of ketoprofen) </w:t>
      </w:r>
      <w:r w:rsidR="000A7C89" w:rsidRPr="00403C6D">
        <w:rPr>
          <w:rFonts w:ascii="Times New Roman" w:hAnsi="Times New Roman" w:cs="Times New Roman"/>
          <w:sz w:val="24"/>
          <w:szCs w:val="24"/>
        </w:rPr>
        <w:t>in</w:t>
      </w:r>
      <w:r w:rsidR="00D93140" w:rsidRPr="00403C6D">
        <w:rPr>
          <w:rFonts w:ascii="Times New Roman" w:hAnsi="Times New Roman" w:cs="Times New Roman"/>
          <w:sz w:val="24"/>
          <w:szCs w:val="24"/>
        </w:rPr>
        <w:t>to</w:t>
      </w:r>
      <w:r w:rsidR="000A7C89" w:rsidRPr="00403C6D">
        <w:rPr>
          <w:rFonts w:ascii="Times New Roman" w:hAnsi="Times New Roman" w:cs="Times New Roman"/>
          <w:sz w:val="24"/>
          <w:szCs w:val="24"/>
        </w:rPr>
        <w:t xml:space="preserve"> quarter</w:t>
      </w:r>
      <w:r w:rsidR="00D93140" w:rsidRPr="00403C6D">
        <w:rPr>
          <w:rFonts w:ascii="Times New Roman" w:hAnsi="Times New Roman" w:cs="Times New Roman"/>
          <w:sz w:val="24"/>
          <w:szCs w:val="24"/>
        </w:rPr>
        <w:t>s</w:t>
      </w:r>
      <w:r w:rsidR="000A7C89" w:rsidRPr="00403C6D">
        <w:rPr>
          <w:rFonts w:ascii="Times New Roman" w:hAnsi="Times New Roman" w:cs="Times New Roman"/>
          <w:sz w:val="24"/>
          <w:szCs w:val="24"/>
        </w:rPr>
        <w:t xml:space="preserve"> </w:t>
      </w:r>
      <w:r w:rsidR="00A07E6B" w:rsidRPr="00403C6D">
        <w:rPr>
          <w:rFonts w:ascii="Times New Roman" w:hAnsi="Times New Roman" w:cs="Times New Roman"/>
          <w:sz w:val="24"/>
          <w:szCs w:val="24"/>
        </w:rPr>
        <w:t xml:space="preserve">that were </w:t>
      </w:r>
      <w:r w:rsidR="000A7C89" w:rsidRPr="00403C6D">
        <w:rPr>
          <w:rFonts w:ascii="Times New Roman" w:hAnsi="Times New Roman" w:cs="Times New Roman"/>
          <w:sz w:val="24"/>
          <w:szCs w:val="24"/>
        </w:rPr>
        <w:t xml:space="preserve">immune activated </w:t>
      </w:r>
      <w:r w:rsidR="00EC568E" w:rsidRPr="00403C6D">
        <w:rPr>
          <w:rFonts w:ascii="Times New Roman" w:hAnsi="Times New Roman" w:cs="Times New Roman"/>
          <w:sz w:val="24"/>
          <w:szCs w:val="24"/>
        </w:rPr>
        <w:t>by</w:t>
      </w:r>
      <w:r w:rsidR="004B4A62" w:rsidRPr="00403C6D">
        <w:rPr>
          <w:rFonts w:ascii="Times New Roman" w:hAnsi="Times New Roman" w:cs="Times New Roman"/>
          <w:sz w:val="24"/>
          <w:szCs w:val="24"/>
        </w:rPr>
        <w:t xml:space="preserve"> LPS. In </w:t>
      </w:r>
      <w:r w:rsidR="00EC568E" w:rsidRPr="00403C6D">
        <w:rPr>
          <w:rFonts w:ascii="Times New Roman" w:hAnsi="Times New Roman" w:cs="Times New Roman"/>
          <w:sz w:val="24"/>
          <w:szCs w:val="24"/>
        </w:rPr>
        <w:t>their</w:t>
      </w:r>
      <w:r w:rsidR="004B4A62" w:rsidRPr="00403C6D">
        <w:rPr>
          <w:rFonts w:ascii="Times New Roman" w:hAnsi="Times New Roman" w:cs="Times New Roman"/>
          <w:sz w:val="24"/>
          <w:szCs w:val="24"/>
        </w:rPr>
        <w:t xml:space="preserve"> stud</w:t>
      </w:r>
      <w:r w:rsidR="00EC568E" w:rsidRPr="00403C6D">
        <w:rPr>
          <w:rFonts w:ascii="Times New Roman" w:hAnsi="Times New Roman" w:cs="Times New Roman"/>
          <w:sz w:val="24"/>
          <w:szCs w:val="24"/>
        </w:rPr>
        <w:t>y</w:t>
      </w:r>
      <w:r w:rsidR="00D323C2" w:rsidRPr="00403C6D">
        <w:rPr>
          <w:rFonts w:ascii="Times New Roman" w:hAnsi="Times New Roman" w:cs="Times New Roman"/>
          <w:sz w:val="24"/>
          <w:szCs w:val="24"/>
        </w:rPr>
        <w:t>,</w:t>
      </w:r>
      <w:r w:rsidR="000A7C89" w:rsidRPr="00403C6D">
        <w:rPr>
          <w:rFonts w:ascii="Times New Roman" w:hAnsi="Times New Roman" w:cs="Times New Roman"/>
          <w:sz w:val="24"/>
          <w:szCs w:val="24"/>
        </w:rPr>
        <w:t xml:space="preserve"> </w:t>
      </w:r>
      <w:r w:rsidR="00317CF1" w:rsidRPr="00403C6D">
        <w:rPr>
          <w:rFonts w:ascii="Times New Roman" w:hAnsi="Times New Roman" w:cs="Times New Roman"/>
          <w:sz w:val="24"/>
          <w:szCs w:val="24"/>
        </w:rPr>
        <w:t>ketoprofen</w:t>
      </w:r>
      <w:r w:rsidR="000A7C89" w:rsidRPr="00403C6D">
        <w:rPr>
          <w:rFonts w:ascii="Times New Roman" w:hAnsi="Times New Roman" w:cs="Times New Roman"/>
          <w:sz w:val="24"/>
          <w:szCs w:val="24"/>
        </w:rPr>
        <w:t xml:space="preserve"> </w:t>
      </w:r>
      <w:r w:rsidR="00EC568E" w:rsidRPr="00403C6D">
        <w:rPr>
          <w:rFonts w:ascii="Times New Roman" w:hAnsi="Times New Roman" w:cs="Times New Roman"/>
          <w:sz w:val="24"/>
          <w:szCs w:val="24"/>
        </w:rPr>
        <w:t xml:space="preserve">was able to </w:t>
      </w:r>
      <w:r w:rsidR="00823C30" w:rsidRPr="00403C6D">
        <w:rPr>
          <w:rFonts w:ascii="Times New Roman" w:hAnsi="Times New Roman" w:cs="Times New Roman"/>
          <w:sz w:val="24"/>
          <w:szCs w:val="24"/>
        </w:rPr>
        <w:t>reduce the</w:t>
      </w:r>
      <w:r w:rsidR="000A7C89" w:rsidRPr="00403C6D">
        <w:rPr>
          <w:rFonts w:ascii="Times New Roman" w:hAnsi="Times New Roman" w:cs="Times New Roman"/>
          <w:sz w:val="24"/>
          <w:szCs w:val="24"/>
        </w:rPr>
        <w:t xml:space="preserve"> increase in SCC and </w:t>
      </w:r>
      <w:r w:rsidR="00823C30" w:rsidRPr="00403C6D">
        <w:rPr>
          <w:rFonts w:ascii="Times New Roman" w:hAnsi="Times New Roman" w:cs="Times New Roman"/>
          <w:sz w:val="24"/>
          <w:szCs w:val="24"/>
        </w:rPr>
        <w:t>to maintain</w:t>
      </w:r>
      <w:r w:rsidR="000A7C89" w:rsidRPr="00403C6D">
        <w:rPr>
          <w:rFonts w:ascii="Times New Roman" w:hAnsi="Times New Roman" w:cs="Times New Roman"/>
          <w:sz w:val="24"/>
          <w:szCs w:val="24"/>
        </w:rPr>
        <w:t xml:space="preserve"> the blood-milk barrier integrity. The main difference</w:t>
      </w:r>
      <w:r w:rsidR="00A118EC" w:rsidRPr="00403C6D">
        <w:rPr>
          <w:rFonts w:ascii="Times New Roman" w:hAnsi="Times New Roman" w:cs="Times New Roman"/>
          <w:sz w:val="24"/>
          <w:szCs w:val="24"/>
        </w:rPr>
        <w:t>s</w:t>
      </w:r>
      <w:r w:rsidR="000A7C89" w:rsidRPr="00403C6D">
        <w:rPr>
          <w:rFonts w:ascii="Times New Roman" w:hAnsi="Times New Roman" w:cs="Times New Roman"/>
          <w:sz w:val="24"/>
          <w:szCs w:val="24"/>
        </w:rPr>
        <w:t xml:space="preserve"> between the two mentioned </w:t>
      </w:r>
      <w:r w:rsidR="000A7C89" w:rsidRPr="00403C6D">
        <w:rPr>
          <w:rFonts w:ascii="Times New Roman" w:hAnsi="Times New Roman" w:cs="Times New Roman"/>
          <w:sz w:val="24"/>
          <w:szCs w:val="24"/>
        </w:rPr>
        <w:lastRenderedPageBreak/>
        <w:t xml:space="preserve">NSAID </w:t>
      </w:r>
      <w:r w:rsidR="00A118EC" w:rsidRPr="00403C6D">
        <w:rPr>
          <w:rFonts w:ascii="Times New Roman" w:hAnsi="Times New Roman" w:cs="Times New Roman"/>
          <w:sz w:val="24"/>
          <w:szCs w:val="24"/>
        </w:rPr>
        <w:t>are</w:t>
      </w:r>
      <w:r w:rsidR="00D93140" w:rsidRPr="00403C6D">
        <w:rPr>
          <w:rFonts w:ascii="Times New Roman" w:hAnsi="Times New Roman" w:cs="Times New Roman"/>
          <w:sz w:val="24"/>
          <w:szCs w:val="24"/>
        </w:rPr>
        <w:t xml:space="preserve"> the</w:t>
      </w:r>
      <w:r w:rsidR="008C4B09" w:rsidRPr="00403C6D">
        <w:rPr>
          <w:rFonts w:ascii="Times New Roman" w:hAnsi="Times New Roman" w:cs="Times New Roman"/>
          <w:sz w:val="24"/>
          <w:szCs w:val="24"/>
        </w:rPr>
        <w:t xml:space="preserve"> COX-binding preference (MEL is selective towards COX-2, and </w:t>
      </w:r>
      <w:r w:rsidR="00317CF1" w:rsidRPr="00403C6D">
        <w:rPr>
          <w:rFonts w:ascii="Times New Roman" w:hAnsi="Times New Roman" w:cs="Times New Roman"/>
          <w:sz w:val="24"/>
          <w:szCs w:val="24"/>
        </w:rPr>
        <w:t>ketoprofen</w:t>
      </w:r>
      <w:r w:rsidR="008C4B09" w:rsidRPr="00403C6D">
        <w:rPr>
          <w:rFonts w:ascii="Times New Roman" w:hAnsi="Times New Roman" w:cs="Times New Roman"/>
          <w:sz w:val="24"/>
          <w:szCs w:val="24"/>
        </w:rPr>
        <w:t xml:space="preserve"> binds to COX-1 and COX-2), </w:t>
      </w:r>
      <w:r w:rsidR="00A118EC" w:rsidRPr="00403C6D">
        <w:rPr>
          <w:rFonts w:ascii="Times New Roman" w:hAnsi="Times New Roman" w:cs="Times New Roman"/>
          <w:sz w:val="24"/>
          <w:szCs w:val="24"/>
        </w:rPr>
        <w:t xml:space="preserve">the </w:t>
      </w:r>
      <w:r w:rsidR="008C4B09" w:rsidRPr="00403C6D">
        <w:rPr>
          <w:rFonts w:ascii="Times New Roman" w:hAnsi="Times New Roman" w:cs="Times New Roman"/>
          <w:sz w:val="24"/>
          <w:szCs w:val="24"/>
        </w:rPr>
        <w:t>bioavailability (oral</w:t>
      </w:r>
      <w:r w:rsidR="006D025C" w:rsidRPr="00403C6D">
        <w:rPr>
          <w:rFonts w:ascii="Times New Roman" w:hAnsi="Times New Roman" w:cs="Times New Roman"/>
          <w:sz w:val="24"/>
          <w:szCs w:val="24"/>
        </w:rPr>
        <w:t>ly</w:t>
      </w:r>
      <w:r w:rsidR="008C4B09" w:rsidRPr="00403C6D">
        <w:rPr>
          <w:rFonts w:ascii="Times New Roman" w:hAnsi="Times New Roman" w:cs="Times New Roman"/>
          <w:sz w:val="24"/>
          <w:szCs w:val="24"/>
        </w:rPr>
        <w:t xml:space="preserve">; MEL, 89% and </w:t>
      </w:r>
      <w:r w:rsidR="00317CF1" w:rsidRPr="00403C6D">
        <w:rPr>
          <w:rFonts w:ascii="Times New Roman" w:hAnsi="Times New Roman" w:cs="Times New Roman"/>
          <w:sz w:val="24"/>
          <w:szCs w:val="24"/>
        </w:rPr>
        <w:t>ketoprofen</w:t>
      </w:r>
      <w:r w:rsidR="008C4B09" w:rsidRPr="00403C6D">
        <w:rPr>
          <w:rFonts w:ascii="Times New Roman" w:hAnsi="Times New Roman" w:cs="Times New Roman"/>
          <w:sz w:val="24"/>
          <w:szCs w:val="24"/>
        </w:rPr>
        <w:t>, 100%)</w:t>
      </w:r>
      <w:r w:rsidR="00A118EC" w:rsidRPr="00403C6D">
        <w:rPr>
          <w:rFonts w:ascii="Times New Roman" w:hAnsi="Times New Roman" w:cs="Times New Roman"/>
          <w:sz w:val="24"/>
          <w:szCs w:val="24"/>
        </w:rPr>
        <w:t>,</w:t>
      </w:r>
      <w:r w:rsidR="008C4B09" w:rsidRPr="00403C6D">
        <w:rPr>
          <w:rFonts w:ascii="Times New Roman" w:hAnsi="Times New Roman" w:cs="Times New Roman"/>
          <w:sz w:val="24"/>
          <w:szCs w:val="24"/>
        </w:rPr>
        <w:t xml:space="preserve"> and MEL has a </w:t>
      </w:r>
      <w:r w:rsidR="00E71495" w:rsidRPr="00403C6D">
        <w:rPr>
          <w:rFonts w:ascii="Times New Roman" w:hAnsi="Times New Roman" w:cs="Times New Roman"/>
          <w:sz w:val="24"/>
          <w:szCs w:val="24"/>
        </w:rPr>
        <w:t>long</w:t>
      </w:r>
      <w:r w:rsidR="008C4B09" w:rsidRPr="00403C6D">
        <w:rPr>
          <w:rFonts w:ascii="Times New Roman" w:hAnsi="Times New Roman" w:cs="Times New Roman"/>
          <w:sz w:val="24"/>
          <w:szCs w:val="24"/>
        </w:rPr>
        <w:t xml:space="preserve">er half-life (15-20 h) compared to the 2 h of </w:t>
      </w:r>
      <w:r w:rsidR="00317CF1" w:rsidRPr="00403C6D">
        <w:rPr>
          <w:rFonts w:ascii="Times New Roman" w:hAnsi="Times New Roman" w:cs="Times New Roman"/>
          <w:sz w:val="24"/>
          <w:szCs w:val="24"/>
        </w:rPr>
        <w:t>ketoprofen</w:t>
      </w:r>
      <w:r w:rsidR="00F53101" w:rsidRPr="00403C6D">
        <w:rPr>
          <w:rFonts w:ascii="Times New Roman" w:hAnsi="Times New Roman" w:cs="Times New Roman"/>
          <w:sz w:val="24"/>
          <w:szCs w:val="24"/>
        </w:rPr>
        <w:t xml:space="preserve"> </w:t>
      </w:r>
      <w:r w:rsidR="00F53101" w:rsidRPr="00403C6D">
        <w:rPr>
          <w:rFonts w:ascii="Times New Roman" w:hAnsi="Times New Roman" w:cs="Times New Roman"/>
          <w:sz w:val="24"/>
          <w:szCs w:val="24"/>
        </w:rPr>
        <w:fldChar w:fldCharType="begin" w:fldLock="1"/>
      </w:r>
      <w:r w:rsidR="00573BB7" w:rsidRPr="00403C6D">
        <w:rPr>
          <w:rFonts w:ascii="Times New Roman" w:hAnsi="Times New Roman" w:cs="Times New Roman"/>
          <w:sz w:val="24"/>
          <w:szCs w:val="24"/>
        </w:rPr>
        <w:instrText>ADDIN CSL_CITATION {"citationItems":[{"id":"ITEM-1","itemData":{"DOI":"10.1007/978-3-319-33889-7","ISBN":"9783319338897","abstract":"This volume is a state-of-the art resource on the recent advances and clinical management of NSAIDs and aspirin. The text provides a thorough overview of NSAIDS and aspirin, reviewing such topics as pharmacology and mechanisms, clinical effects, and the safety and efficacy of these drugs. It also focuses on the effect of the drugs on the cardiovascular system and in the prevention of GI cancer. Practical recommendations for a safe prescription of NSAIDs are also included. Written by experts in the field, NSAIDs and Aspirin: Recent Advances and Implications for Clinical Management is a comprehensive text of great value to gastroenterologists, rheumatologists, cardiologists, oncologists, orthopedists, trauma and internal medicine specialists.","author":[{"dropping-particle":"","family":"Calatayud","given":"Sara","non-dropping-particle":"","parse-names":false,"suffix":""},{"dropping-particle":"","family":"Esplunges","given":"Juan Vicente","non-dropping-particle":"","parse-names":false,"suffix":""}],"container-title":"NSAIDs and Aspirin: Recent advances and implications for clinical management","edition":"1","editor":[{"dropping-particle":"","family":"Lanas","given":"Angel","non-dropping-particle":"","parse-names":false,"suffix":""}],"id":"ITEM-1","issued":{"date-parts":[["2016","1","1"]]},"page":"3-16","publisher":"Springer International Publishing","publisher-place":"Basel, Switzerland","title":"Chemistry, pharmacodynamics, and pharmacokinetics of NSAIDs","type":"chapter"},"uris":["http://www.mendeley.com/documents/?uuid=b2b9518d-ea52-36dd-93d0-423feee513a5"]}],"mendeley":{"formattedCitation":"(Calatayud and Esplunges, 2016)","plainTextFormattedCitation":"(Calatayud and Esplunges, 2016)","previouslyFormattedCitation":"(Calatayud and Esplunges, 2016)"},"properties":{"noteIndex":0},"schema":"https://github.com/citation-style-language/schema/raw/master/csl-citation.json"}</w:instrText>
      </w:r>
      <w:r w:rsidR="00F53101" w:rsidRPr="00403C6D">
        <w:rPr>
          <w:rFonts w:ascii="Times New Roman" w:hAnsi="Times New Roman" w:cs="Times New Roman"/>
          <w:sz w:val="24"/>
          <w:szCs w:val="24"/>
        </w:rPr>
        <w:fldChar w:fldCharType="separate"/>
      </w:r>
      <w:r w:rsidR="00F53101" w:rsidRPr="00403C6D">
        <w:rPr>
          <w:rFonts w:ascii="Times New Roman" w:hAnsi="Times New Roman" w:cs="Times New Roman"/>
          <w:noProof/>
          <w:sz w:val="24"/>
          <w:szCs w:val="24"/>
        </w:rPr>
        <w:t>(Calatayud and Esplunges, 2016)</w:t>
      </w:r>
      <w:r w:rsidR="00F53101" w:rsidRPr="00403C6D">
        <w:rPr>
          <w:rFonts w:ascii="Times New Roman" w:hAnsi="Times New Roman" w:cs="Times New Roman"/>
          <w:sz w:val="24"/>
          <w:szCs w:val="24"/>
        </w:rPr>
        <w:fldChar w:fldCharType="end"/>
      </w:r>
      <w:r w:rsidR="008C4B09" w:rsidRPr="00403C6D">
        <w:rPr>
          <w:rFonts w:ascii="Times New Roman" w:hAnsi="Times New Roman" w:cs="Times New Roman"/>
          <w:sz w:val="24"/>
          <w:szCs w:val="24"/>
        </w:rPr>
        <w:t>.</w:t>
      </w:r>
      <w:r w:rsidRPr="00403C6D">
        <w:rPr>
          <w:rFonts w:ascii="Times New Roman" w:hAnsi="Times New Roman" w:cs="Times New Roman"/>
          <w:sz w:val="24"/>
          <w:szCs w:val="24"/>
        </w:rPr>
        <w:t xml:space="preserve"> </w:t>
      </w:r>
      <w:r w:rsidR="00BB4D4F" w:rsidRPr="00403C6D">
        <w:rPr>
          <w:rFonts w:ascii="Times New Roman" w:hAnsi="Times New Roman" w:cs="Times New Roman"/>
          <w:sz w:val="24"/>
          <w:szCs w:val="24"/>
        </w:rPr>
        <w:t>Although nothing</w:t>
      </w:r>
      <w:r w:rsidR="00CE4153" w:rsidRPr="00403C6D">
        <w:rPr>
          <w:rFonts w:ascii="Times New Roman" w:hAnsi="Times New Roman" w:cs="Times New Roman"/>
          <w:sz w:val="24"/>
          <w:szCs w:val="24"/>
        </w:rPr>
        <w:t xml:space="preserve"> is</w:t>
      </w:r>
      <w:r w:rsidR="00BB4D4F" w:rsidRPr="00403C6D">
        <w:rPr>
          <w:rFonts w:ascii="Times New Roman" w:hAnsi="Times New Roman" w:cs="Times New Roman"/>
          <w:sz w:val="24"/>
          <w:szCs w:val="24"/>
        </w:rPr>
        <w:t xml:space="preserve"> known about the bioavailability of these two drugs after intramammary </w:t>
      </w:r>
      <w:r w:rsidR="00630B71" w:rsidRPr="00403C6D">
        <w:rPr>
          <w:rFonts w:ascii="Times New Roman" w:hAnsi="Times New Roman" w:cs="Times New Roman"/>
          <w:sz w:val="24"/>
          <w:szCs w:val="24"/>
        </w:rPr>
        <w:t>administration</w:t>
      </w:r>
      <w:r w:rsidR="00BB4D4F" w:rsidRPr="00403C6D">
        <w:rPr>
          <w:rFonts w:ascii="Times New Roman" w:hAnsi="Times New Roman" w:cs="Times New Roman"/>
          <w:sz w:val="24"/>
          <w:szCs w:val="24"/>
        </w:rPr>
        <w:t>, it is possible that t</w:t>
      </w:r>
      <w:r w:rsidR="00535353" w:rsidRPr="00403C6D">
        <w:rPr>
          <w:rFonts w:ascii="Times New Roman" w:hAnsi="Times New Roman" w:cs="Times New Roman"/>
          <w:sz w:val="24"/>
          <w:szCs w:val="24"/>
        </w:rPr>
        <w:t>h</w:t>
      </w:r>
      <w:r w:rsidR="00B81AD8" w:rsidRPr="00403C6D">
        <w:rPr>
          <w:rFonts w:ascii="Times New Roman" w:hAnsi="Times New Roman" w:cs="Times New Roman"/>
          <w:sz w:val="24"/>
          <w:szCs w:val="24"/>
        </w:rPr>
        <w:t xml:space="preserve">ese particularities of </w:t>
      </w:r>
      <w:r w:rsidR="00317CF1" w:rsidRPr="00403C6D">
        <w:rPr>
          <w:rFonts w:ascii="Times New Roman" w:hAnsi="Times New Roman" w:cs="Times New Roman"/>
          <w:sz w:val="24"/>
          <w:szCs w:val="24"/>
        </w:rPr>
        <w:t xml:space="preserve">ketoprofen </w:t>
      </w:r>
      <w:r w:rsidR="00B81AD8" w:rsidRPr="00403C6D">
        <w:rPr>
          <w:rFonts w:ascii="Times New Roman" w:hAnsi="Times New Roman" w:cs="Times New Roman"/>
          <w:sz w:val="24"/>
          <w:szCs w:val="24"/>
        </w:rPr>
        <w:t>and MEL</w:t>
      </w:r>
      <w:r w:rsidR="00357AC0" w:rsidRPr="00403C6D">
        <w:rPr>
          <w:rFonts w:ascii="Times New Roman" w:hAnsi="Times New Roman" w:cs="Times New Roman"/>
          <w:sz w:val="24"/>
          <w:szCs w:val="24"/>
        </w:rPr>
        <w:t xml:space="preserve"> </w:t>
      </w:r>
      <w:r w:rsidR="00535353" w:rsidRPr="00403C6D">
        <w:rPr>
          <w:rFonts w:ascii="Times New Roman" w:hAnsi="Times New Roman" w:cs="Times New Roman"/>
          <w:sz w:val="24"/>
          <w:szCs w:val="24"/>
        </w:rPr>
        <w:t xml:space="preserve">may be the reason for </w:t>
      </w:r>
      <w:r w:rsidRPr="00403C6D">
        <w:rPr>
          <w:rFonts w:ascii="Times New Roman" w:hAnsi="Times New Roman" w:cs="Times New Roman"/>
          <w:sz w:val="24"/>
          <w:szCs w:val="24"/>
        </w:rPr>
        <w:t xml:space="preserve">discrepancies in the results of </w:t>
      </w:r>
      <w:r w:rsidR="00B81AD8" w:rsidRPr="00403C6D">
        <w:rPr>
          <w:rFonts w:ascii="Times New Roman" w:hAnsi="Times New Roman" w:cs="Times New Roman"/>
          <w:sz w:val="24"/>
          <w:szCs w:val="24"/>
        </w:rPr>
        <w:t>the</w:t>
      </w:r>
      <w:r w:rsidRPr="00403C6D">
        <w:rPr>
          <w:rFonts w:ascii="Times New Roman" w:hAnsi="Times New Roman" w:cs="Times New Roman"/>
          <w:sz w:val="24"/>
          <w:szCs w:val="24"/>
        </w:rPr>
        <w:t xml:space="preserve"> </w:t>
      </w:r>
      <w:r w:rsidR="00535353" w:rsidRPr="00403C6D">
        <w:rPr>
          <w:rFonts w:ascii="Times New Roman" w:hAnsi="Times New Roman" w:cs="Times New Roman"/>
          <w:sz w:val="24"/>
          <w:szCs w:val="24"/>
        </w:rPr>
        <w:t xml:space="preserve">two </w:t>
      </w:r>
      <w:r w:rsidRPr="00403C6D">
        <w:rPr>
          <w:rFonts w:ascii="Times New Roman" w:hAnsi="Times New Roman" w:cs="Times New Roman"/>
          <w:sz w:val="24"/>
          <w:szCs w:val="24"/>
        </w:rPr>
        <w:t xml:space="preserve">studies. </w:t>
      </w:r>
    </w:p>
    <w:p w14:paraId="3120EE7B" w14:textId="4A615604" w:rsidR="00253834" w:rsidRPr="00403C6D" w:rsidRDefault="004932B2" w:rsidP="00253834">
      <w:pPr>
        <w:spacing w:after="0" w:line="480" w:lineRule="auto"/>
        <w:ind w:firstLine="708"/>
        <w:rPr>
          <w:rFonts w:ascii="Times New Roman" w:hAnsi="Times New Roman" w:cs="Times New Roman"/>
          <w:sz w:val="24"/>
          <w:szCs w:val="24"/>
        </w:rPr>
      </w:pPr>
      <w:r w:rsidRPr="00403C6D">
        <w:rPr>
          <w:rFonts w:ascii="Times New Roman" w:hAnsi="Times New Roman" w:cs="Times New Roman"/>
          <w:sz w:val="24"/>
          <w:szCs w:val="24"/>
        </w:rPr>
        <w:t xml:space="preserve">Further </w:t>
      </w:r>
      <w:r w:rsidR="00115241" w:rsidRPr="00403C6D">
        <w:rPr>
          <w:rFonts w:ascii="Times New Roman" w:hAnsi="Times New Roman" w:cs="Times New Roman"/>
          <w:sz w:val="24"/>
          <w:szCs w:val="24"/>
        </w:rPr>
        <w:t>markers</w:t>
      </w:r>
      <w:r w:rsidRPr="00403C6D">
        <w:rPr>
          <w:rFonts w:ascii="Times New Roman" w:hAnsi="Times New Roman" w:cs="Times New Roman"/>
          <w:sz w:val="24"/>
          <w:szCs w:val="24"/>
        </w:rPr>
        <w:t xml:space="preserve"> for the blood-milk barrier integrity are electrolytes in milk. </w:t>
      </w:r>
      <w:r w:rsidR="003F1A74" w:rsidRPr="00403C6D">
        <w:rPr>
          <w:rFonts w:ascii="Times New Roman" w:hAnsi="Times New Roman" w:cs="Times New Roman"/>
          <w:sz w:val="24"/>
          <w:szCs w:val="24"/>
        </w:rPr>
        <w:t xml:space="preserve">The relationship between mastitis and milk electrolytes, such as Na, K and Cl, was well reported by </w:t>
      </w:r>
      <w:r w:rsidR="003F1A74" w:rsidRPr="00403C6D">
        <w:rPr>
          <w:rFonts w:ascii="Times New Roman" w:hAnsi="Times New Roman" w:cs="Times New Roman"/>
          <w:sz w:val="24"/>
          <w:szCs w:val="24"/>
        </w:rPr>
        <w:fldChar w:fldCharType="begin" w:fldLock="1"/>
      </w:r>
      <w:r w:rsidR="003F1A74" w:rsidRPr="00403C6D">
        <w:rPr>
          <w:rFonts w:ascii="Times New Roman" w:hAnsi="Times New Roman" w:cs="Times New Roman"/>
          <w:sz w:val="24"/>
          <w:szCs w:val="24"/>
        </w:rPr>
        <w:instrText>ADDIN CSL_CITATION {"citationItems":[{"id":"ITEM-1","itemData":{"DOI":"10.3168/jds.S0022-0302(85)80844-4","ISSN":"00220302","abstract":"Efficacy of detecting subclinical mastitis by electrical conductivity of milk was compared with that of other indirect methods including chloride, sodium, potassium, lactose, bovine serum albumin, and somatic cell count of milk. Quarter samples of foremilk, strippings, and bucket milk were obtained from 75 cows at the afternoon milking over 8 wk, Infection of quarters was ascertained by bacteriological analysis. Electrical conductivity, chloride, and sodium content of milk were more accurate for predicting infection status of quarters than were other variables. Most variables were more accurate in predicting infection when measures were in strippings rather than in foremilk or bucket milk. For measures in strippings, misclassifications by electrical conductivity were 11.2 and 15.5% for false positives and false negatives. The accuracy of the electrical conductivity of milk for detection of subclinical mastitis compared favorably with all indirect methods. Accuracy of detection and adaptability to both manual and automatic cow-side mastitis detection systems indicate that the method has considerable potential as a screening test for subclinical mastitis. © 1985, American Dairy Science Association. All rights reserved.","author":[{"dropping-particle":"","family":"Fernando","given":"R. S.","non-dropping-particle":"","parse-names":false,"suffix":""},{"dropping-particle":"","family":"Spahr","given":"S. L.","non-dropping-particle":"","parse-names":false,"suffix":""},{"dropping-particle":"","family":"Jaster","given":"E. H.","non-dropping-particle":"","parse-names":false,"suffix":""}],"container-title":"Journal of Dairy Science","id":"ITEM-1","issue":"2","issued":{"date-parts":[["1985","2","1"]]},"page":"449-456","publisher":"Elsevier","title":"Comparison of electrical conductivity of milk with other indirect methods for detection of subclinical mastitis","type":"article-journal","volume":"68"},"uris":["http://www.mendeley.com/documents/?uuid=b1fc9d33-7856-3232-8836-c66579f37f47"]}],"mendeley":{"formattedCitation":"(Fernando et al., 1985)","manualFormatting":"Fernando et al. (1985)","plainTextFormattedCitation":"(Fernando et al., 1985)","previouslyFormattedCitation":"(Fernando et al., 1985)"},"properties":{"noteIndex":0},"schema":"https://github.com/citation-style-language/schema/raw/master/csl-citation.json"}</w:instrText>
      </w:r>
      <w:r w:rsidR="003F1A74" w:rsidRPr="00403C6D">
        <w:rPr>
          <w:rFonts w:ascii="Times New Roman" w:hAnsi="Times New Roman" w:cs="Times New Roman"/>
          <w:sz w:val="24"/>
          <w:szCs w:val="24"/>
        </w:rPr>
        <w:fldChar w:fldCharType="separate"/>
      </w:r>
      <w:r w:rsidR="003F1A74" w:rsidRPr="00403C6D">
        <w:rPr>
          <w:rFonts w:ascii="Times New Roman" w:hAnsi="Times New Roman" w:cs="Times New Roman"/>
          <w:noProof/>
          <w:sz w:val="24"/>
          <w:szCs w:val="24"/>
        </w:rPr>
        <w:t>Fernando et al. (1985)</w:t>
      </w:r>
      <w:r w:rsidR="003F1A74" w:rsidRPr="00403C6D">
        <w:rPr>
          <w:rFonts w:ascii="Times New Roman" w:hAnsi="Times New Roman" w:cs="Times New Roman"/>
          <w:sz w:val="24"/>
          <w:szCs w:val="24"/>
        </w:rPr>
        <w:fldChar w:fldCharType="end"/>
      </w:r>
      <w:r w:rsidR="003F1A74" w:rsidRPr="00403C6D">
        <w:rPr>
          <w:rFonts w:ascii="Times New Roman" w:hAnsi="Times New Roman" w:cs="Times New Roman"/>
          <w:sz w:val="24"/>
          <w:szCs w:val="24"/>
        </w:rPr>
        <w:t>. In healthy quarter</w:t>
      </w:r>
      <w:r w:rsidR="00682A22" w:rsidRPr="00403C6D">
        <w:rPr>
          <w:rFonts w:ascii="Times New Roman" w:hAnsi="Times New Roman" w:cs="Times New Roman"/>
          <w:sz w:val="24"/>
          <w:szCs w:val="24"/>
        </w:rPr>
        <w:t>s</w:t>
      </w:r>
      <w:r w:rsidR="003F1A74" w:rsidRPr="00403C6D">
        <w:rPr>
          <w:rFonts w:ascii="Times New Roman" w:hAnsi="Times New Roman" w:cs="Times New Roman"/>
          <w:sz w:val="24"/>
          <w:szCs w:val="24"/>
        </w:rPr>
        <w:t>, the ion concentration</w:t>
      </w:r>
      <w:r w:rsidR="00115241" w:rsidRPr="00403C6D">
        <w:rPr>
          <w:rFonts w:ascii="Times New Roman" w:hAnsi="Times New Roman" w:cs="Times New Roman"/>
          <w:sz w:val="24"/>
          <w:szCs w:val="24"/>
        </w:rPr>
        <w:t>s</w:t>
      </w:r>
      <w:r w:rsidR="003F1A74" w:rsidRPr="00403C6D">
        <w:rPr>
          <w:rFonts w:ascii="Times New Roman" w:hAnsi="Times New Roman" w:cs="Times New Roman"/>
          <w:sz w:val="24"/>
          <w:szCs w:val="24"/>
        </w:rPr>
        <w:t xml:space="preserve"> </w:t>
      </w:r>
      <w:r w:rsidR="007968F6" w:rsidRPr="00403C6D">
        <w:rPr>
          <w:rFonts w:ascii="Times New Roman" w:hAnsi="Times New Roman" w:cs="Times New Roman"/>
          <w:sz w:val="24"/>
          <w:szCs w:val="24"/>
        </w:rPr>
        <w:t xml:space="preserve">of Na and Cl </w:t>
      </w:r>
      <w:r w:rsidR="003F1A74" w:rsidRPr="00403C6D">
        <w:rPr>
          <w:rFonts w:ascii="Times New Roman" w:hAnsi="Times New Roman" w:cs="Times New Roman"/>
          <w:sz w:val="24"/>
          <w:szCs w:val="24"/>
        </w:rPr>
        <w:t>in milk is much lower than in blood. During mammary inflammation, due to disruption of the blood-milk barrier, blood components travel</w:t>
      </w:r>
      <w:r w:rsidR="00E26987" w:rsidRPr="00403C6D">
        <w:rPr>
          <w:rFonts w:ascii="Times New Roman" w:hAnsi="Times New Roman" w:cs="Times New Roman"/>
          <w:sz w:val="24"/>
          <w:szCs w:val="24"/>
        </w:rPr>
        <w:t xml:space="preserve"> freely to milk, increasing </w:t>
      </w:r>
      <w:r w:rsidR="003F1A74" w:rsidRPr="00403C6D">
        <w:rPr>
          <w:rFonts w:ascii="Times New Roman" w:hAnsi="Times New Roman" w:cs="Times New Roman"/>
          <w:sz w:val="24"/>
          <w:szCs w:val="24"/>
        </w:rPr>
        <w:t>concentrations of Na and Cl, and decreasing K concentrations</w:t>
      </w:r>
      <w:r w:rsidR="00E26987" w:rsidRPr="00403C6D">
        <w:rPr>
          <w:rFonts w:ascii="Times New Roman" w:hAnsi="Times New Roman" w:cs="Times New Roman"/>
          <w:sz w:val="24"/>
          <w:szCs w:val="24"/>
        </w:rPr>
        <w:t xml:space="preserve"> in milk</w:t>
      </w:r>
      <w:r w:rsidR="003F1A74" w:rsidRPr="00403C6D">
        <w:rPr>
          <w:rFonts w:ascii="Times New Roman" w:hAnsi="Times New Roman" w:cs="Times New Roman"/>
          <w:sz w:val="24"/>
          <w:szCs w:val="24"/>
        </w:rPr>
        <w:t xml:space="preserve"> </w:t>
      </w:r>
      <w:r w:rsidR="003F1A74" w:rsidRPr="00403C6D">
        <w:rPr>
          <w:rFonts w:ascii="Times New Roman" w:hAnsi="Times New Roman" w:cs="Times New Roman"/>
          <w:sz w:val="24"/>
          <w:szCs w:val="24"/>
        </w:rPr>
        <w:fldChar w:fldCharType="begin" w:fldLock="1"/>
      </w:r>
      <w:r w:rsidR="005E624B" w:rsidRPr="00403C6D">
        <w:rPr>
          <w:rFonts w:ascii="Times New Roman" w:hAnsi="Times New Roman" w:cs="Times New Roman"/>
          <w:sz w:val="24"/>
          <w:szCs w:val="24"/>
        </w:rPr>
        <w:instrText>ADDIN CSL_CITATION {"citationItems":[{"id":"ITEM-1","itemData":{"DOI":"10.1023/A:1018707309361","ISBN":"1083-3021 (Print)\\r1083-3021 (Linking)","ISSN":"1083-3021","PMID":"10819511","abstract":"Tight junctions form a narrow, continuous seal that surrounds each endothelial and epithelial cell at the apical border, and act to regulate the movement of material through the paracellular pathway. In the mammary gland, the tight junctions of the alveolar epithelial cells are impermeable during lactation, and thus allow milk to be stored between nursing periods without leakage of milk components from the lumen. Nonetheless mammary epithelial tight junctions are dynamic and can be regulated by a number of stimuli. Tight junctions of the mammary gland from the pregnant animal are leaky, undergoing closure around parturition to become the impermeable tight junctions of the lactating animal. Milk stasis, high doses of oxytocin, and mastitis have been shown to increase tight junction permeability. In general changes in tight junction permeability in the mammary gland appear to be the results of a state change and not assembly and disassembly of tight junctions. Both local factors, such as intramammary pressure and TGF-beta, and systemic factors, such as prolactin, progesterone, and glucocorticoids, appear to play a role in the regulation of mammary tight junctions. Finally, the tight junction state appears to be closely linked to milk secretion. An increase in tight junction permeability is accompanied by decrease in the milk secretion rate, and conversely, a decrease in tight junction permeability is accompanied by an increase in the milk secretion rate.","author":[{"dropping-particle":"","family":"Nguyen","given":"D A","non-dropping-particle":"","parse-names":false,"suffix":""},{"dropping-particle":"","family":"Neville","given":"M C","non-dropping-particle":"","parse-names":false,"suffix":""}],"container-title":"J Mammary Gland Biol Neoplasia","id":"ITEM-1","issue":"3","issued":{"date-parts":[["1998"]]},"page":"233-246","title":"Tight junction regulation in the mammary gland","type":"article-journal","volume":"3"},"uris":["http://www.mendeley.com/documents/?uuid=0fca060e-684f-4ab1-a238-faeb06585825"]},{"id":"ITEM-2","itemData":{"DOI":"10.1017/S0022029904000366","ISBN":"0022-0299 (Print) 0022-0299 (Linking)","ISSN":"0022-0299","PMID":"15354578","abstract":"We examined the relationship between physicochemical indicators and somatic cells in the milk of dairy cows during experimentally induced mastitis and their significance as indicators for use in controlling udder health. We were concerned particularly with the effect of alveolar milk ejection on the sensitivity of these indicators. In Expt 1, Escherichia coli lipopolysaccharide (Esch. coli LPS) was injected into the left rear quarter to induce an inflammatory reaction in one quarter in each of six cows. The contralateral control quarter was injected with a solution of NaCl (9 g/l). Nine milk samples were taken from both quarters until 60 h after injection. In Expt 2, repeated milk samples were taken every 20 s from one quarter during a 120-s teat stimulation in 20 cows with different somatic cell counts (SCC). Quarters were clustered for low (&lt;5.0 log cells/ml), mid (5.0-5.7 log cells/ml) and high (&gt;5.7 log cells/ml) SCC of the sample taken at t=0 s. Samples were analysed for SCC, electrical conductivity (EC) and Na+ and Cl- concentrations. During the experimental inflammation SCC, EC, Na+ and Cl- peaked at 12 h from LPS administration and values in treated quarters (T) at this time were elevated to 7900, 157, 501 and 169% of the values in untreated quarters, respectively. In Expt 2, SCC, EC, Na+ and Cl- in high SCC quarters were 2520, 121, 283 and 141% of low SCC quarters at the start of stimulation (t=0 s), respectively. Highly significant (P&lt;0.001) differences in EC, Na+ and Cl- between high and low SCC quarters disappeared owing to the onset of alveolar milk ejection 100 s after the first contact with the teat. In conclusion, SCC in cows' milk provided the strongest amplitude in the case of an intramammary inflammation. EC, Na+ or Cl- were useful tools only if the measurements were performed in cisternal milk before the start of alveolar milk ejection.","author":[{"dropping-particle":"","family":"Bruckmaier","given":"Rupert M","non-dropping-particle":"","parse-names":false,"suffix":""},{"dropping-particle":"","family":"Weiss","given":"Daniel","non-dropping-particle":"","parse-names":false,"suffix":""},{"dropping-particle":"","family":"Wiedemann","given":"Martin","non-dropping-particle":"","parse-names":false,"suffix":""},{"dropping-particle":"","family":"Schmitz","given":"Susanne","non-dropping-particle":"","parse-names":false,"suffix":""},{"dropping-particle":"","family":"Wendl","given":"Georg","non-dropping-particle":"","parse-names":false,"suffix":""}],"container-title":"Journal of Dairy Research","id":"ITEM-2","issue":"3","issued":{"date-parts":[["2004"]]},"page":"316-321","title":"Changes of physicochemical indicators during mastitis and the effects of milk ejection on their sensitivity","type":"article-journal","volume":"71"},"uris":["http://www.mendeley.com/documents/?uuid=5ae1590c-04e7-4a24-b740-02ac91e62813"]}],"mendeley":{"formattedCitation":"(Nguyen and Neville, 1998; Bruckmaier et al., 2004)","plainTextFormattedCitation":"(Nguyen and Neville, 1998; Bruckmaier et al., 2004)","previouslyFormattedCitation":"(Nguyen and Neville, 1998; Bruckmaier et al., 2004)"},"properties":{"noteIndex":0},"schema":"https://github.com/citation-style-language/schema/raw/master/csl-citation.json"}</w:instrText>
      </w:r>
      <w:r w:rsidR="003F1A74" w:rsidRPr="00403C6D">
        <w:rPr>
          <w:rFonts w:ascii="Times New Roman" w:hAnsi="Times New Roman" w:cs="Times New Roman"/>
          <w:sz w:val="24"/>
          <w:szCs w:val="24"/>
        </w:rPr>
        <w:fldChar w:fldCharType="separate"/>
      </w:r>
      <w:r w:rsidR="003F1A74" w:rsidRPr="00403C6D">
        <w:rPr>
          <w:rFonts w:ascii="Times New Roman" w:hAnsi="Times New Roman" w:cs="Times New Roman"/>
          <w:noProof/>
          <w:sz w:val="24"/>
          <w:szCs w:val="24"/>
        </w:rPr>
        <w:t>(Nguyen and Neville, 1998; Bruckmaier et al., 2004)</w:t>
      </w:r>
      <w:r w:rsidR="003F1A74" w:rsidRPr="00403C6D">
        <w:rPr>
          <w:rFonts w:ascii="Times New Roman" w:hAnsi="Times New Roman" w:cs="Times New Roman"/>
          <w:sz w:val="24"/>
          <w:szCs w:val="24"/>
        </w:rPr>
        <w:fldChar w:fldCharType="end"/>
      </w:r>
      <w:r w:rsidR="003F1A74" w:rsidRPr="00403C6D">
        <w:rPr>
          <w:rFonts w:ascii="Times New Roman" w:hAnsi="Times New Roman" w:cs="Times New Roman"/>
          <w:sz w:val="24"/>
          <w:szCs w:val="24"/>
        </w:rPr>
        <w:t>.</w:t>
      </w:r>
      <w:r w:rsidR="00115241" w:rsidRPr="00403C6D">
        <w:rPr>
          <w:rFonts w:ascii="Times New Roman" w:hAnsi="Times New Roman" w:cs="Times New Roman"/>
          <w:sz w:val="24"/>
          <w:szCs w:val="24"/>
        </w:rPr>
        <w:t xml:space="preserve"> </w:t>
      </w:r>
      <w:r w:rsidR="005939C9" w:rsidRPr="00403C6D">
        <w:rPr>
          <w:rFonts w:ascii="Times New Roman" w:hAnsi="Times New Roman" w:cs="Times New Roman"/>
          <w:sz w:val="24"/>
          <w:szCs w:val="24"/>
        </w:rPr>
        <w:t xml:space="preserve">The initial differences (0 h to 0.5 h post-challenge) of the milk electrolyte concentrations in our experiments likely occurred due to the </w:t>
      </w:r>
      <w:r w:rsidR="006F45B6" w:rsidRPr="00403C6D">
        <w:rPr>
          <w:rFonts w:ascii="Times New Roman" w:hAnsi="Times New Roman" w:cs="Times New Roman"/>
          <w:sz w:val="24"/>
          <w:szCs w:val="24"/>
        </w:rPr>
        <w:t xml:space="preserve">intramammary </w:t>
      </w:r>
      <w:r w:rsidR="005939C9" w:rsidRPr="00403C6D">
        <w:rPr>
          <w:rFonts w:ascii="Times New Roman" w:hAnsi="Times New Roman" w:cs="Times New Roman"/>
          <w:sz w:val="24"/>
          <w:szCs w:val="24"/>
        </w:rPr>
        <w:t>injections of MEL and LPS that were dissolved in 10 mL of 0.9% of saline solution or double distilled water. After this period, o</w:t>
      </w:r>
      <w:r w:rsidR="003A539A" w:rsidRPr="00403C6D">
        <w:rPr>
          <w:rFonts w:ascii="Times New Roman" w:hAnsi="Times New Roman" w:cs="Times New Roman"/>
          <w:sz w:val="24"/>
          <w:szCs w:val="24"/>
        </w:rPr>
        <w:t xml:space="preserve">ur results showed that </w:t>
      </w:r>
      <w:r w:rsidR="003F1A74" w:rsidRPr="00403C6D">
        <w:rPr>
          <w:rFonts w:ascii="Times New Roman" w:hAnsi="Times New Roman" w:cs="Times New Roman"/>
          <w:sz w:val="24"/>
          <w:szCs w:val="24"/>
        </w:rPr>
        <w:t xml:space="preserve">MEL alone </w:t>
      </w:r>
      <w:r w:rsidR="00456C21" w:rsidRPr="00403C6D">
        <w:rPr>
          <w:rFonts w:ascii="Times New Roman" w:hAnsi="Times New Roman" w:cs="Times New Roman"/>
          <w:sz w:val="24"/>
          <w:szCs w:val="24"/>
        </w:rPr>
        <w:t xml:space="preserve">did not change </w:t>
      </w:r>
      <w:r w:rsidR="005939C9" w:rsidRPr="00403C6D">
        <w:rPr>
          <w:rFonts w:ascii="Times New Roman" w:hAnsi="Times New Roman" w:cs="Times New Roman"/>
          <w:sz w:val="24"/>
          <w:szCs w:val="24"/>
        </w:rPr>
        <w:t>Na, Cl</w:t>
      </w:r>
      <w:r w:rsidR="00680011" w:rsidRPr="00403C6D">
        <w:rPr>
          <w:rFonts w:ascii="Times New Roman" w:hAnsi="Times New Roman" w:cs="Times New Roman"/>
          <w:sz w:val="24"/>
          <w:szCs w:val="24"/>
        </w:rPr>
        <w:t>,</w:t>
      </w:r>
      <w:r w:rsidR="005939C9" w:rsidRPr="00403C6D">
        <w:rPr>
          <w:rFonts w:ascii="Times New Roman" w:hAnsi="Times New Roman" w:cs="Times New Roman"/>
          <w:sz w:val="24"/>
          <w:szCs w:val="24"/>
        </w:rPr>
        <w:t xml:space="preserve"> and K</w:t>
      </w:r>
      <w:r w:rsidR="003F1A74" w:rsidRPr="00403C6D">
        <w:rPr>
          <w:rFonts w:ascii="Times New Roman" w:hAnsi="Times New Roman" w:cs="Times New Roman"/>
          <w:sz w:val="24"/>
          <w:szCs w:val="24"/>
        </w:rPr>
        <w:t xml:space="preserve"> concentration</w:t>
      </w:r>
      <w:r w:rsidR="00456C21" w:rsidRPr="00403C6D">
        <w:rPr>
          <w:rFonts w:ascii="Times New Roman" w:hAnsi="Times New Roman" w:cs="Times New Roman"/>
          <w:sz w:val="24"/>
          <w:szCs w:val="24"/>
        </w:rPr>
        <w:t>s</w:t>
      </w:r>
      <w:r w:rsidR="003F1A74" w:rsidRPr="00403C6D">
        <w:rPr>
          <w:rFonts w:ascii="Times New Roman" w:hAnsi="Times New Roman" w:cs="Times New Roman"/>
          <w:sz w:val="24"/>
          <w:szCs w:val="24"/>
        </w:rPr>
        <w:t xml:space="preserve"> indicating</w:t>
      </w:r>
      <w:r w:rsidR="00253834" w:rsidRPr="00403C6D">
        <w:rPr>
          <w:rFonts w:ascii="Times New Roman" w:hAnsi="Times New Roman" w:cs="Times New Roman"/>
          <w:sz w:val="24"/>
          <w:szCs w:val="24"/>
        </w:rPr>
        <w:t xml:space="preserve"> that, at the dose of 50 mg/</w:t>
      </w:r>
      <w:r w:rsidR="00D73D7E" w:rsidRPr="00403C6D">
        <w:rPr>
          <w:rFonts w:ascii="Times New Roman" w:hAnsi="Times New Roman" w:cs="Times New Roman"/>
          <w:sz w:val="24"/>
          <w:szCs w:val="24"/>
        </w:rPr>
        <w:t xml:space="preserve"> </w:t>
      </w:r>
      <w:r w:rsidR="00253834" w:rsidRPr="00403C6D">
        <w:rPr>
          <w:rFonts w:ascii="Times New Roman" w:hAnsi="Times New Roman" w:cs="Times New Roman"/>
          <w:sz w:val="24"/>
          <w:szCs w:val="24"/>
        </w:rPr>
        <w:t xml:space="preserve">quarter, the NSAID does not </w:t>
      </w:r>
      <w:r w:rsidR="00335B47" w:rsidRPr="00403C6D">
        <w:rPr>
          <w:rFonts w:ascii="Times New Roman" w:hAnsi="Times New Roman" w:cs="Times New Roman"/>
          <w:sz w:val="24"/>
          <w:szCs w:val="24"/>
        </w:rPr>
        <w:t>alter</w:t>
      </w:r>
      <w:r w:rsidR="00253834" w:rsidRPr="00403C6D">
        <w:rPr>
          <w:rFonts w:ascii="Times New Roman" w:hAnsi="Times New Roman" w:cs="Times New Roman"/>
          <w:sz w:val="24"/>
          <w:szCs w:val="24"/>
        </w:rPr>
        <w:t xml:space="preserve"> </w:t>
      </w:r>
      <w:r w:rsidR="003F1A74" w:rsidRPr="00403C6D">
        <w:rPr>
          <w:rFonts w:ascii="Times New Roman" w:hAnsi="Times New Roman" w:cs="Times New Roman"/>
          <w:sz w:val="24"/>
          <w:szCs w:val="24"/>
        </w:rPr>
        <w:t xml:space="preserve">the </w:t>
      </w:r>
      <w:r w:rsidR="00253834" w:rsidRPr="00403C6D">
        <w:rPr>
          <w:rFonts w:ascii="Times New Roman" w:hAnsi="Times New Roman" w:cs="Times New Roman"/>
          <w:sz w:val="24"/>
          <w:szCs w:val="24"/>
        </w:rPr>
        <w:t xml:space="preserve">integrity of the </w:t>
      </w:r>
      <w:r w:rsidR="003F1A74" w:rsidRPr="00403C6D">
        <w:rPr>
          <w:rFonts w:ascii="Times New Roman" w:hAnsi="Times New Roman" w:cs="Times New Roman"/>
          <w:sz w:val="24"/>
          <w:szCs w:val="24"/>
        </w:rPr>
        <w:t xml:space="preserve">blood-milk barrier. </w:t>
      </w:r>
    </w:p>
    <w:p w14:paraId="11687602" w14:textId="3C74742B" w:rsidR="007D0CC5" w:rsidRPr="00403C6D" w:rsidRDefault="00111E75" w:rsidP="00253834">
      <w:pPr>
        <w:spacing w:after="0" w:line="480" w:lineRule="auto"/>
        <w:ind w:firstLine="708"/>
        <w:rPr>
          <w:rFonts w:ascii="Times New Roman" w:hAnsi="Times New Roman" w:cs="Times New Roman"/>
          <w:sz w:val="24"/>
          <w:szCs w:val="24"/>
        </w:rPr>
      </w:pPr>
      <w:r w:rsidRPr="00403C6D">
        <w:rPr>
          <w:rFonts w:ascii="Times New Roman" w:hAnsi="Times New Roman" w:cs="Times New Roman"/>
          <w:sz w:val="24"/>
          <w:szCs w:val="24"/>
        </w:rPr>
        <w:t xml:space="preserve">In veterinary practice, NSAIDs are </w:t>
      </w:r>
      <w:r w:rsidR="00B364ED" w:rsidRPr="00403C6D">
        <w:rPr>
          <w:rFonts w:ascii="Times New Roman" w:hAnsi="Times New Roman" w:cs="Times New Roman"/>
          <w:sz w:val="24"/>
          <w:szCs w:val="24"/>
        </w:rPr>
        <w:t xml:space="preserve">usually </w:t>
      </w:r>
      <w:r w:rsidR="00630B71" w:rsidRPr="00403C6D">
        <w:rPr>
          <w:rFonts w:ascii="Times New Roman" w:hAnsi="Times New Roman" w:cs="Times New Roman"/>
          <w:sz w:val="24"/>
          <w:szCs w:val="24"/>
        </w:rPr>
        <w:t>administered</w:t>
      </w:r>
      <w:r w:rsidRPr="00403C6D">
        <w:rPr>
          <w:rFonts w:ascii="Times New Roman" w:hAnsi="Times New Roman" w:cs="Times New Roman"/>
          <w:sz w:val="24"/>
          <w:szCs w:val="24"/>
        </w:rPr>
        <w:t xml:space="preserve"> </w:t>
      </w:r>
      <w:r w:rsidR="00FD51DA" w:rsidRPr="00403C6D">
        <w:rPr>
          <w:rFonts w:ascii="Times New Roman" w:hAnsi="Times New Roman" w:cs="Times New Roman"/>
          <w:sz w:val="24"/>
          <w:szCs w:val="24"/>
        </w:rPr>
        <w:t>iv</w:t>
      </w:r>
      <w:r w:rsidRPr="00403C6D">
        <w:rPr>
          <w:rFonts w:ascii="Times New Roman" w:hAnsi="Times New Roman" w:cs="Times New Roman"/>
          <w:sz w:val="24"/>
          <w:szCs w:val="24"/>
        </w:rPr>
        <w:t xml:space="preserve">, </w:t>
      </w:r>
      <w:r w:rsidR="005E16F0" w:rsidRPr="00403C6D">
        <w:rPr>
          <w:rFonts w:ascii="Times New Roman" w:hAnsi="Times New Roman" w:cs="Times New Roman"/>
          <w:sz w:val="24"/>
          <w:szCs w:val="24"/>
        </w:rPr>
        <w:t xml:space="preserve">and for this reason, we compared our results from intramammary </w:t>
      </w:r>
      <w:r w:rsidR="00630B71" w:rsidRPr="00403C6D">
        <w:rPr>
          <w:rFonts w:ascii="Times New Roman" w:hAnsi="Times New Roman" w:cs="Times New Roman"/>
          <w:sz w:val="24"/>
          <w:szCs w:val="24"/>
        </w:rPr>
        <w:t>administration</w:t>
      </w:r>
      <w:r w:rsidR="005E16F0" w:rsidRPr="00403C6D">
        <w:rPr>
          <w:rFonts w:ascii="Times New Roman" w:hAnsi="Times New Roman" w:cs="Times New Roman"/>
          <w:sz w:val="24"/>
          <w:szCs w:val="24"/>
        </w:rPr>
        <w:t xml:space="preserve"> of MEL to </w:t>
      </w:r>
      <w:r w:rsidR="002460CA" w:rsidRPr="00403C6D">
        <w:rPr>
          <w:rFonts w:ascii="Times New Roman" w:hAnsi="Times New Roman" w:cs="Times New Roman"/>
          <w:sz w:val="24"/>
          <w:szCs w:val="24"/>
        </w:rPr>
        <w:t>the</w:t>
      </w:r>
      <w:r w:rsidR="006046CD" w:rsidRPr="00403C6D">
        <w:rPr>
          <w:rFonts w:ascii="Times New Roman" w:hAnsi="Times New Roman" w:cs="Times New Roman"/>
          <w:sz w:val="24"/>
          <w:szCs w:val="24"/>
        </w:rPr>
        <w:t xml:space="preserve"> </w:t>
      </w:r>
      <w:r w:rsidR="00B93D7D" w:rsidRPr="00403C6D">
        <w:rPr>
          <w:rFonts w:ascii="Times New Roman" w:hAnsi="Times New Roman" w:cs="Times New Roman"/>
          <w:sz w:val="24"/>
          <w:szCs w:val="24"/>
        </w:rPr>
        <w:t>iv</w:t>
      </w:r>
      <w:r w:rsidR="005E16F0" w:rsidRPr="00403C6D">
        <w:rPr>
          <w:rFonts w:ascii="Times New Roman" w:hAnsi="Times New Roman" w:cs="Times New Roman"/>
          <w:sz w:val="24"/>
          <w:szCs w:val="24"/>
        </w:rPr>
        <w:t xml:space="preserve"> </w:t>
      </w:r>
      <w:r w:rsidR="00630B71" w:rsidRPr="00403C6D">
        <w:rPr>
          <w:rFonts w:ascii="Times New Roman" w:hAnsi="Times New Roman" w:cs="Times New Roman"/>
          <w:sz w:val="24"/>
          <w:szCs w:val="24"/>
        </w:rPr>
        <w:t>administration</w:t>
      </w:r>
      <w:r w:rsidR="005E16F0" w:rsidRPr="00403C6D">
        <w:rPr>
          <w:rFonts w:ascii="Times New Roman" w:hAnsi="Times New Roman" w:cs="Times New Roman"/>
          <w:sz w:val="24"/>
          <w:szCs w:val="24"/>
        </w:rPr>
        <w:t>.</w:t>
      </w:r>
      <w:r w:rsidR="007D0CC5" w:rsidRPr="00403C6D">
        <w:rPr>
          <w:rFonts w:ascii="Times New Roman" w:hAnsi="Times New Roman" w:cs="Times New Roman"/>
          <w:sz w:val="24"/>
          <w:szCs w:val="24"/>
        </w:rPr>
        <w:t xml:space="preserve"> </w:t>
      </w:r>
      <w:r w:rsidR="00974802" w:rsidRPr="00403C6D">
        <w:rPr>
          <w:rFonts w:ascii="Times New Roman" w:hAnsi="Times New Roman" w:cs="Times New Roman"/>
          <w:sz w:val="24"/>
          <w:szCs w:val="24"/>
        </w:rPr>
        <w:t>Us</w:t>
      </w:r>
      <w:r w:rsidR="0084692F" w:rsidRPr="00403C6D">
        <w:rPr>
          <w:rFonts w:ascii="Times New Roman" w:hAnsi="Times New Roman" w:cs="Times New Roman"/>
          <w:sz w:val="24"/>
          <w:szCs w:val="24"/>
        </w:rPr>
        <w:t xml:space="preserve">ing the dose </w:t>
      </w:r>
      <w:r w:rsidR="004A13FA" w:rsidRPr="00403C6D">
        <w:rPr>
          <w:rFonts w:ascii="Times New Roman" w:hAnsi="Times New Roman" w:cs="Times New Roman"/>
          <w:sz w:val="24"/>
          <w:szCs w:val="24"/>
        </w:rPr>
        <w:t xml:space="preserve">recommended </w:t>
      </w:r>
      <w:r w:rsidRPr="00403C6D">
        <w:rPr>
          <w:rFonts w:ascii="Times New Roman" w:hAnsi="Times New Roman" w:cs="Times New Roman"/>
          <w:sz w:val="24"/>
          <w:szCs w:val="24"/>
        </w:rPr>
        <w:t xml:space="preserve">for cattle </w:t>
      </w:r>
      <w:r w:rsidR="0084692F" w:rsidRPr="00403C6D">
        <w:rPr>
          <w:rFonts w:ascii="Times New Roman" w:hAnsi="Times New Roman" w:cs="Times New Roman"/>
          <w:sz w:val="24"/>
          <w:szCs w:val="24"/>
        </w:rPr>
        <w:t>by the manufacture</w:t>
      </w:r>
      <w:r w:rsidR="003F1A74" w:rsidRPr="00403C6D">
        <w:rPr>
          <w:rFonts w:ascii="Times New Roman" w:hAnsi="Times New Roman" w:cs="Times New Roman"/>
          <w:sz w:val="24"/>
          <w:szCs w:val="24"/>
        </w:rPr>
        <w:t>r</w:t>
      </w:r>
      <w:r w:rsidR="004A13FA" w:rsidRPr="00403C6D">
        <w:rPr>
          <w:rFonts w:ascii="Times New Roman" w:hAnsi="Times New Roman" w:cs="Times New Roman"/>
          <w:sz w:val="24"/>
          <w:szCs w:val="24"/>
        </w:rPr>
        <w:t xml:space="preserve"> </w:t>
      </w:r>
      <w:r w:rsidR="0084692F" w:rsidRPr="00403C6D">
        <w:rPr>
          <w:rFonts w:ascii="Times New Roman" w:hAnsi="Times New Roman" w:cs="Times New Roman"/>
          <w:sz w:val="24"/>
          <w:szCs w:val="24"/>
        </w:rPr>
        <w:t>(</w:t>
      </w:r>
      <w:r w:rsidR="004A13FA" w:rsidRPr="00403C6D">
        <w:rPr>
          <w:rFonts w:ascii="Times New Roman" w:hAnsi="Times New Roman" w:cs="Times New Roman"/>
          <w:sz w:val="24"/>
          <w:szCs w:val="24"/>
        </w:rPr>
        <w:t xml:space="preserve">0.5 mg MEL/ kg </w:t>
      </w:r>
      <w:r w:rsidR="00585351" w:rsidRPr="00403C6D">
        <w:rPr>
          <w:rFonts w:ascii="Times New Roman" w:hAnsi="Times New Roman" w:cs="Times New Roman"/>
          <w:sz w:val="24"/>
          <w:szCs w:val="24"/>
        </w:rPr>
        <w:t xml:space="preserve">of </w:t>
      </w:r>
      <w:r w:rsidR="004A13FA" w:rsidRPr="00403C6D">
        <w:rPr>
          <w:rFonts w:ascii="Times New Roman" w:hAnsi="Times New Roman" w:cs="Times New Roman"/>
          <w:sz w:val="24"/>
          <w:szCs w:val="24"/>
        </w:rPr>
        <w:t>body weight)</w:t>
      </w:r>
      <w:r w:rsidR="004162AE" w:rsidRPr="00403C6D">
        <w:rPr>
          <w:rFonts w:ascii="Times New Roman" w:hAnsi="Times New Roman" w:cs="Times New Roman"/>
          <w:sz w:val="24"/>
          <w:szCs w:val="24"/>
        </w:rPr>
        <w:t xml:space="preserve">, no difference </w:t>
      </w:r>
      <w:r w:rsidR="006B312E" w:rsidRPr="00403C6D">
        <w:rPr>
          <w:rFonts w:ascii="Times New Roman" w:hAnsi="Times New Roman" w:cs="Times New Roman"/>
          <w:sz w:val="24"/>
          <w:szCs w:val="24"/>
        </w:rPr>
        <w:t>was</w:t>
      </w:r>
      <w:r w:rsidR="004162AE" w:rsidRPr="00403C6D">
        <w:rPr>
          <w:rFonts w:ascii="Times New Roman" w:hAnsi="Times New Roman" w:cs="Times New Roman"/>
          <w:sz w:val="24"/>
          <w:szCs w:val="24"/>
        </w:rPr>
        <w:t xml:space="preserve"> observed </w:t>
      </w:r>
      <w:r w:rsidR="006B312E" w:rsidRPr="00403C6D">
        <w:rPr>
          <w:rFonts w:ascii="Times New Roman" w:hAnsi="Times New Roman" w:cs="Times New Roman"/>
          <w:sz w:val="24"/>
          <w:szCs w:val="24"/>
        </w:rPr>
        <w:t>between</w:t>
      </w:r>
      <w:r w:rsidR="004162AE" w:rsidRPr="00403C6D">
        <w:rPr>
          <w:rFonts w:ascii="Times New Roman" w:hAnsi="Times New Roman" w:cs="Times New Roman"/>
          <w:sz w:val="24"/>
          <w:szCs w:val="24"/>
        </w:rPr>
        <w:t xml:space="preserve"> the SCC and LDH of cows that were challenged with LPS and received MEL-iv</w:t>
      </w:r>
      <w:r w:rsidR="0067766B" w:rsidRPr="00403C6D">
        <w:rPr>
          <w:rFonts w:ascii="Times New Roman" w:hAnsi="Times New Roman" w:cs="Times New Roman"/>
          <w:sz w:val="24"/>
          <w:szCs w:val="24"/>
        </w:rPr>
        <w:t xml:space="preserve"> or not</w:t>
      </w:r>
      <w:r w:rsidR="004162AE" w:rsidRPr="00403C6D">
        <w:rPr>
          <w:rFonts w:ascii="Times New Roman" w:hAnsi="Times New Roman" w:cs="Times New Roman"/>
          <w:sz w:val="24"/>
          <w:szCs w:val="24"/>
        </w:rPr>
        <w:t>.</w:t>
      </w:r>
    </w:p>
    <w:p w14:paraId="76B81398" w14:textId="0B1DED69" w:rsidR="00C912B1" w:rsidRPr="00403C6D" w:rsidRDefault="00F926C0" w:rsidP="00D10234">
      <w:pPr>
        <w:spacing w:after="0" w:line="480" w:lineRule="auto"/>
        <w:ind w:firstLine="708"/>
        <w:rPr>
          <w:rFonts w:ascii="Times New Roman" w:hAnsi="Times New Roman" w:cs="Times New Roman"/>
          <w:sz w:val="24"/>
          <w:szCs w:val="24"/>
        </w:rPr>
      </w:pPr>
      <w:r w:rsidRPr="00403C6D">
        <w:rPr>
          <w:rFonts w:ascii="Times New Roman" w:hAnsi="Times New Roman" w:cs="Times New Roman"/>
          <w:sz w:val="24"/>
          <w:szCs w:val="24"/>
        </w:rPr>
        <w:lastRenderedPageBreak/>
        <w:fldChar w:fldCharType="begin" w:fldLock="1"/>
      </w:r>
      <w:r w:rsidR="006652F9" w:rsidRPr="00403C6D">
        <w:rPr>
          <w:rFonts w:ascii="Times New Roman" w:hAnsi="Times New Roman" w:cs="Times New Roman"/>
          <w:sz w:val="24"/>
          <w:szCs w:val="24"/>
        </w:rPr>
        <w:instrText>ADDIN CSL_CITATION {"citationItems":[{"id":"ITEM-1","itemData":{"DOI":"10.3168/jds.2009-2284","ISBN":"0022-0302","ISSN":"1525-3198","PMID":"19700702","abstract":"It was hypothesized that treatment of clinical mastitis with a combination of a nonsteroidal antiinflammatory treatment (meloxicam) and a parenteral antibiotic (penethamate hydriodide) would result in lower somatic cell counts (SCC), reduced milk yield losses, improved clinical outcomes, and reduced culling rates compared with antibiotic therapy alone. Cows in 15 herds with clinical mastitis during the first 200 d of lactation (median = 13 d) were treated with 5 g of penethamate hydriodide daily for 3 d, and one-half these cows were treated with 250 mg of the nonsteroidal antiinflammatory drug meloxicam (n = 361 cows), whereas the other half (n = 366 cows) were treated with the vehicle (control group). Milk samples for bacteriology were collected from clinically affected glands before treatment, and samples were collected at 7 (+/-3), 14 (+/-3), and 21 (+/-3) d after commencement of treatment for SCC determination. Additionally, the rectal temperature, udder edema score, California Mastitis Test score, and milk clot score were determined before treatment and daily milk yield data were collected across the lactation. There were no differences between the treatment groups in calving date, days in milk, age, breed, rectal temperature, California Mastitis Test score, clot score, udder edema score, or bacterial pathogens isolated before treatment. There was no difference between treatment groups in the number of cows that were defined as treatment failures (i.e., re-treated within 24 d of initial treatment, died, or the treated gland stopped producing milk); 79 (21.9%) vs. 92 (25.1%) cows in the meloxicam and control groups failed, respectively. The SCC was lower in the meloxicam-treated group compared with the control group after treatment [550 +/- 48 vs. 711 +/- 62 geometric mean (x1,000/mL) +/- standard error of the mean SCC for quarters after treatment with meloxicam vs. control, respectively]. There was no difference in milk yield for the cows treated with meloxicam compared with the control cows within 28 or 200 d after treatment. Fewer meloxicam-treated than control cows were removed (culled) from the herds [39/237 (16.4%) vs. 67/237 (28.2%) for meloxicam vs. control cows, respectively; odds ratio = 0.42, 95% confidence interval = 0.26 to 0.68]. It was concluded that treatment of cows with clinical mastitis with a combination of meloxicam and penethamate resulted in a lower SCC and a reduced risk of removal from the herd (culling) compared with treatm…","author":[{"dropping-particle":"","family":"McDougall","given":"S","non-dropping-particle":"","parse-names":false,"suffix":""},{"dropping-particle":"","family":"Bryan","given":"M a","non-dropping-particle":"","parse-names":false,"suffix":""},{"dropping-particle":"","family":"Tiddy","given":"R M","non-dropping-particle":"","parse-names":false,"suffix":""}],"container-title":"Journal of dairy science","id":"ITEM-1","issue":"9","issued":{"date-parts":[["2009"]]},"page":"4421-4431","publisher":"Elsevier","title":"Effect of treatment with the nonsteroidal antiinflammatory meloxicam on milk production, somatic cell count, probability of re-treatment, and culling of dairy cows with mild clinical mastitis.","type":"article-journal","volume":"92"},"uris":["http://www.mendeley.com/documents/?uuid=bae0a372-d601-4c87-b100-e091c5c34d73"]}],"mendeley":{"formattedCitation":"(McDougall et al., 2009)","manualFormatting":"McDougall et al. (2009)","plainTextFormattedCitation":"(McDougall et al., 2009)","previouslyFormattedCitation":"(McDougall et al., 2009)"},"properties":{"noteIndex":0},"schema":"https://github.com/citation-style-language/schema/raw/master/csl-citation.json"}</w:instrText>
      </w:r>
      <w:r w:rsidRPr="00403C6D">
        <w:rPr>
          <w:rFonts w:ascii="Times New Roman" w:hAnsi="Times New Roman" w:cs="Times New Roman"/>
          <w:sz w:val="24"/>
          <w:szCs w:val="24"/>
        </w:rPr>
        <w:fldChar w:fldCharType="separate"/>
      </w:r>
      <w:r w:rsidRPr="00403C6D">
        <w:rPr>
          <w:rFonts w:ascii="Times New Roman" w:hAnsi="Times New Roman" w:cs="Times New Roman"/>
          <w:noProof/>
          <w:sz w:val="24"/>
          <w:szCs w:val="24"/>
        </w:rPr>
        <w:t>McDougall et al. (2009)</w:t>
      </w:r>
      <w:r w:rsidRPr="00403C6D">
        <w:rPr>
          <w:rFonts w:ascii="Times New Roman" w:hAnsi="Times New Roman" w:cs="Times New Roman"/>
          <w:sz w:val="24"/>
          <w:szCs w:val="24"/>
        </w:rPr>
        <w:fldChar w:fldCharType="end"/>
      </w:r>
      <w:r w:rsidRPr="00403C6D">
        <w:rPr>
          <w:rFonts w:ascii="Times New Roman" w:hAnsi="Times New Roman" w:cs="Times New Roman"/>
          <w:sz w:val="24"/>
          <w:szCs w:val="24"/>
        </w:rPr>
        <w:t xml:space="preserve"> analyzed </w:t>
      </w:r>
      <w:r w:rsidR="00D96E4A" w:rsidRPr="00403C6D">
        <w:rPr>
          <w:rFonts w:ascii="Times New Roman" w:hAnsi="Times New Roman" w:cs="Times New Roman"/>
          <w:sz w:val="24"/>
          <w:szCs w:val="24"/>
        </w:rPr>
        <w:t xml:space="preserve">the </w:t>
      </w:r>
      <w:r w:rsidRPr="00403C6D">
        <w:rPr>
          <w:rFonts w:ascii="Times New Roman" w:hAnsi="Times New Roman" w:cs="Times New Roman"/>
          <w:sz w:val="24"/>
          <w:szCs w:val="24"/>
        </w:rPr>
        <w:t xml:space="preserve">effects </w:t>
      </w:r>
      <w:r w:rsidR="005245F8" w:rsidRPr="00403C6D">
        <w:rPr>
          <w:rFonts w:ascii="Times New Roman" w:hAnsi="Times New Roman" w:cs="Times New Roman"/>
          <w:sz w:val="24"/>
          <w:szCs w:val="24"/>
        </w:rPr>
        <w:t xml:space="preserve">of MEL </w:t>
      </w:r>
      <w:r w:rsidRPr="00403C6D">
        <w:rPr>
          <w:rFonts w:ascii="Times New Roman" w:hAnsi="Times New Roman" w:cs="Times New Roman"/>
          <w:sz w:val="24"/>
          <w:szCs w:val="24"/>
        </w:rPr>
        <w:t xml:space="preserve">at 7-, 14- and 21-days </w:t>
      </w:r>
      <w:r w:rsidR="005245F8" w:rsidRPr="00403C6D">
        <w:rPr>
          <w:rFonts w:ascii="Times New Roman" w:hAnsi="Times New Roman" w:cs="Times New Roman"/>
          <w:sz w:val="24"/>
          <w:szCs w:val="24"/>
        </w:rPr>
        <w:t>after the NSAID</w:t>
      </w:r>
      <w:r w:rsidR="0080549F" w:rsidRPr="00403C6D">
        <w:rPr>
          <w:rFonts w:ascii="Times New Roman" w:hAnsi="Times New Roman" w:cs="Times New Roman"/>
          <w:sz w:val="24"/>
          <w:szCs w:val="24"/>
        </w:rPr>
        <w:t xml:space="preserve"> </w:t>
      </w:r>
      <w:r w:rsidRPr="00403C6D">
        <w:rPr>
          <w:rFonts w:ascii="Times New Roman" w:hAnsi="Times New Roman" w:cs="Times New Roman"/>
          <w:sz w:val="24"/>
          <w:szCs w:val="24"/>
        </w:rPr>
        <w:t>treatment and detected lower SCC when cows received MEL</w:t>
      </w:r>
      <w:r w:rsidR="00AA686D" w:rsidRPr="00403C6D">
        <w:rPr>
          <w:rFonts w:ascii="Times New Roman" w:hAnsi="Times New Roman" w:cs="Times New Roman"/>
          <w:sz w:val="24"/>
          <w:szCs w:val="24"/>
        </w:rPr>
        <w:t xml:space="preserve"> </w:t>
      </w:r>
      <w:r w:rsidR="00FA5B44" w:rsidRPr="00403C6D">
        <w:rPr>
          <w:rFonts w:ascii="Times New Roman" w:hAnsi="Times New Roman" w:cs="Times New Roman"/>
          <w:sz w:val="24"/>
          <w:szCs w:val="24"/>
        </w:rPr>
        <w:t>subcutaneously</w:t>
      </w:r>
      <w:r w:rsidR="005574F7" w:rsidRPr="00403C6D">
        <w:rPr>
          <w:rFonts w:ascii="Times New Roman" w:hAnsi="Times New Roman" w:cs="Times New Roman"/>
          <w:sz w:val="24"/>
          <w:szCs w:val="24"/>
        </w:rPr>
        <w:t xml:space="preserve"> </w:t>
      </w:r>
      <w:r w:rsidRPr="00403C6D">
        <w:rPr>
          <w:rFonts w:ascii="Times New Roman" w:hAnsi="Times New Roman" w:cs="Times New Roman"/>
          <w:sz w:val="24"/>
          <w:szCs w:val="24"/>
        </w:rPr>
        <w:t xml:space="preserve">together with </w:t>
      </w:r>
      <w:r w:rsidR="00FA5B44" w:rsidRPr="00403C6D">
        <w:rPr>
          <w:rFonts w:ascii="Times New Roman" w:hAnsi="Times New Roman" w:cs="Times New Roman"/>
          <w:sz w:val="24"/>
          <w:szCs w:val="24"/>
        </w:rPr>
        <w:t xml:space="preserve">intramammary </w:t>
      </w:r>
      <w:r w:rsidRPr="00403C6D">
        <w:rPr>
          <w:rFonts w:ascii="Times New Roman" w:hAnsi="Times New Roman" w:cs="Times New Roman"/>
          <w:sz w:val="24"/>
          <w:szCs w:val="24"/>
        </w:rPr>
        <w:t>antibiotic</w:t>
      </w:r>
      <w:r w:rsidR="005514C3" w:rsidRPr="00403C6D">
        <w:rPr>
          <w:rFonts w:ascii="Times New Roman" w:hAnsi="Times New Roman" w:cs="Times New Roman"/>
          <w:sz w:val="24"/>
          <w:szCs w:val="24"/>
        </w:rPr>
        <w:t>s</w:t>
      </w:r>
      <w:r w:rsidRPr="00403C6D">
        <w:rPr>
          <w:rFonts w:ascii="Times New Roman" w:hAnsi="Times New Roman" w:cs="Times New Roman"/>
          <w:sz w:val="24"/>
          <w:szCs w:val="24"/>
        </w:rPr>
        <w:t>.</w:t>
      </w:r>
      <w:r w:rsidR="005B5F7B" w:rsidRPr="00403C6D">
        <w:rPr>
          <w:rFonts w:ascii="Times New Roman" w:hAnsi="Times New Roman" w:cs="Times New Roman"/>
          <w:sz w:val="24"/>
          <w:szCs w:val="24"/>
        </w:rPr>
        <w:t xml:space="preserve"> </w:t>
      </w:r>
      <w:r w:rsidR="00463AC4" w:rsidRPr="00403C6D">
        <w:rPr>
          <w:rFonts w:ascii="Times New Roman" w:hAnsi="Times New Roman" w:cs="Times New Roman"/>
          <w:sz w:val="24"/>
          <w:szCs w:val="24"/>
        </w:rPr>
        <w:t>In general, w</w:t>
      </w:r>
      <w:r w:rsidR="003F1A74" w:rsidRPr="00403C6D">
        <w:rPr>
          <w:rFonts w:ascii="Times New Roman" w:hAnsi="Times New Roman" w:cs="Times New Roman"/>
          <w:sz w:val="24"/>
          <w:szCs w:val="24"/>
        </w:rPr>
        <w:t xml:space="preserve">e did not detect lower SCC concentrations after MEL </w:t>
      </w:r>
      <w:r w:rsidR="00630B71" w:rsidRPr="00403C6D">
        <w:rPr>
          <w:rFonts w:ascii="Times New Roman" w:hAnsi="Times New Roman" w:cs="Times New Roman"/>
          <w:sz w:val="24"/>
          <w:szCs w:val="24"/>
        </w:rPr>
        <w:t>administration</w:t>
      </w:r>
      <w:r w:rsidR="003F1A74" w:rsidRPr="00403C6D">
        <w:rPr>
          <w:rFonts w:ascii="Times New Roman" w:hAnsi="Times New Roman" w:cs="Times New Roman"/>
          <w:sz w:val="24"/>
          <w:szCs w:val="24"/>
        </w:rPr>
        <w:t xml:space="preserve">. </w:t>
      </w:r>
      <w:r w:rsidR="002B1EDA" w:rsidRPr="00403C6D">
        <w:rPr>
          <w:rFonts w:ascii="Times New Roman" w:hAnsi="Times New Roman" w:cs="Times New Roman"/>
          <w:sz w:val="24"/>
          <w:szCs w:val="24"/>
        </w:rPr>
        <w:t xml:space="preserve">One possible explanation is that our cows challenged with LPS had </w:t>
      </w:r>
      <w:r w:rsidR="00EB47EA" w:rsidRPr="00403C6D">
        <w:rPr>
          <w:rFonts w:ascii="Times New Roman" w:hAnsi="Times New Roman" w:cs="Times New Roman"/>
          <w:sz w:val="24"/>
          <w:szCs w:val="24"/>
        </w:rPr>
        <w:t xml:space="preserve">an </w:t>
      </w:r>
      <w:r w:rsidR="002B1EDA" w:rsidRPr="00403C6D">
        <w:rPr>
          <w:rFonts w:ascii="Times New Roman" w:hAnsi="Times New Roman" w:cs="Times New Roman"/>
          <w:sz w:val="24"/>
          <w:szCs w:val="24"/>
        </w:rPr>
        <w:t xml:space="preserve">SCC above one million/mL and </w:t>
      </w:r>
      <w:r w:rsidR="00F3699C" w:rsidRPr="00403C6D">
        <w:rPr>
          <w:rFonts w:ascii="Times New Roman" w:hAnsi="Times New Roman" w:cs="Times New Roman"/>
          <w:sz w:val="24"/>
          <w:szCs w:val="24"/>
        </w:rPr>
        <w:t xml:space="preserve">maybe </w:t>
      </w:r>
      <w:r w:rsidR="002B1EDA" w:rsidRPr="00403C6D">
        <w:rPr>
          <w:rFonts w:ascii="Times New Roman" w:hAnsi="Times New Roman" w:cs="Times New Roman"/>
          <w:sz w:val="24"/>
          <w:szCs w:val="24"/>
        </w:rPr>
        <w:t xml:space="preserve">at this threshold, MEL </w:t>
      </w:r>
      <w:r w:rsidR="00F3699C" w:rsidRPr="00403C6D">
        <w:rPr>
          <w:rFonts w:ascii="Times New Roman" w:hAnsi="Times New Roman" w:cs="Times New Roman"/>
          <w:sz w:val="24"/>
          <w:szCs w:val="24"/>
        </w:rPr>
        <w:t xml:space="preserve">could not counterbalance these </w:t>
      </w:r>
      <w:r w:rsidR="005D75EA" w:rsidRPr="00403C6D">
        <w:rPr>
          <w:rFonts w:ascii="Times New Roman" w:hAnsi="Times New Roman" w:cs="Times New Roman"/>
          <w:sz w:val="24"/>
          <w:szCs w:val="24"/>
        </w:rPr>
        <w:t xml:space="preserve">harmful </w:t>
      </w:r>
      <w:r w:rsidR="00F3699C" w:rsidRPr="00403C6D">
        <w:rPr>
          <w:rFonts w:ascii="Times New Roman" w:hAnsi="Times New Roman" w:cs="Times New Roman"/>
          <w:sz w:val="24"/>
          <w:szCs w:val="24"/>
        </w:rPr>
        <w:t xml:space="preserve">effects. </w:t>
      </w:r>
      <w:bookmarkStart w:id="10" w:name="_Hlk48229330"/>
      <w:r w:rsidR="00EE0A10" w:rsidRPr="00403C6D">
        <w:rPr>
          <w:rFonts w:ascii="Times New Roman" w:hAnsi="Times New Roman" w:cs="Times New Roman"/>
          <w:sz w:val="24"/>
          <w:szCs w:val="24"/>
        </w:rPr>
        <w:t>Besides</w:t>
      </w:r>
      <w:r w:rsidR="00C571D9" w:rsidRPr="00403C6D">
        <w:rPr>
          <w:rFonts w:ascii="Times New Roman" w:hAnsi="Times New Roman" w:cs="Times New Roman"/>
          <w:sz w:val="24"/>
          <w:szCs w:val="24"/>
        </w:rPr>
        <w:t xml:space="preserve"> that</w:t>
      </w:r>
      <w:r w:rsidR="00EE0A10" w:rsidRPr="00403C6D">
        <w:rPr>
          <w:rFonts w:ascii="Times New Roman" w:hAnsi="Times New Roman" w:cs="Times New Roman"/>
          <w:sz w:val="24"/>
          <w:szCs w:val="24"/>
        </w:rPr>
        <w:t>, our study</w:t>
      </w:r>
      <w:r w:rsidR="003F1A74" w:rsidRPr="00403C6D">
        <w:rPr>
          <w:rFonts w:ascii="Times New Roman" w:hAnsi="Times New Roman" w:cs="Times New Roman"/>
          <w:sz w:val="24"/>
          <w:szCs w:val="24"/>
        </w:rPr>
        <w:t xml:space="preserve"> was designed to evaluate </w:t>
      </w:r>
      <w:r w:rsidR="00903DDF" w:rsidRPr="00403C6D">
        <w:rPr>
          <w:rFonts w:ascii="Times New Roman" w:hAnsi="Times New Roman" w:cs="Times New Roman"/>
          <w:sz w:val="24"/>
          <w:szCs w:val="24"/>
        </w:rPr>
        <w:t xml:space="preserve">if </w:t>
      </w:r>
      <w:r w:rsidR="003F1A74" w:rsidRPr="00403C6D">
        <w:rPr>
          <w:rFonts w:ascii="Times New Roman" w:hAnsi="Times New Roman" w:cs="Times New Roman"/>
          <w:sz w:val="24"/>
          <w:szCs w:val="24"/>
        </w:rPr>
        <w:t>MEL</w:t>
      </w:r>
      <w:r w:rsidR="00903DDF" w:rsidRPr="00403C6D">
        <w:rPr>
          <w:rFonts w:ascii="Times New Roman" w:hAnsi="Times New Roman" w:cs="Times New Roman"/>
          <w:sz w:val="24"/>
          <w:szCs w:val="24"/>
        </w:rPr>
        <w:t xml:space="preserve"> plays a role in the </w:t>
      </w:r>
      <w:r w:rsidR="003F1A74" w:rsidRPr="00403C6D">
        <w:rPr>
          <w:rFonts w:ascii="Times New Roman" w:hAnsi="Times New Roman" w:cs="Times New Roman"/>
          <w:sz w:val="24"/>
          <w:szCs w:val="24"/>
        </w:rPr>
        <w:t>short</w:t>
      </w:r>
      <w:r w:rsidR="00385CE8" w:rsidRPr="00403C6D">
        <w:rPr>
          <w:rFonts w:ascii="Times New Roman" w:hAnsi="Times New Roman" w:cs="Times New Roman"/>
          <w:sz w:val="24"/>
          <w:szCs w:val="24"/>
        </w:rPr>
        <w:t xml:space="preserve"> </w:t>
      </w:r>
      <w:r w:rsidR="003F1A74" w:rsidRPr="00403C6D">
        <w:rPr>
          <w:rFonts w:ascii="Times New Roman" w:hAnsi="Times New Roman" w:cs="Times New Roman"/>
          <w:sz w:val="24"/>
          <w:szCs w:val="24"/>
        </w:rPr>
        <w:t xml:space="preserve">term changes </w:t>
      </w:r>
      <w:r w:rsidR="00EE0A10" w:rsidRPr="00403C6D">
        <w:rPr>
          <w:rFonts w:ascii="Times New Roman" w:hAnsi="Times New Roman" w:cs="Times New Roman"/>
          <w:sz w:val="24"/>
          <w:szCs w:val="24"/>
        </w:rPr>
        <w:t xml:space="preserve">(one day) </w:t>
      </w:r>
      <w:r w:rsidR="003F1A74" w:rsidRPr="00403C6D">
        <w:rPr>
          <w:rFonts w:ascii="Times New Roman" w:hAnsi="Times New Roman" w:cs="Times New Roman"/>
          <w:sz w:val="24"/>
          <w:szCs w:val="24"/>
        </w:rPr>
        <w:t>of milk components</w:t>
      </w:r>
      <w:r w:rsidR="00903DDF" w:rsidRPr="00403C6D">
        <w:rPr>
          <w:rFonts w:ascii="Times New Roman" w:hAnsi="Times New Roman" w:cs="Times New Roman"/>
          <w:sz w:val="24"/>
          <w:szCs w:val="24"/>
        </w:rPr>
        <w:t xml:space="preserve"> during LPS-induced mastitis</w:t>
      </w:r>
      <w:r w:rsidR="003F1A74" w:rsidRPr="00403C6D">
        <w:rPr>
          <w:rFonts w:ascii="Times New Roman" w:hAnsi="Times New Roman" w:cs="Times New Roman"/>
          <w:sz w:val="24"/>
          <w:szCs w:val="24"/>
        </w:rPr>
        <w:t>.</w:t>
      </w:r>
      <w:bookmarkEnd w:id="10"/>
      <w:r w:rsidR="003F1A74" w:rsidRPr="00403C6D">
        <w:rPr>
          <w:rFonts w:ascii="Times New Roman" w:hAnsi="Times New Roman" w:cs="Times New Roman"/>
          <w:sz w:val="24"/>
          <w:szCs w:val="24"/>
        </w:rPr>
        <w:t xml:space="preserve"> </w:t>
      </w:r>
      <w:r w:rsidR="00463AC4" w:rsidRPr="00403C6D">
        <w:rPr>
          <w:rFonts w:ascii="Times New Roman" w:hAnsi="Times New Roman" w:cs="Times New Roman"/>
          <w:sz w:val="24"/>
          <w:szCs w:val="24"/>
        </w:rPr>
        <w:t xml:space="preserve">In a more recent study, </w:t>
      </w:r>
      <w:r w:rsidR="00463AC4" w:rsidRPr="00403C6D">
        <w:rPr>
          <w:rFonts w:ascii="Times New Roman" w:hAnsi="Times New Roman" w:cs="Times New Roman"/>
          <w:sz w:val="24"/>
          <w:szCs w:val="24"/>
        </w:rPr>
        <w:fldChar w:fldCharType="begin" w:fldLock="1"/>
      </w:r>
      <w:r w:rsidR="00463AC4" w:rsidRPr="00403C6D">
        <w:rPr>
          <w:rFonts w:ascii="Times New Roman" w:hAnsi="Times New Roman" w:cs="Times New Roman"/>
          <w:sz w:val="24"/>
          <w:szCs w:val="24"/>
        </w:rPr>
        <w:instrText>ADDIN CSL_CITATION {"citationItems":[{"id":"ITEM-1","itemData":{"DOI":"10.3168/jds.2015-9615","ISSN":"00220302","abstract":"A blinded, negative controlled, randomized intervention study was undertaken to test the hypothesis that addition of meloxicam, a nonsteroidal anti-inflammatory drug, to antimicrobial treatment of mild to moderate clinical mastitis would improve fertility and reduce the risk of removal from the herd. Cows (n=509) from 61 herds in 8 regions (sites) in 6 European countries were enrolled. Following herd-owner diagnosis of mild to moderate clinical mastitis within the first 120d of lactation in a single gland, the rectal temperature, milk appearance, and California Mastitis Test score were assessed. Cows were randomly assigned within each site to be treated either with meloxicam or a placebo (control). All cows were additionally treated with 1 to 4 intramammary infusions of cephalexin and kanamycin at 24-h intervals. Prior to treatment and at 14 and 21d posttreatment, milk samples were collected for bacteriology and somatic cell count. Cows were bred by artificial insemination and pregnancy status was subsequently defined. General estimating equations were used to determine the effect of treatment (meloxicam versus control) on bacteriological cure, somatic cell count, the probability of being inseminated by 21d after the voluntary waiting period, the probability of conception to first artificial insemination, the number of artificial insemination/conception, the probability of pregnancy by 120 or 200d postcalving, and the risk of removal by 300d after treatment. Cox’s proportional hazards models were used to test the effect of treatment on the calving to first insemination and calving to conception intervals. Groups did not differ in terms of age, clot score, California Mastitis Test score, rectal temperature, number of antimicrobial treatments given or bacteria present at the time of enrollment, but cows treated with meloxicam had greater days in milk at enrollment. Cows treated with meloxicam had a higher bacteriological cure proportion than those treated with the placebo [0.66 (standard error=0.04) versus 0.50 (standard error=0.06), respectively], although the proportion of glands from which no bacteria were isolated posttreatment did not differ between groups. No difference was observed in the somatic cell count between groups pre- or posttreatment. The proportion of cows that underwent artificial insemination by 21d after the voluntary waiting period was unaffected by treatment. Treatment with meloxicam was associated with a higher proportion of cows c…","author":[{"dropping-particle":"","family":"McDougall","given":"S.","non-dropping-particle":"","parse-names":false,"suffix":""},{"dropping-particle":"","family":"Abbeloos","given":"E.","non-dropping-particle":"","parse-names":false,"suffix":""},{"dropping-particle":"","family":"Piepers","given":"S.","non-dropping-particle":"","parse-names":false,"suffix":""},{"dropping-particle":"","family":"Rao","given":"A.S.","non-dropping-particle":"","parse-names":false,"suffix":""},{"dropping-particle":"","family":"Astiz","given":"S.","non-dropping-particle":"","parse-names":false,"suffix":""},{"dropping-particle":"","family":"Werven","given":"T.","non-dropping-particle":"van","parse-names":false,"suffix":""},{"dropping-particle":"","family":"Statham","given":"J.","non-dropping-particle":"","parse-names":false,"suffix":""},{"dropping-particle":"","family":"Pérez-Villalobos","given":"N.","non-dropping-particle":"","parse-names":false,"suffix":""}],"container-title":"Journal of Dairy Science","id":"ITEM-1","issue":"3","issued":{"date-parts":[["2016"]]},"page":"2026-2042","title":"Addition of meloxicam to the treatment of clinical mastitis improves subsequent reproductive performance","type":"article-journal","volume":"99"},"uris":["http://www.mendeley.com/documents/?uuid=0862c6f5-d91d-4cb4-8125-4d1b1aee85fc"]}],"mendeley":{"formattedCitation":"(McDougall et al., 2016)","manualFormatting":"McDougall et al. (2016)","plainTextFormattedCitation":"(McDougall et al., 2016)","previouslyFormattedCitation":"(McDougall et al., 2016)"},"properties":{"noteIndex":0},"schema":"https://github.com/citation-style-language/schema/raw/master/csl-citation.json"}</w:instrText>
      </w:r>
      <w:r w:rsidR="00463AC4" w:rsidRPr="00403C6D">
        <w:rPr>
          <w:rFonts w:ascii="Times New Roman" w:hAnsi="Times New Roman" w:cs="Times New Roman"/>
          <w:sz w:val="24"/>
          <w:szCs w:val="24"/>
        </w:rPr>
        <w:fldChar w:fldCharType="separate"/>
      </w:r>
      <w:r w:rsidR="00463AC4" w:rsidRPr="00403C6D">
        <w:rPr>
          <w:rFonts w:ascii="Times New Roman" w:hAnsi="Times New Roman" w:cs="Times New Roman"/>
          <w:noProof/>
          <w:sz w:val="24"/>
          <w:szCs w:val="24"/>
        </w:rPr>
        <w:t>McDougall et al. (2016)</w:t>
      </w:r>
      <w:r w:rsidR="00463AC4" w:rsidRPr="00403C6D">
        <w:rPr>
          <w:rFonts w:ascii="Times New Roman" w:hAnsi="Times New Roman" w:cs="Times New Roman"/>
          <w:sz w:val="24"/>
          <w:szCs w:val="24"/>
        </w:rPr>
        <w:fldChar w:fldCharType="end"/>
      </w:r>
      <w:r w:rsidR="00463AC4" w:rsidRPr="00403C6D">
        <w:rPr>
          <w:rFonts w:ascii="Times New Roman" w:hAnsi="Times New Roman" w:cs="Times New Roman"/>
          <w:sz w:val="24"/>
          <w:szCs w:val="24"/>
        </w:rPr>
        <w:t xml:space="preserve"> treated cows diagnosed with mild to moderate mastitis with MEL subcutaneously (together with antibiotic</w:t>
      </w:r>
      <w:r w:rsidR="00657D92" w:rsidRPr="00403C6D">
        <w:rPr>
          <w:rFonts w:ascii="Times New Roman" w:hAnsi="Times New Roman" w:cs="Times New Roman"/>
          <w:sz w:val="24"/>
          <w:szCs w:val="24"/>
        </w:rPr>
        <w:t>s</w:t>
      </w:r>
      <w:r w:rsidR="00463AC4" w:rsidRPr="00403C6D">
        <w:rPr>
          <w:rFonts w:ascii="Times New Roman" w:hAnsi="Times New Roman" w:cs="Times New Roman"/>
          <w:sz w:val="24"/>
          <w:szCs w:val="24"/>
        </w:rPr>
        <w:t xml:space="preserve">) </w:t>
      </w:r>
      <w:r w:rsidR="00FE6703" w:rsidRPr="00403C6D">
        <w:rPr>
          <w:rFonts w:ascii="Times New Roman" w:hAnsi="Times New Roman" w:cs="Times New Roman"/>
          <w:sz w:val="24"/>
          <w:szCs w:val="24"/>
        </w:rPr>
        <w:t>at</w:t>
      </w:r>
      <w:r w:rsidR="00463AC4" w:rsidRPr="00403C6D">
        <w:rPr>
          <w:rFonts w:ascii="Times New Roman" w:hAnsi="Times New Roman" w:cs="Times New Roman"/>
          <w:sz w:val="24"/>
          <w:szCs w:val="24"/>
        </w:rPr>
        <w:t xml:space="preserve"> the same dose as in our experiment 4 (MEL-iv). Similar to our results, the authors found no significant change in SCC of cows treated with the NSAID compared to the non-treated cows.</w:t>
      </w:r>
      <w:r w:rsidR="00F1117A" w:rsidRPr="00403C6D">
        <w:rPr>
          <w:rFonts w:ascii="Times New Roman" w:hAnsi="Times New Roman" w:cs="Times New Roman"/>
          <w:sz w:val="24"/>
          <w:szCs w:val="24"/>
        </w:rPr>
        <w:t xml:space="preserve"> When these studies are </w:t>
      </w:r>
      <w:r w:rsidR="00C912B1" w:rsidRPr="00403C6D">
        <w:rPr>
          <w:rFonts w:ascii="Times New Roman" w:hAnsi="Times New Roman" w:cs="Times New Roman"/>
          <w:sz w:val="24"/>
          <w:szCs w:val="24"/>
        </w:rPr>
        <w:t>considered</w:t>
      </w:r>
      <w:r w:rsidR="00F1117A" w:rsidRPr="00403C6D">
        <w:rPr>
          <w:rFonts w:ascii="Times New Roman" w:hAnsi="Times New Roman" w:cs="Times New Roman"/>
          <w:sz w:val="24"/>
          <w:szCs w:val="24"/>
        </w:rPr>
        <w:t xml:space="preserve"> together, intravenous administration of MEL does not markedly affect SCC in the short-term, acute inflammatory response.</w:t>
      </w:r>
    </w:p>
    <w:p w14:paraId="754AD448" w14:textId="3ABBB06F" w:rsidR="004829CD" w:rsidRPr="00403C6D" w:rsidRDefault="0069090D" w:rsidP="004829CD">
      <w:pPr>
        <w:spacing w:after="0" w:line="480" w:lineRule="auto"/>
        <w:ind w:firstLine="708"/>
        <w:rPr>
          <w:rFonts w:ascii="Times New Roman" w:hAnsi="Times New Roman" w:cs="Times New Roman"/>
          <w:iCs/>
          <w:sz w:val="24"/>
        </w:rPr>
      </w:pPr>
      <w:r w:rsidRPr="00403C6D">
        <w:rPr>
          <w:rFonts w:ascii="Times New Roman" w:hAnsi="Times New Roman" w:cs="Times New Roman"/>
          <w:sz w:val="24"/>
          <w:szCs w:val="24"/>
        </w:rPr>
        <w:t>Th</w:t>
      </w:r>
      <w:r w:rsidR="00121804" w:rsidRPr="00403C6D">
        <w:rPr>
          <w:rFonts w:ascii="Times New Roman" w:hAnsi="Times New Roman" w:cs="Times New Roman"/>
          <w:sz w:val="24"/>
          <w:szCs w:val="24"/>
        </w:rPr>
        <w:t>e present study</w:t>
      </w:r>
      <w:r w:rsidRPr="00403C6D">
        <w:rPr>
          <w:rFonts w:ascii="Times New Roman" w:hAnsi="Times New Roman" w:cs="Times New Roman"/>
          <w:sz w:val="24"/>
          <w:szCs w:val="24"/>
        </w:rPr>
        <w:t xml:space="preserve"> show</w:t>
      </w:r>
      <w:r w:rsidR="00121804" w:rsidRPr="00403C6D">
        <w:rPr>
          <w:rFonts w:ascii="Times New Roman" w:hAnsi="Times New Roman" w:cs="Times New Roman"/>
          <w:sz w:val="24"/>
          <w:szCs w:val="24"/>
        </w:rPr>
        <w:t>s</w:t>
      </w:r>
      <w:r w:rsidR="00C35AD9" w:rsidRPr="00403C6D">
        <w:rPr>
          <w:rFonts w:ascii="Times New Roman" w:hAnsi="Times New Roman" w:cs="Times New Roman"/>
          <w:sz w:val="24"/>
          <w:szCs w:val="24"/>
        </w:rPr>
        <w:t xml:space="preserve"> </w:t>
      </w:r>
      <w:r w:rsidR="00121804" w:rsidRPr="00403C6D">
        <w:rPr>
          <w:rFonts w:ascii="Times New Roman" w:hAnsi="Times New Roman" w:cs="Times New Roman"/>
          <w:sz w:val="24"/>
          <w:szCs w:val="24"/>
        </w:rPr>
        <w:t xml:space="preserve">for the </w:t>
      </w:r>
      <w:r w:rsidR="00501079" w:rsidRPr="00403C6D">
        <w:rPr>
          <w:rFonts w:ascii="Times New Roman" w:hAnsi="Times New Roman" w:cs="Times New Roman"/>
          <w:sz w:val="24"/>
          <w:szCs w:val="24"/>
        </w:rPr>
        <w:t xml:space="preserve">first </w:t>
      </w:r>
      <w:r w:rsidR="00C9352B" w:rsidRPr="00403C6D">
        <w:rPr>
          <w:rFonts w:ascii="Times New Roman" w:hAnsi="Times New Roman" w:cs="Times New Roman"/>
          <w:sz w:val="24"/>
          <w:szCs w:val="24"/>
        </w:rPr>
        <w:t>time</w:t>
      </w:r>
      <w:r w:rsidRPr="00403C6D">
        <w:rPr>
          <w:rFonts w:ascii="Times New Roman" w:hAnsi="Times New Roman" w:cs="Times New Roman"/>
          <w:sz w:val="24"/>
          <w:szCs w:val="24"/>
        </w:rPr>
        <w:t xml:space="preserve"> </w:t>
      </w:r>
      <w:r w:rsidR="00C9352B" w:rsidRPr="00403C6D">
        <w:rPr>
          <w:rFonts w:ascii="Times New Roman" w:hAnsi="Times New Roman" w:cs="Times New Roman"/>
          <w:sz w:val="24"/>
          <w:szCs w:val="24"/>
        </w:rPr>
        <w:t xml:space="preserve">the </w:t>
      </w:r>
      <w:r w:rsidRPr="00403C6D">
        <w:rPr>
          <w:rFonts w:ascii="Times New Roman" w:hAnsi="Times New Roman" w:cs="Times New Roman"/>
          <w:sz w:val="24"/>
          <w:szCs w:val="24"/>
        </w:rPr>
        <w:t xml:space="preserve">effects of </w:t>
      </w:r>
      <w:r w:rsidR="00121804" w:rsidRPr="00403C6D">
        <w:rPr>
          <w:rFonts w:ascii="Times New Roman" w:hAnsi="Times New Roman" w:cs="Times New Roman"/>
          <w:sz w:val="24"/>
          <w:szCs w:val="24"/>
        </w:rPr>
        <w:t xml:space="preserve">intramammary </w:t>
      </w:r>
      <w:r w:rsidRPr="00403C6D">
        <w:rPr>
          <w:rFonts w:ascii="Times New Roman" w:hAnsi="Times New Roman" w:cs="Times New Roman"/>
          <w:sz w:val="24"/>
          <w:szCs w:val="24"/>
        </w:rPr>
        <w:t xml:space="preserve">MEL </w:t>
      </w:r>
      <w:r w:rsidR="00FE6703" w:rsidRPr="00403C6D">
        <w:rPr>
          <w:rFonts w:ascii="Times New Roman" w:hAnsi="Times New Roman" w:cs="Times New Roman"/>
          <w:sz w:val="24"/>
          <w:szCs w:val="24"/>
        </w:rPr>
        <w:t>administration to dairy cows on mammary gene expression</w:t>
      </w:r>
      <w:r w:rsidRPr="00403C6D">
        <w:rPr>
          <w:rFonts w:ascii="Times New Roman" w:hAnsi="Times New Roman" w:cs="Times New Roman"/>
          <w:sz w:val="24"/>
          <w:szCs w:val="24"/>
        </w:rPr>
        <w:t>.</w:t>
      </w:r>
      <w:r w:rsidR="00645196" w:rsidRPr="00403C6D">
        <w:rPr>
          <w:rFonts w:ascii="Times New Roman" w:hAnsi="Times New Roman" w:cs="Times New Roman"/>
          <w:sz w:val="24"/>
          <w:szCs w:val="24"/>
        </w:rPr>
        <w:t xml:space="preserve"> </w:t>
      </w:r>
      <w:r w:rsidR="004A6944" w:rsidRPr="00403C6D">
        <w:rPr>
          <w:rFonts w:ascii="Times New Roman" w:hAnsi="Times New Roman" w:cs="Times New Roman"/>
          <w:sz w:val="24"/>
          <w:szCs w:val="24"/>
        </w:rPr>
        <w:t xml:space="preserve">The mRNA abundance of </w:t>
      </w:r>
      <w:r w:rsidR="009F41C7" w:rsidRPr="00403C6D">
        <w:rPr>
          <w:rFonts w:ascii="Times New Roman" w:hAnsi="Times New Roman" w:cs="Times New Roman"/>
          <w:sz w:val="24"/>
          <w:szCs w:val="24"/>
        </w:rPr>
        <w:t xml:space="preserve">cytokines </w:t>
      </w:r>
      <w:r w:rsidR="00930EB7" w:rsidRPr="00403C6D">
        <w:rPr>
          <w:rFonts w:ascii="Times New Roman" w:hAnsi="Times New Roman" w:cs="Times New Roman"/>
          <w:sz w:val="24"/>
          <w:szCs w:val="24"/>
        </w:rPr>
        <w:t>(TNF, IL-1, -6, -10, and TGFB1) and chemokines (IL-8 and CXCL5)</w:t>
      </w:r>
      <w:r w:rsidR="009F41C7" w:rsidRPr="00403C6D">
        <w:rPr>
          <w:rFonts w:ascii="Times New Roman" w:hAnsi="Times New Roman" w:cs="Times New Roman"/>
          <w:sz w:val="24"/>
          <w:szCs w:val="24"/>
        </w:rPr>
        <w:t xml:space="preserve"> </w:t>
      </w:r>
      <w:r w:rsidR="004A6944" w:rsidRPr="00403C6D">
        <w:rPr>
          <w:rFonts w:ascii="Times New Roman" w:hAnsi="Times New Roman" w:cs="Times New Roman"/>
          <w:sz w:val="24"/>
          <w:szCs w:val="24"/>
        </w:rPr>
        <w:t>were similar in quarters that received LPS-H with or without MEL-imm.</w:t>
      </w:r>
      <w:bookmarkEnd w:id="9"/>
      <w:r w:rsidR="009673A7" w:rsidRPr="00403C6D">
        <w:rPr>
          <w:rFonts w:ascii="Times New Roman" w:hAnsi="Times New Roman" w:cs="Times New Roman"/>
          <w:sz w:val="24"/>
          <w:szCs w:val="24"/>
        </w:rPr>
        <w:t xml:space="preserve"> </w:t>
      </w:r>
      <w:r w:rsidR="0021385C" w:rsidRPr="00403C6D">
        <w:rPr>
          <w:rFonts w:ascii="Times New Roman" w:hAnsi="Times New Roman" w:cs="Times New Roman"/>
          <w:iCs/>
          <w:sz w:val="24"/>
        </w:rPr>
        <w:t xml:space="preserve">Contrary to what was found in this study, the addition of MEL </w:t>
      </w:r>
      <w:r w:rsidR="0021385C" w:rsidRPr="00403C6D">
        <w:rPr>
          <w:rFonts w:ascii="Times New Roman" w:hAnsi="Times New Roman" w:cs="Times New Roman"/>
          <w:i/>
          <w:sz w:val="24"/>
        </w:rPr>
        <w:t>in</w:t>
      </w:r>
      <w:r w:rsidR="0021385C" w:rsidRPr="00403C6D">
        <w:rPr>
          <w:rFonts w:ascii="Times New Roman" w:hAnsi="Times New Roman" w:cs="Times New Roman"/>
          <w:i/>
          <w:iCs/>
          <w:sz w:val="24"/>
        </w:rPr>
        <w:t xml:space="preserve"> vitro</w:t>
      </w:r>
      <w:r w:rsidR="0021385C" w:rsidRPr="00403C6D">
        <w:rPr>
          <w:rFonts w:ascii="Times New Roman" w:hAnsi="Times New Roman" w:cs="Times New Roman"/>
          <w:iCs/>
          <w:sz w:val="24"/>
        </w:rPr>
        <w:t xml:space="preserve"> to mammary epithelial cells downregulated the activation of pro-inflammatory cytokines upon LPS challenge in a dose dependent manner </w:t>
      </w:r>
      <w:r w:rsidR="0021385C" w:rsidRPr="00403C6D">
        <w:rPr>
          <w:rFonts w:ascii="Times New Roman" w:hAnsi="Times New Roman" w:cs="Times New Roman"/>
          <w:iCs/>
          <w:sz w:val="24"/>
        </w:rPr>
        <w:fldChar w:fldCharType="begin" w:fldLock="1"/>
      </w:r>
      <w:r w:rsidR="0021385C" w:rsidRPr="00403C6D">
        <w:rPr>
          <w:rFonts w:ascii="Times New Roman" w:hAnsi="Times New Roman" w:cs="Times New Roman"/>
          <w:iCs/>
          <w:sz w:val="24"/>
        </w:rPr>
        <w:instrText>ADDIN CSL_CITATION {"citationItems":[{"id":"ITEM-1","itemData":{"DOI":"10.3168/jds.2019-16630","ISSN":"00220302","abstract":"Nonsteroidal anti-inflammatory drugs are used as supportive therapy with antimicrobial treatments for mastitis in cows to alleviate pain of the inflamed mammary gland. They act mainly by inhibition of cyclooxygenases. Meloxicam (MEL) is a drug designed for cyclooxygenase-2 selectivity, which is upregulated upon inflammation, acting as a key enzyme for the conversion of arachidonic acid to prostaglandins. Although some studies in dairy cows showed positive results in recovery from mastitis when MEL was added to the treatments, direct effects of MEL on the immune system of mastitic cows are unknown. The aim of this study was to investigate effects of MEL on the immune response of bovine mammary epithelial cells (MEC) with or without simultaneous immune stimulation by pathogen-associated molecular patterns of common mastitis pathogens. Mammary epithelial cells from 4 cows were isolated and cultured. To evaluate dose effects of MEL, MEC were challenged with or without 0.2 µg/mL lipopolysaccharide (LPS; serotype O26:B6 from Escherichia coli) with addition of increasing concentrations of MEL (0, 0.25, 0.5, 1.0, 1.5, or 2.0 mg/mL). The addition of MEL prevented the increase of mRNA expression of key inflammatory factors in LPS-challenged MEC in a dose-dependent manner. To investigate the effects of MEL on pathogen-specific immune responses of MEC, treatments included challenges with LPS from E. coli and lipoteichoic acid from Staphylococcus aureus with or without 1.5 mg/mL MEL for 3, 6, and 24 h. Meloxicam prevented the increase of mRNA abundance of key inflammatory mediators in response to LPS and lipoteichoic acid, such as tumor necrosis factor, serum amyloid A, inducible nitric oxide synthase, and the chemokines IL-8 and CXC chemokine ligands 3 and 5. The prostaglandin E2 synthesis in challenged and nonchallenged cells was reduced by MEL within 24 h. Furthermore, MEL reduced the viability and consequently the total RNA yield of the cells. However, mRNA abundance of apoptosis-related enzymes was not affected by any treatment. Meloxicam had clear dose-dependent effects on the immune response of MEC to pathogen-associated molecular patterns of common mastitis pathogens by preventing increased expression of important factors involved in inflammation. This nonsteroidal anti-inflammatory drug also has detrimental effects on cell viability. How these effects would influence the elimination of pathogens from an infected mammary gland during mastitis therapy with me…","author":[{"dropping-particle":"","family":"Caldeira","given":"M.O.","non-dropping-particle":"","parse-names":false,"suffix":""},{"dropping-particle":"","family":"Bruckmaier","given":"R.M.","non-dropping-particle":"","parse-names":false,"suffix":""},{"dropping-particle":"","family":"Wellnitz","given":"O.","non-dropping-particle":"","parse-names":false,"suffix":""}],"container-title":"Journal of Dairy Science","id":"ITEM-1","issue":"11","issued":{"date-parts":[["2019","11","1"]]},"page":"10277-10290","publisher":"Elsevier","title":"Meloxicam affects the inflammatory responses of bovine mammary epithelial cells","type":"article-journal","volume":"102"},"uris":["http://www.mendeley.com/documents/?uuid=7f7371fe-0b84-3c9f-b038-75fcb8e16bc4"]}],"mendeley":{"formattedCitation":"(Caldeira et al., 2019)","plainTextFormattedCitation":"(Caldeira et al., 2019)","previouslyFormattedCitation":"(Caldeira et al., 2019)"},"properties":{"noteIndex":0},"schema":"https://github.com/citation-style-language/schema/raw/master/csl-citation.json"}</w:instrText>
      </w:r>
      <w:r w:rsidR="0021385C" w:rsidRPr="00403C6D">
        <w:rPr>
          <w:rFonts w:ascii="Times New Roman" w:hAnsi="Times New Roman" w:cs="Times New Roman"/>
          <w:iCs/>
          <w:sz w:val="24"/>
        </w:rPr>
        <w:fldChar w:fldCharType="separate"/>
      </w:r>
      <w:r w:rsidR="0021385C" w:rsidRPr="00403C6D">
        <w:rPr>
          <w:rFonts w:ascii="Times New Roman" w:hAnsi="Times New Roman" w:cs="Times New Roman"/>
          <w:iCs/>
          <w:noProof/>
          <w:sz w:val="24"/>
        </w:rPr>
        <w:t>(Caldeira et al., 2019)</w:t>
      </w:r>
      <w:r w:rsidR="0021385C" w:rsidRPr="00403C6D">
        <w:rPr>
          <w:rFonts w:ascii="Times New Roman" w:hAnsi="Times New Roman" w:cs="Times New Roman"/>
          <w:iCs/>
          <w:sz w:val="24"/>
        </w:rPr>
        <w:fldChar w:fldCharType="end"/>
      </w:r>
      <w:r w:rsidR="0021385C" w:rsidRPr="00403C6D">
        <w:rPr>
          <w:rFonts w:ascii="Times New Roman" w:hAnsi="Times New Roman" w:cs="Times New Roman"/>
          <w:iCs/>
          <w:sz w:val="24"/>
        </w:rPr>
        <w:t xml:space="preserve">. </w:t>
      </w:r>
      <w:r w:rsidR="00954E3C" w:rsidRPr="00403C6D">
        <w:rPr>
          <w:rFonts w:ascii="Times New Roman" w:hAnsi="Times New Roman" w:cs="Times New Roman"/>
          <w:sz w:val="24"/>
          <w:szCs w:val="24"/>
        </w:rPr>
        <w:t>Cytokines guide and direct the host’s immune response during phagocytosis and bacterial clearance</w:t>
      </w:r>
      <w:r w:rsidR="00BC5022" w:rsidRPr="00403C6D">
        <w:rPr>
          <w:rFonts w:ascii="Times New Roman" w:hAnsi="Times New Roman" w:cs="Times New Roman"/>
          <w:sz w:val="24"/>
        </w:rPr>
        <w:t xml:space="preserve"> </w:t>
      </w:r>
      <w:r w:rsidR="00BC5022" w:rsidRPr="00403C6D">
        <w:rPr>
          <w:rFonts w:ascii="Times New Roman" w:hAnsi="Times New Roman" w:cs="Times New Roman"/>
          <w:sz w:val="24"/>
        </w:rPr>
        <w:fldChar w:fldCharType="begin" w:fldLock="1"/>
      </w:r>
      <w:r w:rsidR="00BF45E0" w:rsidRPr="00403C6D">
        <w:rPr>
          <w:rFonts w:ascii="Times New Roman" w:hAnsi="Times New Roman" w:cs="Times New Roman"/>
          <w:sz w:val="24"/>
        </w:rPr>
        <w:instrText>ADDIN CSL_CITATION {"citationItems":[{"id":"ITEM-1","itemData":{"DOI":"10.1007/s10911-011-9230-4","ISBN":"1091101192304","ISSN":"10833021","PMID":"21938490","abstract":"Mastitis is an inflammation of the mammary gland commonly caused by bacterial infection. The inflammatory process is a normal and necessary immunological response to invading pathogens. The purpose of host inflammatory responses is to eliminate the source of tissue injury, restore immune homeostasis, and return tissues to normal function. The inflammatory cascade results not only in the escalation of local antimicrobial factors, but also in the increased movement of leukocytes and plasma components from the blood that may cause damage to host tissues. A precarious balance between pro-inflammatory and pro-resolving mechanisms is needed to ensure optimal bacterial clearance and the prompt return to immune homeostasis. Therefore, inflammatory responses must be tightly regulated to avoid bystander damage to the milk synthesizing tissues of the mammary gland. The defense mechanisms of the mammary gland function optimally when invading bacteria are recognized promptly, the initial inflammatory response is adequate to rapidly eliminate the infection, and the mammary gland is returned to normal function quickly without any noticeable clinical symptoms. Suboptimal or dysfunctional mammary gland defenses, however, may contribute to the development of severe acute inflammation or chronic mastitis that adversely affects the quantity and quality of milk. This review will summarize critical mammary gland defense mechanisms that are necessary for immune surveillance and the rapid elimination of mastitis-causing organisms. Situations in which diminished efficiency of innate or adaptive mammary gland immune responses may contribute to disease pathogenesis will also be discussed. A better understanding of the complex interactions between mammary gland defenses and mastitis-causing pathogens should prove useful for the future control of intramammary infections.","author":[{"dropping-particle":"","family":"Aitken","given":"Stacey L.","non-dropping-particle":"","parse-names":false,"suffix":""},{"dropping-particle":"","family":"Corl","given":"Christine M.","non-dropping-particle":"","parse-names":false,"suffix":""},{"dropping-particle":"","family":"Sordillo","given":"Lorraine M.","non-dropping-particle":"","parse-names":false,"suffix":""}],"container-title":"Journal of Mammary Gland Biology and Neoplasia","id":"ITEM-1","issue":"4","issued":{"date-parts":[["2011"]]},"page":"291-304","title":"Immunopathology of mastitis: Insights into disease recognition and resolution","type":"article-journal","volume":"16"},"uris":["http://www.mendeley.com/documents/?uuid=82690bbf-f703-4f41-ab1f-bdb50834760d"]}],"mendeley":{"formattedCitation":"(Aitken et al., 2011)","plainTextFormattedCitation":"(Aitken et al., 2011)","previouslyFormattedCitation":"(Aitken et al., 2011)"},"properties":{"noteIndex":0},"schema":"https://github.com/citation-style-language/schema/raw/master/csl-citation.json"}</w:instrText>
      </w:r>
      <w:r w:rsidR="00BC5022" w:rsidRPr="00403C6D">
        <w:rPr>
          <w:rFonts w:ascii="Times New Roman" w:hAnsi="Times New Roman" w:cs="Times New Roman"/>
          <w:sz w:val="24"/>
        </w:rPr>
        <w:fldChar w:fldCharType="separate"/>
      </w:r>
      <w:r w:rsidR="00BC5022" w:rsidRPr="00403C6D">
        <w:rPr>
          <w:rFonts w:ascii="Times New Roman" w:hAnsi="Times New Roman" w:cs="Times New Roman"/>
          <w:noProof/>
          <w:sz w:val="24"/>
        </w:rPr>
        <w:t>(Aitken et al., 2011)</w:t>
      </w:r>
      <w:r w:rsidR="00BC5022" w:rsidRPr="00403C6D">
        <w:rPr>
          <w:rFonts w:ascii="Times New Roman" w:hAnsi="Times New Roman" w:cs="Times New Roman"/>
          <w:sz w:val="24"/>
        </w:rPr>
        <w:fldChar w:fldCharType="end"/>
      </w:r>
      <w:r w:rsidR="00BC5022" w:rsidRPr="00403C6D">
        <w:rPr>
          <w:rFonts w:ascii="Times New Roman" w:hAnsi="Times New Roman" w:cs="Times New Roman"/>
          <w:sz w:val="24"/>
        </w:rPr>
        <w:t xml:space="preserve">. </w:t>
      </w:r>
      <w:r w:rsidR="006652F9" w:rsidRPr="00403C6D">
        <w:rPr>
          <w:rFonts w:ascii="Times New Roman" w:hAnsi="Times New Roman" w:cs="Times New Roman"/>
          <w:sz w:val="24"/>
        </w:rPr>
        <w:t xml:space="preserve">The increase </w:t>
      </w:r>
      <w:r w:rsidR="00F433A0" w:rsidRPr="00403C6D">
        <w:rPr>
          <w:rFonts w:ascii="Times New Roman" w:hAnsi="Times New Roman" w:cs="Times New Roman"/>
          <w:sz w:val="24"/>
        </w:rPr>
        <w:t>of</w:t>
      </w:r>
      <w:r w:rsidR="006652F9" w:rsidRPr="00403C6D">
        <w:rPr>
          <w:rFonts w:ascii="Times New Roman" w:hAnsi="Times New Roman" w:cs="Times New Roman"/>
          <w:sz w:val="24"/>
        </w:rPr>
        <w:t xml:space="preserve"> pro-inflammatory cytokines in LPS-</w:t>
      </w:r>
      <w:r w:rsidR="00BC5022" w:rsidRPr="00403C6D">
        <w:rPr>
          <w:rFonts w:ascii="Times New Roman" w:hAnsi="Times New Roman" w:cs="Times New Roman"/>
          <w:sz w:val="24"/>
        </w:rPr>
        <w:t xml:space="preserve">challenged </w:t>
      </w:r>
      <w:r w:rsidR="006652F9" w:rsidRPr="00403C6D">
        <w:rPr>
          <w:rFonts w:ascii="Times New Roman" w:hAnsi="Times New Roman" w:cs="Times New Roman"/>
          <w:sz w:val="24"/>
        </w:rPr>
        <w:t xml:space="preserve">cells and tissues </w:t>
      </w:r>
      <w:r w:rsidR="00BC5022" w:rsidRPr="00403C6D">
        <w:rPr>
          <w:rFonts w:ascii="Times New Roman" w:hAnsi="Times New Roman" w:cs="Times New Roman"/>
          <w:sz w:val="24"/>
        </w:rPr>
        <w:t xml:space="preserve">from the mammary gland </w:t>
      </w:r>
      <w:r w:rsidR="0021385C" w:rsidRPr="00403C6D">
        <w:rPr>
          <w:rFonts w:ascii="Times New Roman" w:hAnsi="Times New Roman" w:cs="Times New Roman"/>
          <w:sz w:val="24"/>
        </w:rPr>
        <w:t xml:space="preserve">of dairy cows </w:t>
      </w:r>
      <w:r w:rsidR="006652F9" w:rsidRPr="00403C6D">
        <w:rPr>
          <w:rFonts w:ascii="Times New Roman" w:hAnsi="Times New Roman" w:cs="Times New Roman"/>
          <w:sz w:val="24"/>
        </w:rPr>
        <w:t xml:space="preserve">was widely demonstrated </w:t>
      </w:r>
      <w:r w:rsidR="006652F9" w:rsidRPr="00403C6D">
        <w:rPr>
          <w:rFonts w:ascii="Times New Roman" w:hAnsi="Times New Roman" w:cs="Times New Roman"/>
          <w:i/>
          <w:sz w:val="24"/>
        </w:rPr>
        <w:t>in vitro</w:t>
      </w:r>
      <w:r w:rsidR="00E40D6B" w:rsidRPr="00403C6D">
        <w:rPr>
          <w:rFonts w:ascii="Times New Roman" w:hAnsi="Times New Roman" w:cs="Times New Roman"/>
          <w:iCs/>
          <w:sz w:val="24"/>
        </w:rPr>
        <w:t xml:space="preserve"> </w:t>
      </w:r>
      <w:r w:rsidR="00E40D6B" w:rsidRPr="00403C6D">
        <w:rPr>
          <w:rFonts w:ascii="Times New Roman" w:hAnsi="Times New Roman" w:cs="Times New Roman"/>
          <w:iCs/>
          <w:sz w:val="24"/>
        </w:rPr>
        <w:fldChar w:fldCharType="begin" w:fldLock="1"/>
      </w:r>
      <w:r w:rsidR="00C71F81" w:rsidRPr="00403C6D">
        <w:rPr>
          <w:rFonts w:ascii="Times New Roman" w:hAnsi="Times New Roman" w:cs="Times New Roman"/>
          <w:iCs/>
          <w:sz w:val="24"/>
        </w:rPr>
        <w:instrText>ADDIN CSL_CITATION {"citationItems":[{"id":"ITEM-1","itemData":{"DOI":"10.1016/J.VETIMM.2004.04.019","ISSN":"0165-2427","abstract":"Mammary gland epithelial cells are likely to be important effectors in defending against mastitis, yet little is known about their response mechanisms. Here, we describe a cryopreserved bovine mammary epithelial cell model to study the infection response. Primary cell cultures from four Holstein cows were prepared, and frozen after two passages. The cell cultures from each cow were then thawed and maintained separately, yet simultaneously, and exposed to treatments that included infection with Staphylococcus aureus or exposure to LPS from Escherichia coli. A clear inflammatory response was shown by a significant (P &lt; 0.05), dose dependent, increase of lactoferrin and IL-8 secretion within 24h in response to S. aureus or LPS. Marked increases (P &lt; 0.05) in lactoferrin, TNF-α and serum amyloid A (SAA) mRNA expression were also observed. The results indicate the usefulness of our model to study infection responses of mammary epithelial cells, where all cells are simultaneously exposed to the same infection pressure. These responses can be studied over time, and most importantly, biological replication is provided by the four different genotypes being investigated individually. Finally, the results indicate that mammary epithelial cells play an important role in inflammatory response, through the production of pro-inflammatory cytokines, an acute phase protein, and lactoferrin.","author":[{"dropping-particle":"","family":"Wellnitz","given":"Olga","non-dropping-particle":"","parse-names":false,"suffix":""},{"dropping-particle":"","family":"Kerr","given":"David E.","non-dropping-particle":"","parse-names":false,"suffix":""}],"container-title":"Veterinary Immunology and Immunopathology","id":"ITEM-1","issue":"3-4","issued":{"date-parts":[["2004","10","1"]]},"page":"191-202","publisher":"Elsevier","title":"Cryopreserved bovine mammary cells to model epithelial response to infection","type":"article-journal","volume":"101"},"uris":["http://www.mendeley.com/documents/?uuid=99c5f206-4a82-392d-9211-298cb2a8331e"]},{"id":"ITEM-2","itemData":{"ISSN":"1234-1983 (Print)","PMID":"15876684","abstract":"Infection of the bovine mammary gland, in addition to causing animal distress, is a major economic burden of the dairy industry. Greater understanding of the initial host response to infection may lead to more accurate selection of resistant animals or to novel prophylactic or therapeutic intervention strategies. The epithelial cell plays a role in the host response by alerting the immune system to the infection and providing a signal as to where the infection is located. To understand this process better, a cDNA microarray approach was used to search for potential signals produced by mammary epithelial cells in response to exposure to Escherichia coli lipopolysaccharide (LPS). Total RNA from separate cultures of epithelial cells from 4 Holstein cows was harvested 6 h after LPS challenge or control conditions. For each cow, RNA from control or LPS-exposed cells was transcribed to cDNA and labeled with Cy3 or Cy5, then pooled and applied to a bovine total leukocyte (BOTL) microarray slide containing 1278 unique transcripts. Dye reversal was used so that RNA from two of the control cultures was labeled with Cy3 while RNA from the other two control cultures was labeled with Cy5. From the resulting microarray data we selected 4 of the 9 genes significantly (P &lt; 0.02) induced (&gt;1.25-fold) in response to LPS exposure for more detailed analysis. The array signal intensity for 3 of these genes, RANTES/CCL5, IL-6 and T-PA, was relatively low, but quantitative real-time RT-PCR (Q-RT-PCR) analysis revealed that they were induced 208-fold, 10-fold and 3-fold, respectively. The gene that showed the greatest fold induction by microarray analysis (2.5-fold) was CXCL5. This gene had a relatively strong signal intensity on the array and was easily detected by northern blot analysis, which indicated a 10-fold induction. This cell culture model system provides evidence for an important role of the mammary epithelial cell in initiating the innate response to infection.","author":[{"dropping-particle":"","family":"Pareek","given":"Ravi","non-dropping-particle":"","parse-names":false,"suffix":""},{"dropping-particle":"","family":"Wellnitz","given":"Olga","non-dropping-particle":"","parse-names":false,"suffix":""},{"dropping-particle":"","family":"Dorp","given":"Renate","non-dropping-particle":"Van","parse-names":false,"suffix":""},{"dropping-particle":"","family":"Burton","given":"Jeanne","non-dropping-particle":"","parse-names":false,"suffix":""},{"dropping-particle":"","family":"Kerr","given":"David","non-dropping-particle":"","parse-names":false,"suffix":""}],"container-title":"Journal of Applied Genetics","id":"ITEM-2","issue":"2","issued":{"date-parts":[["2005"]]},"language":"eng","page":"171-177","publisher-place":"England","title":"Immunorelevant gene expression in LPS-challenged bovine mammary epithelial cells","type":"article-journal","volume":"46"},"uris":["http://www.mendeley.com/documents/?uuid=737e6eb2-90dd-4436-a71f-9d869fb85b6a"]},{"id":"ITEM-3","itemData":{"DOI":"10.3168/JDS.2018-15034","ISSN":"0022-0302","abstract":"Nonsteroidal anti-inflammatory drugs are commonly administered parenterally in addition to antimicrobial mastitis therapy to increase the well-being of the diseased animal. As mastitis is usually a localized infection of mammary tissue, we tested the hypothesis that a local administration of nonsteroidal anti-inflammatory drugs through the teat canal could have anti-inflammatory effects on the affected area. We investigated the effects of intramammarily administered ketoprofen (KET) during an LPS-induced immune response on somatic cell count (SCC) and blood–milk barrier integrity. In addition, we investigated the effects of KET on the mRNA abundance of immune factors and their prostaglandin E2 secretion in primary bovine mammary epithelial cells in vitro. Six cows received 0.2 µg of LPS (serotype O26:B6) together with 50 mg of KET into one quarter and LPS only in the opposing quarter. The increase of SCC and of serum albumin (SA) and IgG concentrations and the increase of lactate dehydrogenase (LDH) activity in milk induced by LPS were lower in quarters that received KET in addition. In 3 cows, intramammary KET (50 mg) without additional LPS did not affect SCC, SA, IgG, and LDH in milk. Effects of KET on the immune response of mammary epithelial cells in vitro were investigated in cells from 3 cows challenged with or without LPS (0.2 µg/mL) and with or without additional KET in 2 concentrations (1.25 or 2.5 mg/mL). Ketoprofen reduced the LPS-induced increase of mRNA abundance of tumor necrosis factor α, IL-8, serum amyloid A, and cyclooxygenase-2. The mRNA abundance of cyclooxygenase-1 and prostaglandin E synthase was reduced in cells without LPS challenge by addition of KET at 2.5 mg/mL. Furthermore, the LPS-induced secretion of prostaglandin E2 of mammary epithelial cells into the supernatant could not be detected if KET was added. The results demonstrate that intramammary KET diminishes the increase of SCC and reduces the impairment of the blood–milk barrier (based on SA and LDH in milk), leading to a reduced IgG concentration in milk during LPS-induced mastitis. In mammary epithelial cells, KET limits the expression of several immune factors that are increased during an immune response. In summary, intramammary administration of KET reduces the inflammatory response in the mammary gland. However, it remains unclear whether the inhibited transfer of immune cells and IgG from blood into milk after KET administration would reduce the success of the imm…","author":[{"dropping-particle":"","family":"Dan","given":"Denisa","non-dropping-particle":"","parse-names":false,"suffix":""},{"dropping-particle":"","family":"Bruckmaier","given":"Rupert M.","non-dropping-particle":"","parse-names":false,"suffix":""},{"dropping-particle":"","family":"Wellnitz","given":"Olga","non-dropping-particle":"","parse-names":false,"suffix":""}],"container-title":"Journal of Dairy Science","id":"ITEM-3","issue":"12","issued":{"date-parts":[["2018","9","20"]]},"page":"11321-11329","publisher":"Elsevier","title":"Ketoprofen affects the mammary immune response in dairy cows in vivo and in vitro","type":"article-journal","volume":"101"},"uris":["http://www.mendeley.com/documents/?uuid=18bcb67d-a5b1-33b6-997c-a016ff5e98af"]},{"id":"ITEM-4","itemData":{"DOI":"10.3168/jds.2019-16630","ISSN":"00220302","abstract":"Nonsteroidal anti-inflammatory drugs are used as supportive therapy with antimicrobial treatments for mastitis in cows to alleviate pain of the inflamed mammary gland. They act mainly by inhibition of cyclooxygenases. Meloxicam (MEL) is a drug designed for cyclooxygenase-2 selectivity, which is upregulated upon inflammation, acting as a key enzyme for the conversion of arachidonic acid to prostaglandins. Although some studies in dairy cows showed positive results in recovery from mastitis when MEL was added to the treatments, direct effects of MEL on the immune system of mastitic cows are unknown. The aim of this study was to investigate effects of MEL on the immune response of bovine mammary epithelial cells (MEC) with or without simultaneous immune stimulation by pathogen-associated molecular patterns of common mastitis pathogens. Mammary epithelial cells from 4 cows were isolated and cultured. To evaluate dose effects of MEL, MEC were challenged with or without 0.2 µg/mL lipopolysaccharide (LPS; serotype O26:B6 from Escherichia coli) with addition of increasing concentrations of MEL (0, 0.25, 0.5, 1.0, 1.5, or 2.0 mg/mL). The addition of MEL prevented the increase of mRNA expression of key inflammatory factors in LPS-challenged MEC in a dose-dependent manner. To investigate the effects of MEL on pathogen-specific immune responses of MEC, treatments included challenges with LPS from E. coli and lipoteichoic acid from Staphylococcus aureus with or without 1.5 mg/mL MEL for 3, 6, and 24 h. Meloxicam prevented the increase of mRNA abundance of key inflammatory mediators in response to LPS and lipoteichoic acid, such as tumor necrosis factor, serum amyloid A, inducible nitric oxide synthase, and the chemokines IL-8 and CXC chemokine ligands 3 and 5. The prostaglandin E2 synthesis in challenged and nonchallenged cells was reduced by MEL within 24 h. Furthermore, MEL reduced the viability and consequently the total RNA yield of the cells. However, mRNA abundance of apoptosis-related enzymes was not affected by any treatment. Meloxicam had clear dose-dependent effects on the immune response of MEC to pathogen-associated molecular patterns of common mastitis pathogens by preventing increased expression of important factors involved in inflammation. This nonsteroidal anti-inflammatory drug also has detrimental effects on cell viability. How these effects would influence the elimination of pathogens from an infected mammary gland during mastitis therapy with me…","author":[{"dropping-particle":"","family":"Caldeira","given":"M.O.","non-dropping-particle":"","parse-names":false,"suffix":""},{"dropping-particle":"","family":"Bruckmaier","given":"R.M.","non-dropping-particle":"","parse-names":false,"suffix":""},{"dropping-particle":"","family":"Wellnitz","given":"O.","non-dropping-particle":"","parse-names":false,"suffix":""}],"container-title":"Journal of Dairy Science","id":"ITEM-4","issue":"11","issued":{"date-parts":[["2019","11","1"]]},"page":"10277-10290","publisher":"Elsevier","title":"Meloxicam affects the inflammatory responses of bovine mammary epithelial cells","type":"article-journal","volume":"102"},"uris":["http://www.mendeley.com/documents/?uuid=7f7371fe-0b84-3c9f-b038-75fcb8e16bc4"]}],"mendeley":{"formattedCitation":"(Wellnitz and Kerr, 2004; Pareek et al., 2005; Dan et al., 2018; Caldeira et al., 2019)","plainTextFormattedCitation":"(Wellnitz and Kerr, 2004; Pareek et al., 2005; Dan et al., 2018; Caldeira et al., 2019)","previouslyFormattedCitation":"(Wellnitz and Kerr, 2004; Pareek et al., 2005; Dan et al., 2018; Caldeira et al., 2019)"},"properties":{"noteIndex":0},"schema":"https://github.com/citation-style-language/schema/raw/master/csl-citation.json"}</w:instrText>
      </w:r>
      <w:r w:rsidR="00E40D6B" w:rsidRPr="00403C6D">
        <w:rPr>
          <w:rFonts w:ascii="Times New Roman" w:hAnsi="Times New Roman" w:cs="Times New Roman"/>
          <w:iCs/>
          <w:sz w:val="24"/>
        </w:rPr>
        <w:fldChar w:fldCharType="separate"/>
      </w:r>
      <w:r w:rsidR="00FE6703" w:rsidRPr="00403C6D">
        <w:rPr>
          <w:rFonts w:ascii="Times New Roman" w:hAnsi="Times New Roman" w:cs="Times New Roman"/>
          <w:iCs/>
          <w:noProof/>
          <w:sz w:val="24"/>
        </w:rPr>
        <w:t>(Wellnitz and Kerr, 2004; Pareek et al., 2005; Dan et al., 2018; Caldeira et al., 2019)</w:t>
      </w:r>
      <w:r w:rsidR="00E40D6B" w:rsidRPr="00403C6D">
        <w:rPr>
          <w:rFonts w:ascii="Times New Roman" w:hAnsi="Times New Roman" w:cs="Times New Roman"/>
          <w:iCs/>
          <w:sz w:val="24"/>
        </w:rPr>
        <w:fldChar w:fldCharType="end"/>
      </w:r>
      <w:r w:rsidR="006652F9" w:rsidRPr="00403C6D">
        <w:rPr>
          <w:rFonts w:ascii="Times New Roman" w:hAnsi="Times New Roman" w:cs="Times New Roman"/>
          <w:sz w:val="24"/>
        </w:rPr>
        <w:t xml:space="preserve"> and </w:t>
      </w:r>
      <w:r w:rsidR="006652F9" w:rsidRPr="00403C6D">
        <w:rPr>
          <w:rFonts w:ascii="Times New Roman" w:hAnsi="Times New Roman" w:cs="Times New Roman"/>
          <w:i/>
          <w:sz w:val="24"/>
        </w:rPr>
        <w:t>in vivo</w:t>
      </w:r>
      <w:r w:rsidR="006652F9" w:rsidRPr="00403C6D">
        <w:rPr>
          <w:rFonts w:ascii="Times New Roman" w:hAnsi="Times New Roman" w:cs="Times New Roman"/>
          <w:iCs/>
          <w:sz w:val="24"/>
        </w:rPr>
        <w:t xml:space="preserve"> </w:t>
      </w:r>
      <w:r w:rsidR="00F433A0" w:rsidRPr="00403C6D">
        <w:rPr>
          <w:rFonts w:ascii="Times New Roman" w:hAnsi="Times New Roman" w:cs="Times New Roman"/>
          <w:iCs/>
          <w:sz w:val="24"/>
        </w:rPr>
        <w:lastRenderedPageBreak/>
        <w:fldChar w:fldCharType="begin" w:fldLock="1"/>
      </w:r>
      <w:r w:rsidR="00D36E60" w:rsidRPr="00403C6D">
        <w:rPr>
          <w:rFonts w:ascii="Times New Roman" w:hAnsi="Times New Roman" w:cs="Times New Roman"/>
          <w:iCs/>
          <w:sz w:val="24"/>
        </w:rPr>
        <w:instrText>ADDIN CSL_CITATION {"citationItems":[{"id":"ITEM-1","itemData":{"DOI":"10.3168/jds.2010-3931","ISSN":"00220302","author":[{"dropping-particle":"","family":"Wellnitz","given":"O.","non-dropping-particle":"","parse-names":false,"suffix":""},{"dropping-particle":"","family":"Arnold","given":"E. T.","non-dropping-particle":"","parse-names":false,"suffix":""},{"dropping-particle":"","family":"Bruckmaier","given":"R. M.","non-dropping-particle":"","parse-names":false,"suffix":""}],"container-title":"Journal of Dairy Science","id":"ITEM-1","issue":"11","issued":{"date-parts":[["2011","11"]]},"page":"5405-5412","publisher":"Springer US","title":"Lipopolysaccharide and lipoteichoic acid induce different immune responses in the bovine mammary gland","type":"article-journal","volume":"94"},"uris":["http://www.mendeley.com/documents/?uuid=334997f4-6b10-3431-a2d4-497bfca5bacd"]},{"id":"ITEM-2","itemData":{"DOI":"10.3168/JDS.2013-7222","ISSN":"0022-0302","abstract":"Metabolic adaptations during negative energy and nutrient balance in dairy cows are thought to cause impaired immune function and hence increased risk of infectious diseases, including mastitis. Characteristic adaptations mostly occurring in early lactation are an elevation of plasma ketone bodies and free fatty acids (nonesterified fatty acids, NEFA) and diminished glucose concentration. The aim of this study was to investigate effects of elevated plasma β-hydroxybutyrate (BHBA) at simultaneously even or positive energy balance and thus normal plasma NEFA and glucose on factors related to the immune system in liver and mammary gland of dairy cows. In addition, we investigated the effect of elevated plasma BHBA and intramammary lipopolysaccharide (LPS) challenge on the mammary immune response. Thirteen dairy cows were infused either with BHBA (HyperB, n=5) to induce hyperketonemia (1.7mmol/L) or with a 0.9% saline solution (NaCl, n=8) for 56h. Two udder quarters were injected with 200μg of LPS after 48h of infusion. Rectal temperature (RT) and somatic cell counts (SCC) were measured before, at 48h after the start of infusions, and hourly during the LPS challenge. The mRNA abundance of factors related to the immune system was measured in hepatic and mammary tissue biopsies 1 wk before and 48h after the start of the infusion, and additionally in mammary tissue at 56h of infusion (8h after LPS administration). At 48h of infusion in HyperB, the mRNA abundance of serum amyloid A (SAA) in the mammary gland was increased and that of haptoglobin (Hp) tended to be increased. Rectal temperature, SCC, and mRNA abundance of candidate genes in the liver were not affected by the BHBA infusion until 48h. During the following LPS challenge, RT and SCC increased in both groups. However, SCC increased less in HyperB than in NaCl. Quarters infused with LPS showed a more pronounced increase of mRNA abundance of IL-8 and IL-10 in HyperB than in NaCl. The results demonstrate that an increase of plasma BHBA upregulates acute phase proteins in the mammary gland. In response to intramammary LPS challenge, elevated BHBA diminishes the influx of leukocytes from blood into milk, perhaps by via modified cytokine synthesis. Results indicate that increased ketone body plasma concentrations may play a crucial role in the higher mastitis susceptibility in early lactation.","author":[{"dropping-particle":"","family":"Zarrin","given":"M.","non-dropping-particle":"","parse-names":false,"suffix":""},{"dropping-particle":"","family":"Wellnitz","given":"O.","non-dropping-particle":"","parse-names":false,"suffix":""},{"dropping-particle":"","family":"Dorland","given":"H.A.","non-dropping-particle":"van","parse-names":false,"suffix":""},{"dropping-particle":"","family":"Bruckmaier","given":"R.M.","non-dropping-particle":"","parse-names":false,"suffix":""}],"container-title":"Journal of Dairy Science","id":"ITEM-2","issue":"1","issued":{"date-parts":[["2014","1","1"]]},"page":"330-339","publisher":"Elsevier","title":"Induced hyperketonemia affects the mammary immune response during lipopolysaccharide challenge in dairy cows","type":"article-journal","volume":"97"},"uris":["http://www.mendeley.com/documents/?uuid=2e708f9a-8a7a-366c-9cdb-01fc14549189"]}],"mendeley":{"formattedCitation":"(Wellnitz et al., 2011; Zarrin et al., 2014)","plainTextFormattedCitation":"(Wellnitz et al., 2011; Zarrin et al., 2014)","previouslyFormattedCitation":"(Wellnitz et al., 2011; Zarrin et al., 2014)"},"properties":{"noteIndex":0},"schema":"https://github.com/citation-style-language/schema/raw/master/csl-citation.json"}</w:instrText>
      </w:r>
      <w:r w:rsidR="00F433A0" w:rsidRPr="00403C6D">
        <w:rPr>
          <w:rFonts w:ascii="Times New Roman" w:hAnsi="Times New Roman" w:cs="Times New Roman"/>
          <w:iCs/>
          <w:sz w:val="24"/>
        </w:rPr>
        <w:fldChar w:fldCharType="separate"/>
      </w:r>
      <w:r w:rsidR="00D36E60" w:rsidRPr="00403C6D">
        <w:rPr>
          <w:rFonts w:ascii="Times New Roman" w:hAnsi="Times New Roman" w:cs="Times New Roman"/>
          <w:iCs/>
          <w:noProof/>
          <w:sz w:val="24"/>
        </w:rPr>
        <w:t>(Wellnitz et al., 2011; Zarrin et al., 2014)</w:t>
      </w:r>
      <w:r w:rsidR="00F433A0" w:rsidRPr="00403C6D">
        <w:rPr>
          <w:rFonts w:ascii="Times New Roman" w:hAnsi="Times New Roman" w:cs="Times New Roman"/>
          <w:iCs/>
          <w:sz w:val="24"/>
        </w:rPr>
        <w:fldChar w:fldCharType="end"/>
      </w:r>
      <w:r w:rsidR="00F433A0" w:rsidRPr="00403C6D">
        <w:rPr>
          <w:rFonts w:ascii="Times New Roman" w:hAnsi="Times New Roman" w:cs="Times New Roman"/>
          <w:iCs/>
          <w:sz w:val="24"/>
        </w:rPr>
        <w:t>.</w:t>
      </w:r>
      <w:r w:rsidR="00D36E60" w:rsidRPr="00403C6D">
        <w:rPr>
          <w:rFonts w:ascii="Times New Roman" w:hAnsi="Times New Roman" w:cs="Times New Roman"/>
          <w:iCs/>
          <w:sz w:val="24"/>
        </w:rPr>
        <w:t xml:space="preserve"> </w:t>
      </w:r>
      <w:r w:rsidR="0021385C" w:rsidRPr="00403C6D">
        <w:rPr>
          <w:rFonts w:ascii="Times New Roman" w:hAnsi="Times New Roman" w:cs="Times New Roman"/>
          <w:iCs/>
          <w:sz w:val="24"/>
        </w:rPr>
        <w:t>Moreover, t</w:t>
      </w:r>
      <w:r w:rsidR="00930EB7" w:rsidRPr="00403C6D">
        <w:rPr>
          <w:rFonts w:ascii="Times New Roman" w:hAnsi="Times New Roman" w:cs="Times New Roman"/>
          <w:iCs/>
          <w:sz w:val="24"/>
        </w:rPr>
        <w:t xml:space="preserve">he mRNA abundance of analyzed enzymes (COX-1, </w:t>
      </w:r>
      <w:r w:rsidR="00371D63" w:rsidRPr="00403C6D">
        <w:rPr>
          <w:rFonts w:ascii="Times New Roman" w:hAnsi="Times New Roman" w:cs="Times New Roman"/>
          <w:iCs/>
          <w:sz w:val="24"/>
        </w:rPr>
        <w:t>COX</w:t>
      </w:r>
      <w:r w:rsidR="00930EB7" w:rsidRPr="00403C6D">
        <w:rPr>
          <w:rFonts w:ascii="Times New Roman" w:hAnsi="Times New Roman" w:cs="Times New Roman"/>
          <w:iCs/>
          <w:sz w:val="24"/>
        </w:rPr>
        <w:t>-2, PTGES, ALOX5, INOS, and CASP3), acute phase protein (SAA</w:t>
      </w:r>
      <w:r w:rsidR="008D5B5E" w:rsidRPr="00403C6D">
        <w:rPr>
          <w:rFonts w:ascii="Times New Roman" w:hAnsi="Times New Roman" w:cs="Times New Roman"/>
          <w:iCs/>
          <w:sz w:val="24"/>
        </w:rPr>
        <w:t>3</w:t>
      </w:r>
      <w:r w:rsidR="00930EB7" w:rsidRPr="00403C6D">
        <w:rPr>
          <w:rFonts w:ascii="Times New Roman" w:hAnsi="Times New Roman" w:cs="Times New Roman"/>
          <w:iCs/>
          <w:sz w:val="24"/>
        </w:rPr>
        <w:t>) and heat shock protein (HSP70)</w:t>
      </w:r>
      <w:r w:rsidR="002216D0" w:rsidRPr="00403C6D">
        <w:rPr>
          <w:rFonts w:ascii="Times New Roman" w:hAnsi="Times New Roman" w:cs="Times New Roman"/>
          <w:iCs/>
          <w:sz w:val="24"/>
        </w:rPr>
        <w:t>, which are</w:t>
      </w:r>
      <w:r w:rsidR="00930EB7" w:rsidRPr="00403C6D">
        <w:rPr>
          <w:rFonts w:ascii="Times New Roman" w:hAnsi="Times New Roman" w:cs="Times New Roman"/>
          <w:iCs/>
          <w:sz w:val="24"/>
        </w:rPr>
        <w:t xml:space="preserve"> important </w:t>
      </w:r>
      <w:r w:rsidR="002216D0" w:rsidRPr="00403C6D">
        <w:rPr>
          <w:rFonts w:ascii="Times New Roman" w:hAnsi="Times New Roman" w:cs="Times New Roman"/>
          <w:iCs/>
          <w:sz w:val="24"/>
        </w:rPr>
        <w:t xml:space="preserve">players </w:t>
      </w:r>
      <w:r w:rsidR="00930EB7" w:rsidRPr="00403C6D">
        <w:rPr>
          <w:rFonts w:ascii="Times New Roman" w:hAnsi="Times New Roman" w:cs="Times New Roman"/>
          <w:iCs/>
          <w:sz w:val="24"/>
        </w:rPr>
        <w:t>in the</w:t>
      </w:r>
      <w:r w:rsidR="007D5192" w:rsidRPr="00403C6D">
        <w:rPr>
          <w:rFonts w:ascii="Times New Roman" w:hAnsi="Times New Roman" w:cs="Times New Roman"/>
          <w:iCs/>
          <w:sz w:val="24"/>
        </w:rPr>
        <w:t xml:space="preserve"> </w:t>
      </w:r>
      <w:r w:rsidR="00930EB7" w:rsidRPr="00403C6D">
        <w:rPr>
          <w:rFonts w:ascii="Times New Roman" w:hAnsi="Times New Roman" w:cs="Times New Roman"/>
          <w:iCs/>
          <w:sz w:val="24"/>
        </w:rPr>
        <w:t>inflammatory response</w:t>
      </w:r>
      <w:r w:rsidR="007D5192" w:rsidRPr="00403C6D">
        <w:rPr>
          <w:rFonts w:ascii="Times New Roman" w:hAnsi="Times New Roman" w:cs="Times New Roman"/>
          <w:iCs/>
          <w:sz w:val="24"/>
        </w:rPr>
        <w:t>,</w:t>
      </w:r>
      <w:r w:rsidR="00930EB7" w:rsidRPr="00403C6D">
        <w:rPr>
          <w:rFonts w:ascii="Times New Roman" w:hAnsi="Times New Roman" w:cs="Times New Roman"/>
          <w:iCs/>
          <w:sz w:val="24"/>
        </w:rPr>
        <w:t xml:space="preserve"> was not affected by LPS-H with or without MEL-imm. A</w:t>
      </w:r>
      <w:r w:rsidR="008466DC" w:rsidRPr="00403C6D">
        <w:rPr>
          <w:rFonts w:ascii="Times New Roman" w:hAnsi="Times New Roman" w:cs="Times New Roman"/>
          <w:iCs/>
          <w:sz w:val="24"/>
        </w:rPr>
        <w:t>lthough</w:t>
      </w:r>
      <w:r w:rsidR="00930EB7" w:rsidRPr="00403C6D">
        <w:rPr>
          <w:rFonts w:ascii="Times New Roman" w:hAnsi="Times New Roman" w:cs="Times New Roman"/>
          <w:iCs/>
          <w:sz w:val="24"/>
        </w:rPr>
        <w:t xml:space="preserve"> MEL </w:t>
      </w:r>
      <w:r w:rsidR="007D5192" w:rsidRPr="00403C6D">
        <w:rPr>
          <w:rFonts w:ascii="Times New Roman" w:hAnsi="Times New Roman" w:cs="Times New Roman"/>
          <w:iCs/>
          <w:sz w:val="24"/>
        </w:rPr>
        <w:t>inhibits</w:t>
      </w:r>
      <w:r w:rsidR="00930EB7" w:rsidRPr="00403C6D">
        <w:rPr>
          <w:rFonts w:ascii="Times New Roman" w:hAnsi="Times New Roman" w:cs="Times New Roman"/>
          <w:iCs/>
          <w:sz w:val="24"/>
        </w:rPr>
        <w:t xml:space="preserve"> </w:t>
      </w:r>
      <w:r w:rsidR="007D5192" w:rsidRPr="00403C6D">
        <w:rPr>
          <w:rFonts w:ascii="Times New Roman" w:hAnsi="Times New Roman" w:cs="Times New Roman"/>
          <w:iCs/>
          <w:sz w:val="24"/>
        </w:rPr>
        <w:t xml:space="preserve">COX-2 </w:t>
      </w:r>
      <w:r w:rsidR="008466DC" w:rsidRPr="00403C6D">
        <w:rPr>
          <w:rFonts w:ascii="Times New Roman" w:hAnsi="Times New Roman" w:cs="Times New Roman"/>
          <w:iCs/>
          <w:sz w:val="24"/>
        </w:rPr>
        <w:t>function</w:t>
      </w:r>
      <w:r w:rsidR="007D5192" w:rsidRPr="00403C6D">
        <w:rPr>
          <w:rFonts w:ascii="Times New Roman" w:hAnsi="Times New Roman" w:cs="Times New Roman"/>
          <w:iCs/>
          <w:sz w:val="24"/>
        </w:rPr>
        <w:t xml:space="preserve">, </w:t>
      </w:r>
      <w:r w:rsidR="008466DC" w:rsidRPr="00403C6D">
        <w:rPr>
          <w:rFonts w:ascii="Times New Roman" w:hAnsi="Times New Roman" w:cs="Times New Roman"/>
          <w:iCs/>
          <w:sz w:val="24"/>
        </w:rPr>
        <w:t xml:space="preserve">it </w:t>
      </w:r>
      <w:r w:rsidR="002216D0" w:rsidRPr="00403C6D">
        <w:rPr>
          <w:rFonts w:ascii="Times New Roman" w:hAnsi="Times New Roman" w:cs="Times New Roman"/>
          <w:iCs/>
          <w:sz w:val="24"/>
        </w:rPr>
        <w:t>did not</w:t>
      </w:r>
      <w:r w:rsidR="0021385C" w:rsidRPr="00403C6D">
        <w:rPr>
          <w:rFonts w:ascii="Times New Roman" w:hAnsi="Times New Roman" w:cs="Times New Roman"/>
          <w:iCs/>
          <w:sz w:val="24"/>
        </w:rPr>
        <w:t xml:space="preserve"> </w:t>
      </w:r>
      <w:r w:rsidR="008466DC" w:rsidRPr="00403C6D">
        <w:rPr>
          <w:rFonts w:ascii="Times New Roman" w:hAnsi="Times New Roman" w:cs="Times New Roman"/>
          <w:iCs/>
          <w:sz w:val="24"/>
        </w:rPr>
        <w:t>affect the COX-2 mRNA expression in mammary cells</w:t>
      </w:r>
      <w:r w:rsidR="00657D92" w:rsidRPr="00403C6D">
        <w:rPr>
          <w:rFonts w:ascii="Times New Roman" w:hAnsi="Times New Roman" w:cs="Times New Roman"/>
          <w:iCs/>
          <w:sz w:val="24"/>
        </w:rPr>
        <w:t xml:space="preserve"> indicating that the binding </w:t>
      </w:r>
      <w:r w:rsidR="00B531A8" w:rsidRPr="00403C6D">
        <w:rPr>
          <w:rFonts w:ascii="Times New Roman" w:hAnsi="Times New Roman" w:cs="Times New Roman"/>
          <w:iCs/>
          <w:sz w:val="24"/>
        </w:rPr>
        <w:t xml:space="preserve">to the protein </w:t>
      </w:r>
      <w:r w:rsidR="00657D92" w:rsidRPr="00403C6D">
        <w:rPr>
          <w:rFonts w:ascii="Times New Roman" w:hAnsi="Times New Roman" w:cs="Times New Roman"/>
          <w:iCs/>
          <w:sz w:val="24"/>
        </w:rPr>
        <w:t xml:space="preserve">and inhibition </w:t>
      </w:r>
      <w:r w:rsidR="00B531A8" w:rsidRPr="00403C6D">
        <w:rPr>
          <w:rFonts w:ascii="Times New Roman" w:hAnsi="Times New Roman" w:cs="Times New Roman"/>
          <w:iCs/>
          <w:sz w:val="24"/>
        </w:rPr>
        <w:t xml:space="preserve">of its function </w:t>
      </w:r>
      <w:r w:rsidR="00657D92" w:rsidRPr="00403C6D">
        <w:rPr>
          <w:rFonts w:ascii="Times New Roman" w:hAnsi="Times New Roman" w:cs="Times New Roman"/>
          <w:iCs/>
          <w:sz w:val="24"/>
        </w:rPr>
        <w:t>does not influence the level of transcription. This</w:t>
      </w:r>
      <w:r w:rsidR="002216D0" w:rsidRPr="00403C6D">
        <w:rPr>
          <w:rFonts w:ascii="Times New Roman" w:hAnsi="Times New Roman" w:cs="Times New Roman"/>
          <w:iCs/>
          <w:sz w:val="24"/>
        </w:rPr>
        <w:t xml:space="preserve"> </w:t>
      </w:r>
      <w:r w:rsidR="0021385C" w:rsidRPr="00403C6D">
        <w:rPr>
          <w:rFonts w:ascii="Times New Roman" w:hAnsi="Times New Roman" w:cs="Times New Roman"/>
          <w:iCs/>
          <w:sz w:val="24"/>
        </w:rPr>
        <w:t xml:space="preserve">result </w:t>
      </w:r>
      <w:r w:rsidR="002216D0" w:rsidRPr="00403C6D">
        <w:rPr>
          <w:rFonts w:ascii="Times New Roman" w:hAnsi="Times New Roman" w:cs="Times New Roman"/>
          <w:iCs/>
          <w:sz w:val="24"/>
        </w:rPr>
        <w:t>was</w:t>
      </w:r>
      <w:r w:rsidR="008466DC" w:rsidRPr="00403C6D">
        <w:rPr>
          <w:rFonts w:ascii="Times New Roman" w:hAnsi="Times New Roman" w:cs="Times New Roman"/>
          <w:iCs/>
          <w:sz w:val="24"/>
        </w:rPr>
        <w:t xml:space="preserve"> </w:t>
      </w:r>
      <w:r w:rsidR="00657D92" w:rsidRPr="00403C6D">
        <w:rPr>
          <w:rFonts w:ascii="Times New Roman" w:hAnsi="Times New Roman" w:cs="Times New Roman"/>
          <w:iCs/>
          <w:sz w:val="24"/>
        </w:rPr>
        <w:t xml:space="preserve">also </w:t>
      </w:r>
      <w:r w:rsidR="00040F6A" w:rsidRPr="00403C6D">
        <w:rPr>
          <w:rFonts w:ascii="Times New Roman" w:hAnsi="Times New Roman" w:cs="Times New Roman"/>
          <w:iCs/>
          <w:sz w:val="24"/>
        </w:rPr>
        <w:t>shown</w:t>
      </w:r>
      <w:r w:rsidR="00930EB7" w:rsidRPr="00403C6D">
        <w:rPr>
          <w:rFonts w:ascii="Times New Roman" w:hAnsi="Times New Roman" w:cs="Times New Roman"/>
          <w:iCs/>
          <w:sz w:val="24"/>
        </w:rPr>
        <w:t xml:space="preserve"> </w:t>
      </w:r>
      <w:r w:rsidR="0021385C" w:rsidRPr="00403C6D">
        <w:rPr>
          <w:rFonts w:ascii="Times New Roman" w:hAnsi="Times New Roman" w:cs="Times New Roman"/>
          <w:iCs/>
          <w:sz w:val="24"/>
        </w:rPr>
        <w:t xml:space="preserve">previously </w:t>
      </w:r>
      <w:r w:rsidR="00930EB7" w:rsidRPr="00403C6D">
        <w:rPr>
          <w:rFonts w:ascii="Times New Roman" w:hAnsi="Times New Roman" w:cs="Times New Roman"/>
          <w:i/>
          <w:sz w:val="24"/>
        </w:rPr>
        <w:t>in vitro</w:t>
      </w:r>
      <w:r w:rsidR="00930EB7" w:rsidRPr="00403C6D">
        <w:rPr>
          <w:rFonts w:ascii="Times New Roman" w:hAnsi="Times New Roman" w:cs="Times New Roman"/>
          <w:iCs/>
          <w:sz w:val="24"/>
        </w:rPr>
        <w:t xml:space="preserve"> (Caldeira et al., 2019)</w:t>
      </w:r>
      <w:r w:rsidR="008466DC" w:rsidRPr="00403C6D">
        <w:rPr>
          <w:rFonts w:ascii="Times New Roman" w:hAnsi="Times New Roman" w:cs="Times New Roman"/>
          <w:iCs/>
          <w:sz w:val="24"/>
        </w:rPr>
        <w:t xml:space="preserve">. </w:t>
      </w:r>
      <w:r w:rsidR="00152E57" w:rsidRPr="00403C6D">
        <w:rPr>
          <w:rFonts w:ascii="Times New Roman" w:hAnsi="Times New Roman" w:cs="Times New Roman"/>
          <w:iCs/>
          <w:sz w:val="24"/>
        </w:rPr>
        <w:t>Accordingly</w:t>
      </w:r>
      <w:r w:rsidR="004829CD" w:rsidRPr="00403C6D">
        <w:rPr>
          <w:rFonts w:ascii="Times New Roman" w:hAnsi="Times New Roman" w:cs="Times New Roman"/>
          <w:iCs/>
          <w:sz w:val="24"/>
        </w:rPr>
        <w:t>, the lack of effects on pro-inflammatory gene expression is consistent with the physiological responses found in cows infused with LPS-H. Because biopsies were not performed in mammary glands that received LPS-L, we cannot infer that MEL-imm affect</w:t>
      </w:r>
      <w:r w:rsidR="00152E57" w:rsidRPr="00403C6D">
        <w:rPr>
          <w:rFonts w:ascii="Times New Roman" w:hAnsi="Times New Roman" w:cs="Times New Roman"/>
          <w:iCs/>
          <w:sz w:val="24"/>
        </w:rPr>
        <w:t>s</w:t>
      </w:r>
      <w:r w:rsidR="004829CD" w:rsidRPr="00403C6D">
        <w:rPr>
          <w:rFonts w:ascii="Times New Roman" w:hAnsi="Times New Roman" w:cs="Times New Roman"/>
          <w:iCs/>
          <w:sz w:val="24"/>
        </w:rPr>
        <w:t xml:space="preserve"> the mammary gene expression</w:t>
      </w:r>
      <w:r w:rsidR="00152E57" w:rsidRPr="00403C6D">
        <w:rPr>
          <w:rFonts w:ascii="Times New Roman" w:hAnsi="Times New Roman" w:cs="Times New Roman"/>
          <w:iCs/>
          <w:sz w:val="24"/>
        </w:rPr>
        <w:t xml:space="preserve">. </w:t>
      </w:r>
    </w:p>
    <w:p w14:paraId="4E57B5D0" w14:textId="09347A32" w:rsidR="008466DC" w:rsidRPr="00403C6D" w:rsidRDefault="003D6BCB" w:rsidP="004829CD">
      <w:pPr>
        <w:spacing w:after="0" w:line="480" w:lineRule="auto"/>
        <w:ind w:firstLine="708"/>
        <w:rPr>
          <w:rFonts w:ascii="Times New Roman" w:hAnsi="Times New Roman" w:cs="Times New Roman"/>
          <w:iCs/>
          <w:sz w:val="24"/>
        </w:rPr>
      </w:pPr>
      <w:r w:rsidRPr="00403C6D">
        <w:rPr>
          <w:rFonts w:ascii="Times New Roman" w:hAnsi="Times New Roman" w:cs="Times New Roman"/>
          <w:iCs/>
          <w:sz w:val="24"/>
        </w:rPr>
        <w:t>There is also a possibility</w:t>
      </w:r>
      <w:r w:rsidR="008466DC" w:rsidRPr="00403C6D">
        <w:rPr>
          <w:rFonts w:ascii="Times New Roman" w:hAnsi="Times New Roman" w:cs="Times New Roman"/>
          <w:iCs/>
          <w:sz w:val="24"/>
        </w:rPr>
        <w:t xml:space="preserve"> that the used dose of 50 mg/quarter </w:t>
      </w:r>
      <w:r w:rsidRPr="00403C6D">
        <w:rPr>
          <w:rFonts w:ascii="Times New Roman" w:hAnsi="Times New Roman" w:cs="Times New Roman"/>
          <w:iCs/>
          <w:sz w:val="24"/>
        </w:rPr>
        <w:t>is</w:t>
      </w:r>
      <w:r w:rsidR="008466DC" w:rsidRPr="00403C6D">
        <w:rPr>
          <w:rFonts w:ascii="Times New Roman" w:hAnsi="Times New Roman" w:cs="Times New Roman"/>
          <w:iCs/>
          <w:sz w:val="24"/>
        </w:rPr>
        <w:t xml:space="preserve"> not sufficient to affect more proximal regions of the parenchyma. Even though</w:t>
      </w:r>
      <w:r w:rsidRPr="00403C6D">
        <w:rPr>
          <w:rFonts w:ascii="Times New Roman" w:hAnsi="Times New Roman" w:cs="Times New Roman"/>
          <w:iCs/>
          <w:sz w:val="24"/>
        </w:rPr>
        <w:t xml:space="preserve"> the</w:t>
      </w:r>
      <w:r w:rsidR="008466DC" w:rsidRPr="00403C6D">
        <w:rPr>
          <w:rFonts w:ascii="Times New Roman" w:hAnsi="Times New Roman" w:cs="Times New Roman"/>
          <w:iCs/>
          <w:sz w:val="24"/>
        </w:rPr>
        <w:t xml:space="preserve"> </w:t>
      </w:r>
      <w:r w:rsidR="00F74CB2" w:rsidRPr="00403C6D">
        <w:rPr>
          <w:rFonts w:ascii="Times New Roman" w:hAnsi="Times New Roman" w:cs="Times New Roman"/>
          <w:iCs/>
          <w:sz w:val="24"/>
        </w:rPr>
        <w:t>NSAID</w:t>
      </w:r>
      <w:r w:rsidR="008F07B8" w:rsidRPr="00403C6D">
        <w:rPr>
          <w:rFonts w:ascii="Times New Roman" w:hAnsi="Times New Roman" w:cs="Times New Roman"/>
          <w:iCs/>
          <w:sz w:val="24"/>
        </w:rPr>
        <w:t>s</w:t>
      </w:r>
      <w:r w:rsidR="00F74CB2" w:rsidRPr="00403C6D">
        <w:rPr>
          <w:rFonts w:ascii="Times New Roman" w:hAnsi="Times New Roman" w:cs="Times New Roman"/>
          <w:iCs/>
          <w:sz w:val="24"/>
        </w:rPr>
        <w:t xml:space="preserve"> are easily distributed throughout </w:t>
      </w:r>
      <w:r w:rsidRPr="00403C6D">
        <w:rPr>
          <w:rFonts w:ascii="Times New Roman" w:hAnsi="Times New Roman" w:cs="Times New Roman"/>
          <w:iCs/>
          <w:sz w:val="24"/>
        </w:rPr>
        <w:t xml:space="preserve">the </w:t>
      </w:r>
      <w:r w:rsidR="00F74CB2" w:rsidRPr="00403C6D">
        <w:rPr>
          <w:rFonts w:ascii="Times New Roman" w:hAnsi="Times New Roman" w:cs="Times New Roman"/>
          <w:iCs/>
          <w:sz w:val="24"/>
        </w:rPr>
        <w:t>tissues</w:t>
      </w:r>
      <w:r w:rsidR="00A32AE0" w:rsidRPr="00403C6D">
        <w:rPr>
          <w:rFonts w:ascii="Times New Roman" w:hAnsi="Times New Roman" w:cs="Times New Roman"/>
          <w:iCs/>
          <w:sz w:val="24"/>
        </w:rPr>
        <w:t xml:space="preserve"> </w:t>
      </w:r>
      <w:r w:rsidR="00A32AE0" w:rsidRPr="00403C6D">
        <w:rPr>
          <w:rFonts w:ascii="Times New Roman" w:hAnsi="Times New Roman" w:cs="Times New Roman"/>
          <w:iCs/>
          <w:sz w:val="24"/>
        </w:rPr>
        <w:fldChar w:fldCharType="begin" w:fldLock="1"/>
      </w:r>
      <w:r w:rsidR="00CC6583" w:rsidRPr="00403C6D">
        <w:rPr>
          <w:rFonts w:ascii="Times New Roman" w:hAnsi="Times New Roman" w:cs="Times New Roman"/>
          <w:iCs/>
          <w:sz w:val="24"/>
        </w:rPr>
        <w:instrText>ADDIN CSL_CITATION {"citationItems":[{"id":"ITEM-1","itemData":{"DOI":"10.1007/978-3-319-33889-7","ISBN":"9783319338897","abstract":"This volume is a state-of-the art resource on the recent advances and clinical management of NSAIDs and aspirin. The text provides a thorough overview of NSAIDS and aspirin, reviewing such topics as pharmacology and mechanisms, clinical effects, and the safety and efficacy of these drugs. It also focuses on the effect of the drugs on the cardiovascular system and in the prevention of GI cancer. Practical recommendations for a safe prescription of NSAIDs are also included. Written by experts in the field, NSAIDs and Aspirin: Recent Advances and Implications for Clinical Management is a comprehensive text of great value to gastroenterologists, rheumatologists, cardiologists, oncologists, orthopedists, trauma and internal medicine specialists.","author":[{"dropping-particle":"","family":"Calatayud","given":"Sara","non-dropping-particle":"","parse-names":false,"suffix":""},{"dropping-particle":"","family":"Esplunges","given":"Juan Vicente","non-dropping-particle":"","parse-names":false,"suffix":""}],"container-title":"NSAIDs and Aspirin: Recent advances and implications for clinical management","edition":"1","editor":[{"dropping-particle":"","family":"Lanas","given":"Angel","non-dropping-particle":"","parse-names":false,"suffix":""}],"id":"ITEM-1","issued":{"date-parts":[["2016","1","1"]]},"page":"3-16","publisher":"Springer International Publishing","publisher-place":"Basel, Switzerland","title":"Chemistry, pharmacodynamics, and pharmacokinetics of NSAIDs","type":"chapter"},"uris":["http://www.mendeley.com/documents/?uuid=b2b9518d-ea52-36dd-93d0-423feee513a5"]}],"mendeley":{"formattedCitation":"(Calatayud and Esplunges, 2016)","plainTextFormattedCitation":"(Calatayud and Esplunges, 2016)","previouslyFormattedCitation":"(Calatayud and Esplunges, 2016)"},"properties":{"noteIndex":0},"schema":"https://github.com/citation-style-language/schema/raw/master/csl-citation.json"}</w:instrText>
      </w:r>
      <w:r w:rsidR="00A32AE0" w:rsidRPr="00403C6D">
        <w:rPr>
          <w:rFonts w:ascii="Times New Roman" w:hAnsi="Times New Roman" w:cs="Times New Roman"/>
          <w:iCs/>
          <w:sz w:val="24"/>
        </w:rPr>
        <w:fldChar w:fldCharType="separate"/>
      </w:r>
      <w:r w:rsidR="00A32AE0" w:rsidRPr="00403C6D">
        <w:rPr>
          <w:rFonts w:ascii="Times New Roman" w:hAnsi="Times New Roman" w:cs="Times New Roman"/>
          <w:iCs/>
          <w:noProof/>
          <w:sz w:val="24"/>
        </w:rPr>
        <w:t>(Calatayud and Esplunges, 2016)</w:t>
      </w:r>
      <w:r w:rsidR="00A32AE0" w:rsidRPr="00403C6D">
        <w:rPr>
          <w:rFonts w:ascii="Times New Roman" w:hAnsi="Times New Roman" w:cs="Times New Roman"/>
          <w:iCs/>
          <w:sz w:val="24"/>
        </w:rPr>
        <w:fldChar w:fldCharType="end"/>
      </w:r>
      <w:r w:rsidRPr="00403C6D">
        <w:rPr>
          <w:rFonts w:ascii="Times New Roman" w:hAnsi="Times New Roman" w:cs="Times New Roman"/>
          <w:iCs/>
          <w:sz w:val="24"/>
        </w:rPr>
        <w:t>, its</w:t>
      </w:r>
      <w:r w:rsidR="008466DC" w:rsidRPr="00403C6D">
        <w:rPr>
          <w:rFonts w:ascii="Times New Roman" w:hAnsi="Times New Roman" w:cs="Times New Roman"/>
          <w:iCs/>
          <w:sz w:val="24"/>
        </w:rPr>
        <w:t xml:space="preserve"> dilution with the residual milk that remains in the udder after milking</w:t>
      </w:r>
      <w:r w:rsidR="00471699" w:rsidRPr="00403C6D">
        <w:rPr>
          <w:rFonts w:ascii="Times New Roman" w:hAnsi="Times New Roman" w:cs="Times New Roman"/>
          <w:iCs/>
          <w:sz w:val="24"/>
        </w:rPr>
        <w:t xml:space="preserve">, </w:t>
      </w:r>
      <w:r w:rsidR="008466DC" w:rsidRPr="00403C6D">
        <w:rPr>
          <w:rFonts w:ascii="Times New Roman" w:hAnsi="Times New Roman" w:cs="Times New Roman"/>
          <w:iCs/>
          <w:sz w:val="24"/>
        </w:rPr>
        <w:t xml:space="preserve">and the unknown bioavailability after intramammary </w:t>
      </w:r>
      <w:r w:rsidR="00630B71" w:rsidRPr="00403C6D">
        <w:rPr>
          <w:rFonts w:ascii="Times New Roman" w:hAnsi="Times New Roman" w:cs="Times New Roman"/>
          <w:iCs/>
          <w:sz w:val="24"/>
        </w:rPr>
        <w:t>administration</w:t>
      </w:r>
      <w:r w:rsidRPr="00403C6D">
        <w:rPr>
          <w:rFonts w:ascii="Times New Roman" w:hAnsi="Times New Roman" w:cs="Times New Roman"/>
          <w:iCs/>
          <w:sz w:val="24"/>
        </w:rPr>
        <w:t>,</w:t>
      </w:r>
      <w:r w:rsidR="008466DC" w:rsidRPr="00403C6D">
        <w:rPr>
          <w:rFonts w:ascii="Times New Roman" w:hAnsi="Times New Roman" w:cs="Times New Roman"/>
          <w:iCs/>
          <w:sz w:val="24"/>
        </w:rPr>
        <w:t xml:space="preserve"> do not allow </w:t>
      </w:r>
      <w:r w:rsidRPr="00403C6D">
        <w:rPr>
          <w:rFonts w:ascii="Times New Roman" w:hAnsi="Times New Roman" w:cs="Times New Roman"/>
          <w:iCs/>
          <w:sz w:val="24"/>
        </w:rPr>
        <w:t xml:space="preserve">for a precise </w:t>
      </w:r>
      <w:r w:rsidR="008466DC" w:rsidRPr="00403C6D">
        <w:rPr>
          <w:rFonts w:ascii="Times New Roman" w:hAnsi="Times New Roman" w:cs="Times New Roman"/>
          <w:iCs/>
          <w:sz w:val="24"/>
        </w:rPr>
        <w:t>calculation of MEL concentrations in the mammary paren</w:t>
      </w:r>
      <w:r w:rsidR="00A87683" w:rsidRPr="00403C6D">
        <w:rPr>
          <w:rFonts w:ascii="Times New Roman" w:hAnsi="Times New Roman" w:cs="Times New Roman"/>
          <w:iCs/>
          <w:sz w:val="24"/>
        </w:rPr>
        <w:t>ch</w:t>
      </w:r>
      <w:r w:rsidR="008466DC" w:rsidRPr="00403C6D">
        <w:rPr>
          <w:rFonts w:ascii="Times New Roman" w:hAnsi="Times New Roman" w:cs="Times New Roman"/>
          <w:iCs/>
          <w:sz w:val="24"/>
        </w:rPr>
        <w:t>yma.</w:t>
      </w:r>
      <w:r w:rsidR="004829CD" w:rsidRPr="00403C6D">
        <w:rPr>
          <w:rFonts w:ascii="Times New Roman" w:hAnsi="Times New Roman" w:cs="Times New Roman"/>
          <w:iCs/>
          <w:sz w:val="24"/>
        </w:rPr>
        <w:t xml:space="preserve"> </w:t>
      </w:r>
    </w:p>
    <w:p w14:paraId="3D4089EF" w14:textId="77777777" w:rsidR="002D1328" w:rsidRPr="00403C6D" w:rsidRDefault="002D1328" w:rsidP="004829CD">
      <w:pPr>
        <w:spacing w:after="0" w:line="480" w:lineRule="auto"/>
        <w:ind w:firstLine="708"/>
        <w:rPr>
          <w:rFonts w:ascii="Times New Roman" w:hAnsi="Times New Roman" w:cs="Times New Roman"/>
          <w:iCs/>
          <w:sz w:val="24"/>
        </w:rPr>
      </w:pPr>
    </w:p>
    <w:p w14:paraId="21F68211" w14:textId="77777777" w:rsidR="00DC28D6" w:rsidRPr="00403C6D" w:rsidRDefault="00DC28D6" w:rsidP="00DC28D6">
      <w:pPr>
        <w:spacing w:after="0" w:line="480" w:lineRule="auto"/>
        <w:jc w:val="center"/>
        <w:rPr>
          <w:rFonts w:ascii="Times New Roman" w:hAnsi="Times New Roman" w:cs="Times New Roman"/>
          <w:b/>
          <w:sz w:val="24"/>
          <w:szCs w:val="24"/>
        </w:rPr>
      </w:pPr>
      <w:r w:rsidRPr="00403C6D">
        <w:rPr>
          <w:rFonts w:ascii="Times New Roman" w:hAnsi="Times New Roman" w:cs="Times New Roman"/>
          <w:b/>
          <w:sz w:val="24"/>
          <w:szCs w:val="24"/>
        </w:rPr>
        <w:t>CONCLUSION</w:t>
      </w:r>
    </w:p>
    <w:p w14:paraId="08E87F80" w14:textId="77777777" w:rsidR="003B4F4F" w:rsidRPr="00403C6D" w:rsidRDefault="003B4F4F" w:rsidP="00DC28D6">
      <w:pPr>
        <w:spacing w:after="0" w:line="480" w:lineRule="auto"/>
        <w:jc w:val="center"/>
        <w:rPr>
          <w:rFonts w:ascii="Times New Roman" w:hAnsi="Times New Roman" w:cs="Times New Roman"/>
          <w:b/>
          <w:sz w:val="24"/>
          <w:szCs w:val="24"/>
        </w:rPr>
      </w:pPr>
    </w:p>
    <w:p w14:paraId="5A700340" w14:textId="4784CFDF" w:rsidR="004D33DF" w:rsidRPr="00403C6D" w:rsidRDefault="00831AFB" w:rsidP="00831AFB">
      <w:pPr>
        <w:spacing w:after="0" w:line="480" w:lineRule="auto"/>
        <w:rPr>
          <w:rFonts w:ascii="Times New Roman" w:hAnsi="Times New Roman" w:cs="Times New Roman"/>
          <w:bCs/>
          <w:sz w:val="24"/>
          <w:szCs w:val="24"/>
        </w:rPr>
      </w:pPr>
      <w:r w:rsidRPr="00403C6D">
        <w:rPr>
          <w:rFonts w:ascii="Times New Roman" w:hAnsi="Times New Roman" w:cs="Times New Roman"/>
          <w:bCs/>
          <w:sz w:val="24"/>
          <w:szCs w:val="24"/>
        </w:rPr>
        <w:tab/>
      </w:r>
      <w:r w:rsidR="00511DC0" w:rsidRPr="00403C6D">
        <w:rPr>
          <w:rFonts w:ascii="Times New Roman" w:hAnsi="Times New Roman" w:cs="Times New Roman"/>
          <w:bCs/>
          <w:sz w:val="24"/>
          <w:szCs w:val="24"/>
        </w:rPr>
        <w:t>In o</w:t>
      </w:r>
      <w:r w:rsidR="004D6657" w:rsidRPr="00403C6D">
        <w:rPr>
          <w:rFonts w:ascii="Times New Roman" w:hAnsi="Times New Roman" w:cs="Times New Roman"/>
          <w:bCs/>
          <w:sz w:val="24"/>
          <w:szCs w:val="24"/>
        </w:rPr>
        <w:t xml:space="preserve">ur study </w:t>
      </w:r>
      <w:r w:rsidR="00A5096A" w:rsidRPr="00403C6D">
        <w:rPr>
          <w:rFonts w:ascii="Times New Roman" w:hAnsi="Times New Roman" w:cs="Times New Roman"/>
          <w:bCs/>
          <w:sz w:val="24"/>
          <w:szCs w:val="24"/>
        </w:rPr>
        <w:t xml:space="preserve">intramammary </w:t>
      </w:r>
      <w:r w:rsidR="00630B71" w:rsidRPr="00403C6D">
        <w:rPr>
          <w:rFonts w:ascii="Times New Roman" w:hAnsi="Times New Roman" w:cs="Times New Roman"/>
          <w:bCs/>
          <w:sz w:val="24"/>
          <w:szCs w:val="24"/>
        </w:rPr>
        <w:t>administration</w:t>
      </w:r>
      <w:r w:rsidR="00A5096A" w:rsidRPr="00403C6D">
        <w:rPr>
          <w:rFonts w:ascii="Times New Roman" w:hAnsi="Times New Roman" w:cs="Times New Roman"/>
          <w:bCs/>
          <w:sz w:val="24"/>
          <w:szCs w:val="24"/>
        </w:rPr>
        <w:t xml:space="preserve"> of </w:t>
      </w:r>
      <w:r w:rsidR="005574F7" w:rsidRPr="00403C6D">
        <w:rPr>
          <w:rFonts w:ascii="Times New Roman" w:hAnsi="Times New Roman" w:cs="Times New Roman"/>
          <w:bCs/>
          <w:sz w:val="24"/>
          <w:szCs w:val="24"/>
        </w:rPr>
        <w:t>50</w:t>
      </w:r>
      <w:r w:rsidR="00A56034" w:rsidRPr="00403C6D">
        <w:rPr>
          <w:rFonts w:ascii="Times New Roman" w:hAnsi="Times New Roman" w:cs="Times New Roman"/>
          <w:bCs/>
          <w:sz w:val="24"/>
          <w:szCs w:val="24"/>
        </w:rPr>
        <w:t xml:space="preserve"> </w:t>
      </w:r>
      <w:r w:rsidR="005574F7" w:rsidRPr="00403C6D">
        <w:rPr>
          <w:rFonts w:ascii="Times New Roman" w:hAnsi="Times New Roman" w:cs="Times New Roman"/>
          <w:bCs/>
          <w:sz w:val="24"/>
          <w:szCs w:val="24"/>
        </w:rPr>
        <w:t>mg</w:t>
      </w:r>
      <w:r w:rsidR="00D73D7E" w:rsidRPr="00403C6D">
        <w:rPr>
          <w:rFonts w:ascii="Times New Roman" w:hAnsi="Times New Roman" w:cs="Times New Roman"/>
          <w:bCs/>
          <w:sz w:val="24"/>
          <w:szCs w:val="24"/>
        </w:rPr>
        <w:t xml:space="preserve">/ </w:t>
      </w:r>
      <w:r w:rsidR="00A5096A" w:rsidRPr="00403C6D">
        <w:rPr>
          <w:rFonts w:ascii="Times New Roman" w:hAnsi="Times New Roman" w:cs="Times New Roman"/>
          <w:bCs/>
          <w:sz w:val="24"/>
          <w:szCs w:val="24"/>
        </w:rPr>
        <w:t xml:space="preserve">quarter </w:t>
      </w:r>
      <w:r w:rsidR="00D73D7E" w:rsidRPr="00403C6D">
        <w:rPr>
          <w:rFonts w:ascii="Times New Roman" w:hAnsi="Times New Roman" w:cs="Times New Roman"/>
          <w:bCs/>
          <w:sz w:val="24"/>
          <w:szCs w:val="24"/>
        </w:rPr>
        <w:t xml:space="preserve">of MEL </w:t>
      </w:r>
      <w:r w:rsidR="000F4F99" w:rsidRPr="00403C6D">
        <w:rPr>
          <w:rFonts w:ascii="Times New Roman" w:hAnsi="Times New Roman" w:cs="Times New Roman"/>
          <w:bCs/>
          <w:sz w:val="24"/>
          <w:szCs w:val="24"/>
        </w:rPr>
        <w:t>did</w:t>
      </w:r>
      <w:r w:rsidR="009F41C7" w:rsidRPr="00403C6D">
        <w:rPr>
          <w:rFonts w:ascii="Times New Roman" w:hAnsi="Times New Roman" w:cs="Times New Roman"/>
          <w:bCs/>
          <w:sz w:val="24"/>
          <w:szCs w:val="24"/>
        </w:rPr>
        <w:t xml:space="preserve"> not trigger an immune response in the mammary gland. </w:t>
      </w:r>
      <w:r w:rsidR="00AC5FBA" w:rsidRPr="00403C6D">
        <w:rPr>
          <w:rFonts w:ascii="Times New Roman" w:hAnsi="Times New Roman" w:cs="Times New Roman"/>
          <w:bCs/>
          <w:sz w:val="24"/>
          <w:szCs w:val="24"/>
        </w:rPr>
        <w:t xml:space="preserve">The simultaneous </w:t>
      </w:r>
      <w:bookmarkStart w:id="11" w:name="_Hlk48202711"/>
      <w:r w:rsidR="00AC5FBA" w:rsidRPr="00403C6D">
        <w:rPr>
          <w:rFonts w:ascii="Times New Roman" w:hAnsi="Times New Roman" w:cs="Times New Roman"/>
          <w:bCs/>
          <w:sz w:val="24"/>
          <w:szCs w:val="24"/>
        </w:rPr>
        <w:t xml:space="preserve">intramammary </w:t>
      </w:r>
      <w:bookmarkEnd w:id="11"/>
      <w:r w:rsidR="00630B71" w:rsidRPr="00403C6D">
        <w:rPr>
          <w:rFonts w:ascii="Times New Roman" w:hAnsi="Times New Roman" w:cs="Times New Roman"/>
          <w:bCs/>
          <w:sz w:val="24"/>
          <w:szCs w:val="24"/>
        </w:rPr>
        <w:t>administration</w:t>
      </w:r>
      <w:r w:rsidR="00AC5FBA" w:rsidRPr="00403C6D">
        <w:rPr>
          <w:rFonts w:ascii="Times New Roman" w:hAnsi="Times New Roman" w:cs="Times New Roman"/>
          <w:bCs/>
          <w:sz w:val="24"/>
          <w:szCs w:val="24"/>
        </w:rPr>
        <w:t xml:space="preserve"> </w:t>
      </w:r>
      <w:r w:rsidR="006057F7" w:rsidRPr="00403C6D">
        <w:rPr>
          <w:rFonts w:ascii="Times New Roman" w:hAnsi="Times New Roman" w:cs="Times New Roman"/>
          <w:bCs/>
          <w:sz w:val="24"/>
          <w:szCs w:val="24"/>
        </w:rPr>
        <w:t xml:space="preserve">of </w:t>
      </w:r>
      <w:r w:rsidR="009F41C7" w:rsidRPr="00403C6D">
        <w:rPr>
          <w:rFonts w:ascii="Times New Roman" w:hAnsi="Times New Roman" w:cs="Times New Roman"/>
          <w:bCs/>
          <w:sz w:val="24"/>
          <w:szCs w:val="24"/>
        </w:rPr>
        <w:t xml:space="preserve">MEL </w:t>
      </w:r>
      <w:r w:rsidR="00AC5FBA" w:rsidRPr="00403C6D">
        <w:rPr>
          <w:rFonts w:ascii="Times New Roman" w:hAnsi="Times New Roman" w:cs="Times New Roman"/>
          <w:bCs/>
          <w:sz w:val="24"/>
          <w:szCs w:val="24"/>
        </w:rPr>
        <w:t xml:space="preserve">with an immune challenge by LPS </w:t>
      </w:r>
      <w:r w:rsidR="009B0432" w:rsidRPr="00403C6D">
        <w:rPr>
          <w:rFonts w:ascii="Times New Roman" w:hAnsi="Times New Roman" w:cs="Times New Roman"/>
          <w:bCs/>
          <w:sz w:val="24"/>
          <w:szCs w:val="24"/>
        </w:rPr>
        <w:t>did</w:t>
      </w:r>
      <w:r w:rsidR="00FE5649" w:rsidRPr="00403C6D">
        <w:rPr>
          <w:rFonts w:ascii="Times New Roman" w:hAnsi="Times New Roman" w:cs="Times New Roman"/>
          <w:bCs/>
          <w:sz w:val="24"/>
          <w:szCs w:val="24"/>
        </w:rPr>
        <w:t xml:space="preserve"> not</w:t>
      </w:r>
      <w:r w:rsidR="005D5214" w:rsidRPr="00403C6D">
        <w:rPr>
          <w:rFonts w:ascii="Times New Roman" w:hAnsi="Times New Roman" w:cs="Times New Roman"/>
          <w:bCs/>
          <w:sz w:val="24"/>
          <w:szCs w:val="24"/>
        </w:rPr>
        <w:t xml:space="preserve"> </w:t>
      </w:r>
      <w:r w:rsidR="00AC5FBA" w:rsidRPr="00403C6D">
        <w:rPr>
          <w:rFonts w:ascii="Times New Roman" w:hAnsi="Times New Roman" w:cs="Times New Roman"/>
          <w:bCs/>
          <w:sz w:val="24"/>
          <w:szCs w:val="24"/>
        </w:rPr>
        <w:t xml:space="preserve">inhibit an </w:t>
      </w:r>
      <w:r w:rsidR="005D5214" w:rsidRPr="00403C6D">
        <w:rPr>
          <w:rFonts w:ascii="Times New Roman" w:hAnsi="Times New Roman" w:cs="Times New Roman"/>
          <w:bCs/>
          <w:sz w:val="24"/>
          <w:szCs w:val="24"/>
        </w:rPr>
        <w:t>SCC</w:t>
      </w:r>
      <w:r w:rsidR="00AC5FBA" w:rsidRPr="00403C6D">
        <w:rPr>
          <w:rFonts w:ascii="Times New Roman" w:hAnsi="Times New Roman" w:cs="Times New Roman"/>
          <w:bCs/>
          <w:sz w:val="24"/>
          <w:szCs w:val="24"/>
        </w:rPr>
        <w:t xml:space="preserve"> increase</w:t>
      </w:r>
      <w:r w:rsidR="004D6657" w:rsidRPr="00403C6D">
        <w:rPr>
          <w:rFonts w:ascii="Times New Roman" w:hAnsi="Times New Roman" w:cs="Times New Roman"/>
          <w:bCs/>
          <w:sz w:val="24"/>
          <w:szCs w:val="24"/>
        </w:rPr>
        <w:t xml:space="preserve"> in </w:t>
      </w:r>
      <w:r w:rsidR="002B5FC6" w:rsidRPr="00403C6D">
        <w:rPr>
          <w:rFonts w:ascii="Times New Roman" w:hAnsi="Times New Roman" w:cs="Times New Roman"/>
          <w:bCs/>
          <w:sz w:val="24"/>
          <w:szCs w:val="24"/>
        </w:rPr>
        <w:t>milk and</w:t>
      </w:r>
      <w:r w:rsidR="006057F7" w:rsidRPr="00403C6D">
        <w:rPr>
          <w:rFonts w:ascii="Times New Roman" w:hAnsi="Times New Roman" w:cs="Times New Roman"/>
          <w:bCs/>
          <w:sz w:val="24"/>
          <w:szCs w:val="24"/>
        </w:rPr>
        <w:t xml:space="preserve"> </w:t>
      </w:r>
      <w:r w:rsidR="009B0432" w:rsidRPr="00403C6D">
        <w:rPr>
          <w:rFonts w:ascii="Times New Roman" w:hAnsi="Times New Roman" w:cs="Times New Roman"/>
          <w:bCs/>
          <w:sz w:val="24"/>
          <w:szCs w:val="24"/>
        </w:rPr>
        <w:t>did</w:t>
      </w:r>
      <w:r w:rsidR="006057F7" w:rsidRPr="00403C6D">
        <w:rPr>
          <w:rFonts w:ascii="Times New Roman" w:hAnsi="Times New Roman" w:cs="Times New Roman"/>
          <w:bCs/>
          <w:sz w:val="24"/>
          <w:szCs w:val="24"/>
        </w:rPr>
        <w:t xml:space="preserve"> </w:t>
      </w:r>
      <w:r w:rsidR="00AC5FBA" w:rsidRPr="00403C6D">
        <w:rPr>
          <w:rFonts w:ascii="Times New Roman" w:hAnsi="Times New Roman" w:cs="Times New Roman"/>
          <w:bCs/>
          <w:sz w:val="24"/>
          <w:szCs w:val="24"/>
        </w:rPr>
        <w:t xml:space="preserve">not </w:t>
      </w:r>
      <w:r w:rsidR="002B5FC6" w:rsidRPr="00403C6D">
        <w:rPr>
          <w:rFonts w:ascii="Times New Roman" w:hAnsi="Times New Roman" w:cs="Times New Roman"/>
          <w:bCs/>
          <w:sz w:val="24"/>
          <w:szCs w:val="24"/>
        </w:rPr>
        <w:t>contribute in maintaining</w:t>
      </w:r>
      <w:r w:rsidR="009F41C7" w:rsidRPr="00403C6D">
        <w:rPr>
          <w:rFonts w:ascii="Times New Roman" w:hAnsi="Times New Roman" w:cs="Times New Roman"/>
          <w:bCs/>
          <w:sz w:val="24"/>
          <w:szCs w:val="24"/>
        </w:rPr>
        <w:t xml:space="preserve"> </w:t>
      </w:r>
      <w:r w:rsidR="004D6657" w:rsidRPr="00403C6D">
        <w:rPr>
          <w:rFonts w:ascii="Times New Roman" w:hAnsi="Times New Roman" w:cs="Times New Roman"/>
          <w:bCs/>
          <w:sz w:val="24"/>
          <w:szCs w:val="24"/>
        </w:rPr>
        <w:t>the blood-milk barrier integrity</w:t>
      </w:r>
      <w:r w:rsidR="00FE5649" w:rsidRPr="00403C6D">
        <w:rPr>
          <w:rFonts w:ascii="Times New Roman" w:hAnsi="Times New Roman" w:cs="Times New Roman"/>
          <w:bCs/>
          <w:sz w:val="24"/>
          <w:szCs w:val="24"/>
        </w:rPr>
        <w:t xml:space="preserve">. </w:t>
      </w:r>
      <w:bookmarkStart w:id="12" w:name="_Hlk48202930"/>
      <w:r w:rsidR="002B5FC6" w:rsidRPr="00403C6D">
        <w:rPr>
          <w:rFonts w:ascii="Times New Roman" w:hAnsi="Times New Roman" w:cs="Times New Roman"/>
          <w:bCs/>
          <w:sz w:val="24"/>
          <w:szCs w:val="24"/>
        </w:rPr>
        <w:t xml:space="preserve">Meloxicam </w:t>
      </w:r>
      <w:r w:rsidR="002420AC" w:rsidRPr="00403C6D">
        <w:rPr>
          <w:rFonts w:ascii="Times New Roman" w:hAnsi="Times New Roman" w:cs="Times New Roman"/>
          <w:bCs/>
          <w:sz w:val="24"/>
          <w:szCs w:val="24"/>
        </w:rPr>
        <w:t>seem</w:t>
      </w:r>
      <w:r w:rsidR="000F4F99" w:rsidRPr="00403C6D">
        <w:rPr>
          <w:rFonts w:ascii="Times New Roman" w:hAnsi="Times New Roman" w:cs="Times New Roman"/>
          <w:bCs/>
          <w:sz w:val="24"/>
          <w:szCs w:val="24"/>
        </w:rPr>
        <w:t>ed</w:t>
      </w:r>
      <w:r w:rsidR="002420AC" w:rsidRPr="00403C6D">
        <w:rPr>
          <w:rFonts w:ascii="Times New Roman" w:hAnsi="Times New Roman" w:cs="Times New Roman"/>
          <w:bCs/>
          <w:sz w:val="24"/>
          <w:szCs w:val="24"/>
        </w:rPr>
        <w:t xml:space="preserve"> to</w:t>
      </w:r>
      <w:r w:rsidR="00214A94" w:rsidRPr="00403C6D">
        <w:rPr>
          <w:rFonts w:ascii="Times New Roman" w:hAnsi="Times New Roman" w:cs="Times New Roman"/>
          <w:bCs/>
          <w:sz w:val="24"/>
          <w:szCs w:val="24"/>
        </w:rPr>
        <w:t xml:space="preserve"> promote an </w:t>
      </w:r>
      <w:r w:rsidR="00214A94" w:rsidRPr="00403C6D">
        <w:rPr>
          <w:rFonts w:ascii="Times New Roman" w:hAnsi="Times New Roman" w:cs="Times New Roman"/>
          <w:bCs/>
          <w:sz w:val="24"/>
          <w:szCs w:val="24"/>
        </w:rPr>
        <w:lastRenderedPageBreak/>
        <w:t xml:space="preserve">earlier increase in SCC response </w:t>
      </w:r>
      <w:r w:rsidR="002B5FC6" w:rsidRPr="00403C6D">
        <w:rPr>
          <w:rFonts w:ascii="Times New Roman" w:hAnsi="Times New Roman" w:cs="Times New Roman"/>
          <w:bCs/>
          <w:sz w:val="24"/>
          <w:szCs w:val="24"/>
        </w:rPr>
        <w:t xml:space="preserve">when the mammary gland </w:t>
      </w:r>
      <w:r w:rsidR="009B0432" w:rsidRPr="00403C6D">
        <w:rPr>
          <w:rFonts w:ascii="Times New Roman" w:hAnsi="Times New Roman" w:cs="Times New Roman"/>
          <w:bCs/>
          <w:sz w:val="24"/>
          <w:szCs w:val="24"/>
        </w:rPr>
        <w:t>was</w:t>
      </w:r>
      <w:r w:rsidR="002B5FC6" w:rsidRPr="00403C6D">
        <w:rPr>
          <w:rFonts w:ascii="Times New Roman" w:hAnsi="Times New Roman" w:cs="Times New Roman"/>
          <w:bCs/>
          <w:sz w:val="24"/>
          <w:szCs w:val="24"/>
        </w:rPr>
        <w:t xml:space="preserve"> stimulated with a</w:t>
      </w:r>
      <w:r w:rsidR="00214A94" w:rsidRPr="00403C6D">
        <w:rPr>
          <w:rFonts w:ascii="Times New Roman" w:hAnsi="Times New Roman" w:cs="Times New Roman"/>
          <w:bCs/>
          <w:sz w:val="24"/>
          <w:szCs w:val="24"/>
        </w:rPr>
        <w:t xml:space="preserve"> lower </w:t>
      </w:r>
      <w:r w:rsidR="002B5FC6" w:rsidRPr="00403C6D">
        <w:rPr>
          <w:rFonts w:ascii="Times New Roman" w:hAnsi="Times New Roman" w:cs="Times New Roman"/>
          <w:bCs/>
          <w:sz w:val="24"/>
          <w:szCs w:val="24"/>
        </w:rPr>
        <w:t xml:space="preserve">dose of </w:t>
      </w:r>
      <w:r w:rsidR="00214A94" w:rsidRPr="00403C6D">
        <w:rPr>
          <w:rFonts w:ascii="Times New Roman" w:hAnsi="Times New Roman" w:cs="Times New Roman"/>
          <w:bCs/>
          <w:sz w:val="24"/>
          <w:szCs w:val="24"/>
        </w:rPr>
        <w:t>LPS</w:t>
      </w:r>
      <w:r w:rsidR="00410A54" w:rsidRPr="00403C6D">
        <w:rPr>
          <w:rFonts w:ascii="Times New Roman" w:hAnsi="Times New Roman" w:cs="Times New Roman"/>
          <w:bCs/>
          <w:sz w:val="24"/>
          <w:szCs w:val="24"/>
        </w:rPr>
        <w:t>; however, it needs further investigation to verify this finding</w:t>
      </w:r>
      <w:r w:rsidR="00214A94" w:rsidRPr="00403C6D">
        <w:rPr>
          <w:rFonts w:ascii="Times New Roman" w:hAnsi="Times New Roman" w:cs="Times New Roman"/>
          <w:bCs/>
          <w:sz w:val="24"/>
          <w:szCs w:val="24"/>
        </w:rPr>
        <w:t xml:space="preserve">. </w:t>
      </w:r>
      <w:bookmarkEnd w:id="12"/>
      <w:r w:rsidR="002B5FC6" w:rsidRPr="00403C6D">
        <w:rPr>
          <w:rFonts w:ascii="Times New Roman" w:hAnsi="Times New Roman" w:cs="Times New Roman"/>
          <w:bCs/>
          <w:sz w:val="24"/>
          <w:szCs w:val="24"/>
        </w:rPr>
        <w:t>The</w:t>
      </w:r>
      <w:r w:rsidR="008C36E3" w:rsidRPr="00403C6D">
        <w:rPr>
          <w:rFonts w:ascii="Times New Roman" w:hAnsi="Times New Roman" w:cs="Times New Roman"/>
          <w:bCs/>
          <w:sz w:val="24"/>
          <w:szCs w:val="24"/>
        </w:rPr>
        <w:t xml:space="preserve"> </w:t>
      </w:r>
      <w:r w:rsidR="002B5FC6" w:rsidRPr="00403C6D">
        <w:rPr>
          <w:rFonts w:ascii="Times New Roman" w:hAnsi="Times New Roman" w:cs="Times New Roman"/>
          <w:bCs/>
          <w:sz w:val="24"/>
          <w:szCs w:val="24"/>
        </w:rPr>
        <w:t>intravenous</w:t>
      </w:r>
      <w:r w:rsidR="007E4622" w:rsidRPr="00403C6D">
        <w:rPr>
          <w:rFonts w:ascii="Times New Roman" w:hAnsi="Times New Roman" w:cs="Times New Roman"/>
          <w:bCs/>
          <w:sz w:val="24"/>
          <w:szCs w:val="24"/>
        </w:rPr>
        <w:t xml:space="preserve"> </w:t>
      </w:r>
      <w:r w:rsidR="00630B71" w:rsidRPr="00403C6D">
        <w:rPr>
          <w:rFonts w:ascii="Times New Roman" w:hAnsi="Times New Roman" w:cs="Times New Roman"/>
          <w:bCs/>
          <w:sz w:val="24"/>
          <w:szCs w:val="24"/>
        </w:rPr>
        <w:t>administration</w:t>
      </w:r>
      <w:r w:rsidR="008C36E3" w:rsidRPr="00403C6D">
        <w:rPr>
          <w:rFonts w:ascii="Times New Roman" w:hAnsi="Times New Roman" w:cs="Times New Roman"/>
          <w:bCs/>
          <w:sz w:val="24"/>
          <w:szCs w:val="24"/>
        </w:rPr>
        <w:t xml:space="preserve"> of MEL</w:t>
      </w:r>
      <w:r w:rsidR="007E4622" w:rsidRPr="00403C6D">
        <w:rPr>
          <w:rFonts w:ascii="Times New Roman" w:hAnsi="Times New Roman" w:cs="Times New Roman"/>
          <w:bCs/>
          <w:sz w:val="24"/>
          <w:szCs w:val="24"/>
        </w:rPr>
        <w:t>,</w:t>
      </w:r>
      <w:r w:rsidR="008C36E3" w:rsidRPr="00403C6D">
        <w:rPr>
          <w:rFonts w:ascii="Times New Roman" w:hAnsi="Times New Roman" w:cs="Times New Roman"/>
          <w:bCs/>
          <w:sz w:val="24"/>
          <w:szCs w:val="24"/>
        </w:rPr>
        <w:t xml:space="preserve"> at the recommended dose by the manufacture</w:t>
      </w:r>
      <w:r w:rsidR="00C5547E" w:rsidRPr="00403C6D">
        <w:rPr>
          <w:rFonts w:ascii="Times New Roman" w:hAnsi="Times New Roman" w:cs="Times New Roman"/>
          <w:bCs/>
          <w:sz w:val="24"/>
          <w:szCs w:val="24"/>
        </w:rPr>
        <w:t>r</w:t>
      </w:r>
      <w:r w:rsidR="007E4622" w:rsidRPr="00403C6D">
        <w:rPr>
          <w:rFonts w:ascii="Times New Roman" w:hAnsi="Times New Roman" w:cs="Times New Roman"/>
          <w:bCs/>
          <w:sz w:val="24"/>
          <w:szCs w:val="24"/>
        </w:rPr>
        <w:t>,</w:t>
      </w:r>
      <w:r w:rsidR="008C36E3" w:rsidRPr="00403C6D">
        <w:rPr>
          <w:rFonts w:ascii="Times New Roman" w:hAnsi="Times New Roman" w:cs="Times New Roman"/>
          <w:bCs/>
          <w:sz w:val="24"/>
          <w:szCs w:val="24"/>
        </w:rPr>
        <w:t xml:space="preserve"> </w:t>
      </w:r>
      <w:r w:rsidR="000F4F99" w:rsidRPr="00403C6D">
        <w:rPr>
          <w:rFonts w:ascii="Times New Roman" w:hAnsi="Times New Roman" w:cs="Times New Roman"/>
          <w:bCs/>
          <w:sz w:val="24"/>
          <w:szCs w:val="24"/>
        </w:rPr>
        <w:t>did</w:t>
      </w:r>
      <w:r w:rsidR="008C36E3" w:rsidRPr="00403C6D">
        <w:rPr>
          <w:rFonts w:ascii="Times New Roman" w:hAnsi="Times New Roman" w:cs="Times New Roman"/>
          <w:bCs/>
          <w:sz w:val="24"/>
          <w:szCs w:val="24"/>
        </w:rPr>
        <w:t xml:space="preserve"> not </w:t>
      </w:r>
      <w:r w:rsidR="00214A94" w:rsidRPr="00403C6D">
        <w:rPr>
          <w:rFonts w:ascii="Times New Roman" w:hAnsi="Times New Roman" w:cs="Times New Roman"/>
          <w:bCs/>
          <w:sz w:val="24"/>
          <w:szCs w:val="24"/>
        </w:rPr>
        <w:t>diminish SCC in LPS-</w:t>
      </w:r>
      <w:r w:rsidR="007E4622" w:rsidRPr="00403C6D">
        <w:rPr>
          <w:rFonts w:ascii="Times New Roman" w:hAnsi="Times New Roman" w:cs="Times New Roman"/>
          <w:bCs/>
          <w:sz w:val="24"/>
          <w:szCs w:val="24"/>
        </w:rPr>
        <w:t>activated mammary gland</w:t>
      </w:r>
      <w:r w:rsidR="00367E22" w:rsidRPr="00403C6D">
        <w:rPr>
          <w:rFonts w:ascii="Times New Roman" w:hAnsi="Times New Roman" w:cs="Times New Roman"/>
          <w:bCs/>
          <w:sz w:val="24"/>
          <w:szCs w:val="24"/>
        </w:rPr>
        <w:t>s</w:t>
      </w:r>
      <w:r w:rsidR="00214A94" w:rsidRPr="00403C6D">
        <w:rPr>
          <w:rFonts w:ascii="Times New Roman" w:hAnsi="Times New Roman" w:cs="Times New Roman"/>
          <w:bCs/>
          <w:sz w:val="24"/>
          <w:szCs w:val="24"/>
        </w:rPr>
        <w:t>.</w:t>
      </w:r>
      <w:r w:rsidR="007E4622" w:rsidRPr="00403C6D">
        <w:rPr>
          <w:rFonts w:ascii="Times New Roman" w:hAnsi="Times New Roman" w:cs="Times New Roman"/>
          <w:bCs/>
          <w:sz w:val="24"/>
          <w:szCs w:val="24"/>
        </w:rPr>
        <w:t xml:space="preserve"> </w:t>
      </w:r>
      <w:r w:rsidR="006057F7" w:rsidRPr="00403C6D">
        <w:rPr>
          <w:rFonts w:ascii="Times New Roman" w:hAnsi="Times New Roman" w:cs="Times New Roman"/>
          <w:bCs/>
          <w:sz w:val="24"/>
          <w:szCs w:val="24"/>
        </w:rPr>
        <w:t xml:space="preserve">Furthermore, MEL </w:t>
      </w:r>
      <w:r w:rsidR="000F4F99" w:rsidRPr="00403C6D">
        <w:rPr>
          <w:rFonts w:ascii="Times New Roman" w:hAnsi="Times New Roman" w:cs="Times New Roman"/>
          <w:bCs/>
          <w:sz w:val="24"/>
          <w:szCs w:val="24"/>
        </w:rPr>
        <w:t>did</w:t>
      </w:r>
      <w:r w:rsidR="00355EDD" w:rsidRPr="00403C6D">
        <w:rPr>
          <w:rFonts w:ascii="Times New Roman" w:hAnsi="Times New Roman" w:cs="Times New Roman"/>
          <w:bCs/>
          <w:sz w:val="24"/>
          <w:szCs w:val="24"/>
        </w:rPr>
        <w:t xml:space="preserve"> not </w:t>
      </w:r>
      <w:r w:rsidR="00653EF2" w:rsidRPr="00403C6D">
        <w:rPr>
          <w:rFonts w:ascii="Times New Roman" w:hAnsi="Times New Roman" w:cs="Times New Roman"/>
          <w:bCs/>
          <w:sz w:val="24"/>
          <w:szCs w:val="24"/>
        </w:rPr>
        <w:t xml:space="preserve">vastly </w:t>
      </w:r>
      <w:r w:rsidR="007035C3" w:rsidRPr="00403C6D">
        <w:rPr>
          <w:rFonts w:ascii="Times New Roman" w:hAnsi="Times New Roman" w:cs="Times New Roman"/>
          <w:bCs/>
          <w:sz w:val="24"/>
          <w:szCs w:val="24"/>
        </w:rPr>
        <w:t>alter</w:t>
      </w:r>
      <w:r w:rsidR="00355EDD" w:rsidRPr="00403C6D">
        <w:rPr>
          <w:rFonts w:ascii="Times New Roman" w:hAnsi="Times New Roman" w:cs="Times New Roman"/>
          <w:bCs/>
          <w:sz w:val="24"/>
          <w:szCs w:val="24"/>
        </w:rPr>
        <w:t xml:space="preserve"> the mRNA abundance of inflammatory factors in </w:t>
      </w:r>
      <w:r w:rsidR="00214A94" w:rsidRPr="00403C6D">
        <w:rPr>
          <w:rFonts w:ascii="Times New Roman" w:hAnsi="Times New Roman" w:cs="Times New Roman"/>
          <w:bCs/>
          <w:sz w:val="24"/>
          <w:szCs w:val="24"/>
        </w:rPr>
        <w:t xml:space="preserve">the </w:t>
      </w:r>
      <w:r w:rsidR="00355EDD" w:rsidRPr="00403C6D">
        <w:rPr>
          <w:rFonts w:ascii="Times New Roman" w:hAnsi="Times New Roman" w:cs="Times New Roman"/>
          <w:bCs/>
          <w:sz w:val="24"/>
          <w:szCs w:val="24"/>
        </w:rPr>
        <w:t>mammary gland tissu</w:t>
      </w:r>
      <w:r w:rsidR="00653EF2" w:rsidRPr="00403C6D">
        <w:rPr>
          <w:rFonts w:ascii="Times New Roman" w:hAnsi="Times New Roman" w:cs="Times New Roman"/>
          <w:bCs/>
          <w:sz w:val="24"/>
          <w:szCs w:val="24"/>
        </w:rPr>
        <w:t xml:space="preserve">e. </w:t>
      </w:r>
      <w:r w:rsidR="00511DC0" w:rsidRPr="00403C6D">
        <w:rPr>
          <w:rFonts w:ascii="Times New Roman" w:hAnsi="Times New Roman" w:cs="Times New Roman"/>
          <w:bCs/>
          <w:sz w:val="24"/>
          <w:szCs w:val="24"/>
        </w:rPr>
        <w:t>Therefore, i</w:t>
      </w:r>
      <w:r w:rsidR="00214A94" w:rsidRPr="00403C6D">
        <w:rPr>
          <w:rFonts w:ascii="Times New Roman" w:hAnsi="Times New Roman" w:cs="Times New Roman"/>
          <w:bCs/>
          <w:sz w:val="24"/>
          <w:szCs w:val="24"/>
        </w:rPr>
        <w:t>t seem</w:t>
      </w:r>
      <w:r w:rsidR="009B0432" w:rsidRPr="00403C6D">
        <w:rPr>
          <w:rFonts w:ascii="Times New Roman" w:hAnsi="Times New Roman" w:cs="Times New Roman"/>
          <w:bCs/>
          <w:sz w:val="24"/>
          <w:szCs w:val="24"/>
        </w:rPr>
        <w:t>s</w:t>
      </w:r>
      <w:r w:rsidR="00214A94" w:rsidRPr="00403C6D">
        <w:rPr>
          <w:rFonts w:ascii="Times New Roman" w:hAnsi="Times New Roman" w:cs="Times New Roman"/>
          <w:bCs/>
          <w:sz w:val="24"/>
          <w:szCs w:val="24"/>
        </w:rPr>
        <w:t xml:space="preserve"> that</w:t>
      </w:r>
      <w:r w:rsidR="00653EF2" w:rsidRPr="00403C6D">
        <w:rPr>
          <w:rFonts w:ascii="Times New Roman" w:hAnsi="Times New Roman" w:cs="Times New Roman"/>
          <w:bCs/>
          <w:sz w:val="24"/>
          <w:szCs w:val="24"/>
        </w:rPr>
        <w:t xml:space="preserve"> MEL </w:t>
      </w:r>
      <w:r w:rsidR="00BC623B" w:rsidRPr="00403C6D">
        <w:rPr>
          <w:rFonts w:ascii="Times New Roman" w:hAnsi="Times New Roman" w:cs="Times New Roman"/>
          <w:bCs/>
          <w:sz w:val="24"/>
          <w:szCs w:val="24"/>
        </w:rPr>
        <w:t>does</w:t>
      </w:r>
      <w:r w:rsidR="00653EF2" w:rsidRPr="00403C6D">
        <w:rPr>
          <w:rFonts w:ascii="Times New Roman" w:hAnsi="Times New Roman" w:cs="Times New Roman"/>
          <w:bCs/>
          <w:sz w:val="24"/>
          <w:szCs w:val="24"/>
        </w:rPr>
        <w:t xml:space="preserve"> not limit the inflammatory response, </w:t>
      </w:r>
      <w:r w:rsidR="00214A94" w:rsidRPr="00403C6D">
        <w:rPr>
          <w:rFonts w:ascii="Times New Roman" w:hAnsi="Times New Roman" w:cs="Times New Roman"/>
          <w:bCs/>
          <w:sz w:val="24"/>
          <w:szCs w:val="24"/>
        </w:rPr>
        <w:t xml:space="preserve">but </w:t>
      </w:r>
      <w:r w:rsidR="00653EF2" w:rsidRPr="00403C6D">
        <w:rPr>
          <w:rFonts w:ascii="Times New Roman" w:hAnsi="Times New Roman" w:cs="Times New Roman"/>
          <w:bCs/>
          <w:sz w:val="24"/>
          <w:szCs w:val="24"/>
        </w:rPr>
        <w:t xml:space="preserve">it </w:t>
      </w:r>
      <w:r w:rsidR="009B0432" w:rsidRPr="00403C6D">
        <w:rPr>
          <w:rFonts w:ascii="Times New Roman" w:hAnsi="Times New Roman" w:cs="Times New Roman"/>
          <w:bCs/>
          <w:sz w:val="24"/>
          <w:szCs w:val="24"/>
        </w:rPr>
        <w:t xml:space="preserve">also </w:t>
      </w:r>
      <w:r w:rsidR="00BC623B" w:rsidRPr="00403C6D">
        <w:rPr>
          <w:rFonts w:ascii="Times New Roman" w:hAnsi="Times New Roman" w:cs="Times New Roman"/>
          <w:bCs/>
          <w:sz w:val="24"/>
          <w:szCs w:val="24"/>
        </w:rPr>
        <w:t>does</w:t>
      </w:r>
      <w:r w:rsidR="00653EF2" w:rsidRPr="00403C6D">
        <w:rPr>
          <w:rFonts w:ascii="Times New Roman" w:hAnsi="Times New Roman" w:cs="Times New Roman"/>
          <w:bCs/>
          <w:sz w:val="24"/>
          <w:szCs w:val="24"/>
        </w:rPr>
        <w:t xml:space="preserve"> not impair the mammary immune system. </w:t>
      </w:r>
    </w:p>
    <w:p w14:paraId="3BA783AE" w14:textId="77777777" w:rsidR="007C4439" w:rsidRPr="00403C6D" w:rsidRDefault="007C4439" w:rsidP="00831AFB">
      <w:pPr>
        <w:spacing w:after="0" w:line="480" w:lineRule="auto"/>
        <w:rPr>
          <w:rFonts w:ascii="Times New Roman" w:hAnsi="Times New Roman" w:cs="Times New Roman"/>
          <w:bCs/>
          <w:sz w:val="24"/>
          <w:szCs w:val="24"/>
        </w:rPr>
      </w:pPr>
    </w:p>
    <w:p w14:paraId="24736FD2" w14:textId="77777777" w:rsidR="00DC28D6" w:rsidRPr="00403C6D" w:rsidRDefault="00DC28D6" w:rsidP="00DC28D6">
      <w:pPr>
        <w:spacing w:after="0" w:line="480" w:lineRule="auto"/>
        <w:jc w:val="center"/>
        <w:rPr>
          <w:rFonts w:ascii="Times New Roman" w:hAnsi="Times New Roman" w:cs="Times New Roman"/>
          <w:b/>
          <w:sz w:val="24"/>
          <w:szCs w:val="24"/>
        </w:rPr>
      </w:pPr>
      <w:r w:rsidRPr="00403C6D">
        <w:rPr>
          <w:rFonts w:ascii="Times New Roman" w:hAnsi="Times New Roman" w:cs="Times New Roman"/>
          <w:b/>
          <w:sz w:val="24"/>
          <w:szCs w:val="24"/>
        </w:rPr>
        <w:t>ACKNOWLEDGMENT</w:t>
      </w:r>
    </w:p>
    <w:p w14:paraId="7B959B4F" w14:textId="77777777" w:rsidR="003B4F4F" w:rsidRPr="00403C6D" w:rsidRDefault="003B4F4F" w:rsidP="00DC28D6">
      <w:pPr>
        <w:spacing w:after="0" w:line="480" w:lineRule="auto"/>
        <w:jc w:val="center"/>
        <w:rPr>
          <w:rFonts w:ascii="Times New Roman" w:hAnsi="Times New Roman" w:cs="Times New Roman"/>
          <w:b/>
          <w:sz w:val="24"/>
          <w:szCs w:val="24"/>
        </w:rPr>
      </w:pPr>
    </w:p>
    <w:p w14:paraId="3574259A" w14:textId="77777777" w:rsidR="00DC28D6" w:rsidRPr="00403C6D" w:rsidRDefault="00DC28D6" w:rsidP="00DC28D6">
      <w:pPr>
        <w:spacing w:after="0" w:line="480" w:lineRule="auto"/>
        <w:ind w:firstLine="708"/>
        <w:rPr>
          <w:rFonts w:ascii="Times New Roman" w:hAnsi="Times New Roman" w:cs="Times New Roman"/>
          <w:sz w:val="24"/>
          <w:szCs w:val="24"/>
        </w:rPr>
      </w:pPr>
      <w:r w:rsidRPr="00403C6D">
        <w:rPr>
          <w:rFonts w:ascii="Times New Roman" w:hAnsi="Times New Roman" w:cs="Times New Roman"/>
          <w:sz w:val="24"/>
          <w:szCs w:val="24"/>
        </w:rPr>
        <w:t xml:space="preserve">We thank Claudine Morel, Yolande Zbinden, and Chantal Philipona (Veterinary Physiology, Vetsuisse Faculty, University of Bern, Switzerland) for their support in the laboratory analyses. </w:t>
      </w:r>
    </w:p>
    <w:p w14:paraId="43D3612F" w14:textId="77777777" w:rsidR="00586AC1" w:rsidRPr="00403C6D" w:rsidRDefault="00586AC1" w:rsidP="00DC28D6">
      <w:pPr>
        <w:spacing w:after="0" w:line="480" w:lineRule="auto"/>
        <w:ind w:firstLine="708"/>
        <w:rPr>
          <w:rFonts w:ascii="Times New Roman" w:hAnsi="Times New Roman" w:cs="Times New Roman"/>
          <w:sz w:val="24"/>
          <w:szCs w:val="24"/>
        </w:rPr>
      </w:pPr>
    </w:p>
    <w:p w14:paraId="1F44128E" w14:textId="77777777" w:rsidR="0009740E" w:rsidRPr="00403C6D" w:rsidRDefault="0009740E">
      <w:pPr>
        <w:spacing w:after="160" w:line="259" w:lineRule="auto"/>
        <w:rPr>
          <w:rFonts w:ascii="Times New Roman" w:hAnsi="Times New Roman" w:cs="Times New Roman"/>
          <w:b/>
          <w:sz w:val="24"/>
          <w:szCs w:val="24"/>
        </w:rPr>
      </w:pPr>
      <w:r w:rsidRPr="00403C6D">
        <w:rPr>
          <w:rFonts w:ascii="Times New Roman" w:hAnsi="Times New Roman" w:cs="Times New Roman"/>
          <w:b/>
          <w:sz w:val="24"/>
          <w:szCs w:val="24"/>
        </w:rPr>
        <w:br w:type="page"/>
      </w:r>
    </w:p>
    <w:p w14:paraId="11889A32" w14:textId="77777777" w:rsidR="00DC28D6" w:rsidRPr="00403C6D" w:rsidRDefault="00DC28D6" w:rsidP="00DC28D6">
      <w:pPr>
        <w:spacing w:after="0" w:line="480" w:lineRule="auto"/>
        <w:jc w:val="center"/>
        <w:rPr>
          <w:rFonts w:ascii="Times New Roman" w:hAnsi="Times New Roman" w:cs="Times New Roman"/>
          <w:b/>
          <w:sz w:val="24"/>
          <w:szCs w:val="24"/>
        </w:rPr>
      </w:pPr>
      <w:r w:rsidRPr="00403C6D">
        <w:rPr>
          <w:rFonts w:ascii="Times New Roman" w:hAnsi="Times New Roman" w:cs="Times New Roman"/>
          <w:b/>
          <w:sz w:val="24"/>
          <w:szCs w:val="24"/>
        </w:rPr>
        <w:lastRenderedPageBreak/>
        <w:t>REFERENCES</w:t>
      </w:r>
    </w:p>
    <w:p w14:paraId="40902404" w14:textId="77777777" w:rsidR="005E760A" w:rsidRPr="00403C6D" w:rsidRDefault="005E760A" w:rsidP="00C21BB4">
      <w:pPr>
        <w:spacing w:after="0" w:line="480" w:lineRule="auto"/>
        <w:rPr>
          <w:rFonts w:ascii="Times New Roman" w:hAnsi="Times New Roman" w:cs="Times New Roman"/>
          <w:sz w:val="24"/>
          <w:szCs w:val="24"/>
        </w:rPr>
      </w:pPr>
    </w:p>
    <w:p w14:paraId="58876444" w14:textId="5D157CF3" w:rsidR="005573FC" w:rsidRPr="00403C6D" w:rsidRDefault="00894C8E" w:rsidP="005573FC">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403C6D">
        <w:rPr>
          <w:rFonts w:ascii="Times New Roman" w:hAnsi="Times New Roman" w:cs="Times New Roman"/>
          <w:sz w:val="24"/>
          <w:szCs w:val="24"/>
        </w:rPr>
        <w:fldChar w:fldCharType="begin" w:fldLock="1"/>
      </w:r>
      <w:r w:rsidRPr="00403C6D">
        <w:rPr>
          <w:rFonts w:ascii="Times New Roman" w:hAnsi="Times New Roman" w:cs="Times New Roman"/>
          <w:sz w:val="24"/>
          <w:szCs w:val="24"/>
        </w:rPr>
        <w:instrText xml:space="preserve">ADDIN Mendeley Bibliography CSL_BIBLIOGRAPHY </w:instrText>
      </w:r>
      <w:r w:rsidRPr="00403C6D">
        <w:rPr>
          <w:rFonts w:ascii="Times New Roman" w:hAnsi="Times New Roman" w:cs="Times New Roman"/>
          <w:sz w:val="24"/>
          <w:szCs w:val="24"/>
        </w:rPr>
        <w:fldChar w:fldCharType="separate"/>
      </w:r>
      <w:r w:rsidR="005573FC" w:rsidRPr="00403C6D">
        <w:rPr>
          <w:rFonts w:ascii="Times New Roman" w:hAnsi="Times New Roman" w:cs="Times New Roman"/>
          <w:noProof/>
          <w:sz w:val="24"/>
          <w:szCs w:val="24"/>
        </w:rPr>
        <w:t>Aitken, S.L., C.M. Corl, and L.M. Sordillo. 2011. Immunopathology of mastitis: Insights into disease recognition and resolution. J. Mammary Gland Biol. Neoplasia 16:291–304. doi:10.1007/s10911-011-9230-4.</w:t>
      </w:r>
    </w:p>
    <w:p w14:paraId="5D1E673B" w14:textId="77777777" w:rsidR="005573FC" w:rsidRPr="00403C6D" w:rsidRDefault="005573FC" w:rsidP="005573FC">
      <w:pPr>
        <w:widowControl w:val="0"/>
        <w:autoSpaceDE w:val="0"/>
        <w:autoSpaceDN w:val="0"/>
        <w:adjustRightInd w:val="0"/>
        <w:spacing w:after="0" w:line="480" w:lineRule="auto"/>
        <w:ind w:left="480" w:hanging="480"/>
        <w:rPr>
          <w:rFonts w:ascii="Times New Roman" w:hAnsi="Times New Roman" w:cs="Times New Roman"/>
          <w:noProof/>
          <w:sz w:val="24"/>
          <w:szCs w:val="24"/>
          <w:lang w:val="de-CH"/>
        </w:rPr>
      </w:pPr>
      <w:r w:rsidRPr="00403C6D">
        <w:rPr>
          <w:rFonts w:ascii="Times New Roman" w:hAnsi="Times New Roman" w:cs="Times New Roman"/>
          <w:noProof/>
          <w:sz w:val="24"/>
          <w:szCs w:val="24"/>
        </w:rPr>
        <w:t xml:space="preserve">Bannerman, D.D., M.J. Paape, J.-W. Lee, X. Zhao, J.C. Hope, and P. Rainard. 2004. Escherichia coli and Staphylococcus aureus elicit differential innate immune responses following intramammary infection. </w:t>
      </w:r>
      <w:r w:rsidRPr="00403C6D">
        <w:rPr>
          <w:rFonts w:ascii="Times New Roman" w:hAnsi="Times New Roman" w:cs="Times New Roman"/>
          <w:noProof/>
          <w:sz w:val="24"/>
          <w:szCs w:val="24"/>
          <w:lang w:val="de-CH"/>
        </w:rPr>
        <w:t>Clin. Diagn. Lab. Immunol. 11:463–472. doi:10.1128/CDLI.11.3.463-472.2004.</w:t>
      </w:r>
    </w:p>
    <w:p w14:paraId="726B3D2A" w14:textId="77777777" w:rsidR="005573FC" w:rsidRPr="00403C6D" w:rsidRDefault="005573FC" w:rsidP="005573FC">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403C6D">
        <w:rPr>
          <w:rFonts w:ascii="Times New Roman" w:hAnsi="Times New Roman" w:cs="Times New Roman"/>
          <w:noProof/>
          <w:sz w:val="24"/>
          <w:szCs w:val="24"/>
          <w:lang w:val="de-CH"/>
        </w:rPr>
        <w:t xml:space="preserve">Bruckmaier, R.M., D. Weiss, M. Wiedemann, S. Schmitz, and G. Wendl. </w:t>
      </w:r>
      <w:r w:rsidRPr="00403C6D">
        <w:rPr>
          <w:rFonts w:ascii="Times New Roman" w:hAnsi="Times New Roman" w:cs="Times New Roman"/>
          <w:noProof/>
          <w:sz w:val="24"/>
          <w:szCs w:val="24"/>
        </w:rPr>
        <w:t>2004. Changes of physicochemical indicators during mastitis and the effects of milk ejection on their sensitivity. J. Dairy Res. 71:316–321. doi:10.1017/S0022029904000366.</w:t>
      </w:r>
    </w:p>
    <w:p w14:paraId="17166255" w14:textId="77777777" w:rsidR="005573FC" w:rsidRPr="00403C6D" w:rsidRDefault="005573FC" w:rsidP="005573FC">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403C6D">
        <w:rPr>
          <w:rFonts w:ascii="Times New Roman" w:hAnsi="Times New Roman" w:cs="Times New Roman"/>
          <w:noProof/>
          <w:sz w:val="24"/>
          <w:szCs w:val="24"/>
        </w:rPr>
        <w:t>Bruckmaier, R.M., and O. Wellnitz. 2017. Triennial lactation symposium (BOLFA): Pathogen-specific immune response and changes in the blood–milk barrier of the bovine mammary gland. J. Anim. Sci. 95:5720–5728. doi:10.2527/jas2017.1845.</w:t>
      </w:r>
    </w:p>
    <w:p w14:paraId="50C703E9" w14:textId="77777777" w:rsidR="005573FC" w:rsidRPr="00403C6D" w:rsidRDefault="005573FC" w:rsidP="005573FC">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403C6D">
        <w:rPr>
          <w:rFonts w:ascii="Times New Roman" w:hAnsi="Times New Roman" w:cs="Times New Roman"/>
          <w:noProof/>
          <w:sz w:val="24"/>
          <w:szCs w:val="24"/>
        </w:rPr>
        <w:t>Calatayud, S., and J.V. Esplunges. 2016. Chemistry, pharmacodynamics, and pharmacokinetics of NSAIDs. 1st ed. A. Lanas, ed. Springer International Publishing, Basel, Switzerland.</w:t>
      </w:r>
    </w:p>
    <w:p w14:paraId="7DEDE1D9" w14:textId="77777777" w:rsidR="005573FC" w:rsidRPr="00403C6D" w:rsidRDefault="005573FC" w:rsidP="005573FC">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403C6D">
        <w:rPr>
          <w:rFonts w:ascii="Times New Roman" w:hAnsi="Times New Roman" w:cs="Times New Roman"/>
          <w:noProof/>
          <w:sz w:val="24"/>
          <w:szCs w:val="24"/>
        </w:rPr>
        <w:t>Caldeira, M.O., R.M. Bruckmaier, and O. Wellnitz. 2019. Meloxicam affects the inflammatory responses of bovine mammary epithelial cells. J. Dairy Sci. 102:10277–10290. doi:10.3168/jds.2019-16630.</w:t>
      </w:r>
    </w:p>
    <w:p w14:paraId="29FE4ABA" w14:textId="77777777" w:rsidR="005573FC" w:rsidRPr="00403C6D" w:rsidRDefault="005573FC" w:rsidP="005573FC">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403C6D">
        <w:rPr>
          <w:rFonts w:ascii="Times New Roman" w:hAnsi="Times New Roman" w:cs="Times New Roman"/>
          <w:noProof/>
          <w:sz w:val="24"/>
          <w:szCs w:val="24"/>
        </w:rPr>
        <w:t>Cheng, N., Y. Liang, X. Du, and R.D. Ye. 2018. Serum amyloid A promotes LPS clearance and suppresses LPS-induced inflammation and tissue injury. EMBO Rep. 19. doi:10.15252/embr.201745517.</w:t>
      </w:r>
    </w:p>
    <w:p w14:paraId="1B859604" w14:textId="77777777" w:rsidR="005573FC" w:rsidRPr="00403C6D" w:rsidRDefault="005573FC" w:rsidP="005573FC">
      <w:pPr>
        <w:widowControl w:val="0"/>
        <w:autoSpaceDE w:val="0"/>
        <w:autoSpaceDN w:val="0"/>
        <w:adjustRightInd w:val="0"/>
        <w:spacing w:after="0" w:line="480" w:lineRule="auto"/>
        <w:ind w:left="480" w:hanging="480"/>
        <w:rPr>
          <w:rFonts w:ascii="Times New Roman" w:hAnsi="Times New Roman" w:cs="Times New Roman"/>
          <w:noProof/>
          <w:sz w:val="24"/>
          <w:szCs w:val="24"/>
          <w:lang w:val="de-CH"/>
        </w:rPr>
      </w:pPr>
      <w:r w:rsidRPr="00403C6D">
        <w:rPr>
          <w:rFonts w:ascii="Times New Roman" w:hAnsi="Times New Roman" w:cs="Times New Roman"/>
          <w:noProof/>
          <w:sz w:val="24"/>
          <w:szCs w:val="24"/>
        </w:rPr>
        <w:lastRenderedPageBreak/>
        <w:t xml:space="preserve">Dan, D., R.M. Bruckmaier, and O. Wellnitz. 2018. Ketoprofen affects the mammary immune response in dairy cows in vivo and in vitro. </w:t>
      </w:r>
      <w:r w:rsidRPr="00403C6D">
        <w:rPr>
          <w:rFonts w:ascii="Times New Roman" w:hAnsi="Times New Roman" w:cs="Times New Roman"/>
          <w:noProof/>
          <w:sz w:val="24"/>
          <w:szCs w:val="24"/>
          <w:lang w:val="de-CH"/>
        </w:rPr>
        <w:t>J. Dairy Sci. 101:11321–11329. doi:10.3168/JDS.2018-15034.</w:t>
      </w:r>
    </w:p>
    <w:p w14:paraId="6ED8E620" w14:textId="77777777" w:rsidR="005573FC" w:rsidRPr="00403C6D" w:rsidRDefault="005573FC" w:rsidP="005573FC">
      <w:pPr>
        <w:widowControl w:val="0"/>
        <w:autoSpaceDE w:val="0"/>
        <w:autoSpaceDN w:val="0"/>
        <w:adjustRightInd w:val="0"/>
        <w:spacing w:after="0" w:line="480" w:lineRule="auto"/>
        <w:ind w:left="480" w:hanging="480"/>
        <w:rPr>
          <w:rFonts w:ascii="Times New Roman" w:hAnsi="Times New Roman" w:cs="Times New Roman"/>
          <w:noProof/>
          <w:sz w:val="24"/>
          <w:szCs w:val="24"/>
          <w:lang w:val="de-CH"/>
        </w:rPr>
      </w:pPr>
      <w:r w:rsidRPr="00403C6D">
        <w:rPr>
          <w:rFonts w:ascii="Times New Roman" w:hAnsi="Times New Roman" w:cs="Times New Roman"/>
          <w:noProof/>
          <w:sz w:val="24"/>
          <w:szCs w:val="24"/>
          <w:lang w:val="de-CH"/>
        </w:rPr>
        <w:t xml:space="preserve">Engelhardt, G., R. Bögel, C. Schnitzer, and R. Utzmann. </w:t>
      </w:r>
      <w:r w:rsidRPr="00403C6D">
        <w:rPr>
          <w:rFonts w:ascii="Times New Roman" w:hAnsi="Times New Roman" w:cs="Times New Roman"/>
          <w:noProof/>
          <w:sz w:val="24"/>
          <w:szCs w:val="24"/>
        </w:rPr>
        <w:t xml:space="preserve">1996a. Meloxicam: Influence on arachidonic acid metabolism: Part 1. </w:t>
      </w:r>
      <w:r w:rsidRPr="00403C6D">
        <w:rPr>
          <w:rFonts w:ascii="Times New Roman" w:hAnsi="Times New Roman" w:cs="Times New Roman"/>
          <w:noProof/>
          <w:sz w:val="24"/>
          <w:szCs w:val="24"/>
          <w:lang w:val="de-CH"/>
        </w:rPr>
        <w:t>In vitro findings. Biochem. Pharmacol. 51:21–28. doi:10.1016/0006-2952(95)02111-6.</w:t>
      </w:r>
    </w:p>
    <w:p w14:paraId="12014F31" w14:textId="77777777" w:rsidR="005573FC" w:rsidRPr="00403C6D" w:rsidRDefault="005573FC" w:rsidP="005573FC">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403C6D">
        <w:rPr>
          <w:rFonts w:ascii="Times New Roman" w:hAnsi="Times New Roman" w:cs="Times New Roman"/>
          <w:noProof/>
          <w:sz w:val="24"/>
          <w:szCs w:val="24"/>
          <w:lang w:val="de-CH"/>
        </w:rPr>
        <w:t xml:space="preserve">Engelhardt, G., R. Bögel, C. Schnitzler, and R. Utzmann. </w:t>
      </w:r>
      <w:r w:rsidRPr="00403C6D">
        <w:rPr>
          <w:rFonts w:ascii="Times New Roman" w:hAnsi="Times New Roman" w:cs="Times New Roman"/>
          <w:noProof/>
          <w:sz w:val="24"/>
          <w:szCs w:val="24"/>
        </w:rPr>
        <w:t>1996b. Meloxicam: Influence on arachidonic acid metabolism: Part 2. In vivo findings. Biochem. Pharmacol. 51:29–38. doi:10.1016/0006-2952(95)02110-8.</w:t>
      </w:r>
    </w:p>
    <w:p w14:paraId="5747BE20" w14:textId="77777777" w:rsidR="005573FC" w:rsidRPr="00403C6D" w:rsidRDefault="005573FC" w:rsidP="005573FC">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403C6D">
        <w:rPr>
          <w:rFonts w:ascii="Times New Roman" w:hAnsi="Times New Roman" w:cs="Times New Roman"/>
          <w:noProof/>
          <w:sz w:val="24"/>
          <w:szCs w:val="24"/>
        </w:rPr>
        <w:t>Fernando, R.S., S.L. Spahr, and E.H. Jaster. 1985. Comparison of electrical conductivity of milk with other indirect methods for detection of subclinical mastitis. J. Dairy Sci. 68:449–456. doi:10.3168/jds.S0022-0302(85)80844-4.</w:t>
      </w:r>
    </w:p>
    <w:p w14:paraId="7655BBB8" w14:textId="77777777" w:rsidR="005573FC" w:rsidRPr="00403C6D" w:rsidRDefault="005573FC" w:rsidP="005573FC">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403C6D">
        <w:rPr>
          <w:rFonts w:ascii="Times New Roman" w:hAnsi="Times New Roman" w:cs="Times New Roman"/>
          <w:noProof/>
          <w:sz w:val="24"/>
          <w:szCs w:val="24"/>
        </w:rPr>
        <w:t>Gilroy, D.W., P.R. Colville-Nash, D. Willis, J. Chivers, M.J. Paul-Clark, and D.A. Willoughby. 1999. Inducible cyclooxygenase may have anti-inflammatory properties. Nat. Med. 5:698–701. doi:10.1038/9550.</w:t>
      </w:r>
    </w:p>
    <w:p w14:paraId="520F89D6" w14:textId="77777777" w:rsidR="005573FC" w:rsidRPr="00403C6D" w:rsidRDefault="005573FC" w:rsidP="005573FC">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403C6D">
        <w:rPr>
          <w:rFonts w:ascii="Times New Roman" w:hAnsi="Times New Roman" w:cs="Times New Roman"/>
          <w:noProof/>
          <w:sz w:val="24"/>
          <w:szCs w:val="24"/>
        </w:rPr>
        <w:t>Goossens, K., M. Van Poucke, A. Van Soom, J. Vandesompele, A. Van Zeveren, and L.J. Peelman. 2005. Selection of reference genes for quantitative real-time PCR in bovine preimplantation embryos. BMC Dev. Biol. 5:27. doi:10.1186/1471-213X-5-27.</w:t>
      </w:r>
    </w:p>
    <w:p w14:paraId="3927CAA8" w14:textId="77777777" w:rsidR="005573FC" w:rsidRPr="00403C6D" w:rsidRDefault="005573FC" w:rsidP="005573FC">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403C6D">
        <w:rPr>
          <w:rFonts w:ascii="Times New Roman" w:hAnsi="Times New Roman" w:cs="Times New Roman"/>
          <w:noProof/>
          <w:sz w:val="24"/>
          <w:szCs w:val="24"/>
        </w:rPr>
        <w:t>Griesbeck-Zilch, B., H.H.D. Meyer, C.H. Kuhn, M. Schwerin, and O. Wellnitz. 2008. Staphylococcus aureus and Escherichia coli cause deviating expression profiles of cytokines and lactoferrin messenger ribonucleic acid in mammary epithelial cells. J. Dairy Sci. 91:2215–2224. doi:10.3168/jds.2007-0752.</w:t>
      </w:r>
    </w:p>
    <w:p w14:paraId="469668CC" w14:textId="77777777" w:rsidR="005573FC" w:rsidRPr="00403C6D" w:rsidRDefault="005573FC" w:rsidP="005573FC">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403C6D">
        <w:rPr>
          <w:rFonts w:ascii="Times New Roman" w:hAnsi="Times New Roman" w:cs="Times New Roman"/>
          <w:noProof/>
          <w:sz w:val="24"/>
          <w:szCs w:val="24"/>
        </w:rPr>
        <w:t xml:space="preserve">Holdsworth, S.R., and P.-Y. Gan. 2015. Cytokines: names and numbers you should care about. </w:t>
      </w:r>
      <w:r w:rsidRPr="00403C6D">
        <w:rPr>
          <w:rFonts w:ascii="Times New Roman" w:hAnsi="Times New Roman" w:cs="Times New Roman"/>
          <w:noProof/>
          <w:sz w:val="24"/>
          <w:szCs w:val="24"/>
        </w:rPr>
        <w:lastRenderedPageBreak/>
        <w:t>Clin. J. Am. Soc. Nephrol. 10:2243–2254. doi:10.2215/CJN.07590714.</w:t>
      </w:r>
    </w:p>
    <w:p w14:paraId="133F24D1" w14:textId="77777777" w:rsidR="005573FC" w:rsidRPr="00403C6D" w:rsidRDefault="005573FC" w:rsidP="005573FC">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403C6D">
        <w:rPr>
          <w:rFonts w:ascii="Times New Roman" w:hAnsi="Times New Roman" w:cs="Times New Roman"/>
          <w:noProof/>
          <w:sz w:val="24"/>
          <w:szCs w:val="24"/>
        </w:rPr>
        <w:t>Kayitsinga, J., R.L. Schewe, G.A. Contreras, and R.J. Erskine. 2017. Antimicrobial treatment of clinical mastitis in the eastern United States: The influence of dairy farmers’ mastitis management and treatment behavior and attitudes. J. Dairy Sci. 100:1388–1407. doi:10.3168/jds.2016-11708.</w:t>
      </w:r>
    </w:p>
    <w:p w14:paraId="78741D12" w14:textId="77777777" w:rsidR="005573FC" w:rsidRPr="00403C6D" w:rsidRDefault="005573FC" w:rsidP="005573FC">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403C6D">
        <w:rPr>
          <w:rFonts w:ascii="Times New Roman" w:hAnsi="Times New Roman" w:cs="Times New Roman"/>
          <w:noProof/>
          <w:sz w:val="24"/>
          <w:szCs w:val="24"/>
        </w:rPr>
        <w:t>Lawrence, T. 2009. The nuclear factor NF-κB pathway in inflammation. Cold Spring Harb. Perspect. Biol. 1:1–10. doi:10.1101/cshperspect.a001651.</w:t>
      </w:r>
    </w:p>
    <w:p w14:paraId="198C2FC1" w14:textId="77777777" w:rsidR="005573FC" w:rsidRPr="00403C6D" w:rsidRDefault="005573FC" w:rsidP="005573FC">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403C6D">
        <w:rPr>
          <w:rFonts w:ascii="Times New Roman" w:hAnsi="Times New Roman" w:cs="Times New Roman"/>
          <w:noProof/>
          <w:sz w:val="24"/>
          <w:szCs w:val="24"/>
        </w:rPr>
        <w:t>Lehmann, M., O. Wellnitz, and R.M. Bruckmaier. 2013. Concomitant lipopolysaccharide-induced transfer of blood-derived components including immunoglobulins into milk. J. Dairy Sci. 96:889–896. doi:10.3168/JDS.2012-5410.</w:t>
      </w:r>
    </w:p>
    <w:p w14:paraId="3210CE77" w14:textId="77777777" w:rsidR="005573FC" w:rsidRPr="00403C6D" w:rsidRDefault="005573FC" w:rsidP="005573FC">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403C6D">
        <w:rPr>
          <w:rFonts w:ascii="Times New Roman" w:hAnsi="Times New Roman" w:cs="Times New Roman"/>
          <w:noProof/>
          <w:sz w:val="24"/>
          <w:szCs w:val="24"/>
        </w:rPr>
        <w:t>McDougall, S., E. Abbeloos, S. Piepers, A.S. Rao, S. Astiz, T. van Werven, J. Statham, and N. Pérez-Villalobos. 2016. Addition of meloxicam to the treatment of clinical mastitis improves subsequent reproductive performance. J. Dairy Sci. 99:2026–2042. doi:10.3168/jds.2015-9615.</w:t>
      </w:r>
    </w:p>
    <w:p w14:paraId="49CD6C6B" w14:textId="77777777" w:rsidR="005573FC" w:rsidRPr="00403C6D" w:rsidRDefault="005573FC" w:rsidP="005573FC">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403C6D">
        <w:rPr>
          <w:rFonts w:ascii="Times New Roman" w:hAnsi="Times New Roman" w:cs="Times New Roman"/>
          <w:noProof/>
          <w:sz w:val="24"/>
          <w:szCs w:val="24"/>
        </w:rPr>
        <w:t>McDougall, S., M. a Bryan, and R.M. Tiddy. 2009. Effect of treatment with the nonsteroidal antiinflammatory meloxicam on milk production, somatic cell count, probability of re-treatment, and culling of dairy cows with mild clinical mastitis.. J. Dairy Sci. 92:4421–4431. doi:10.3168/jds.2009-2284.</w:t>
      </w:r>
    </w:p>
    <w:p w14:paraId="68C51FC2" w14:textId="77777777" w:rsidR="005573FC" w:rsidRPr="00403C6D" w:rsidRDefault="005573FC" w:rsidP="005573FC">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403C6D">
        <w:rPr>
          <w:rFonts w:ascii="Times New Roman" w:hAnsi="Times New Roman" w:cs="Times New Roman"/>
          <w:noProof/>
          <w:sz w:val="24"/>
          <w:szCs w:val="24"/>
        </w:rPr>
        <w:t>Mukesh, M., M. Bionaz, D.E. Graugnard, J.K. Drackley, and J.J. Loor. 2010. Adipose tissue depots of Holstein cows are immune responsive: Inflammatory gene expression in vitro. Domest. Anim. Endocrinol. 38:168–178. doi:10.1016/j.domaniend.2009.10.001.</w:t>
      </w:r>
    </w:p>
    <w:p w14:paraId="6D603BFA" w14:textId="77777777" w:rsidR="005573FC" w:rsidRPr="00403C6D" w:rsidRDefault="005573FC" w:rsidP="005573FC">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403C6D">
        <w:rPr>
          <w:rFonts w:ascii="Times New Roman" w:hAnsi="Times New Roman" w:cs="Times New Roman"/>
          <w:noProof/>
          <w:sz w:val="24"/>
          <w:szCs w:val="24"/>
        </w:rPr>
        <w:t>Nguyen, D.A., and M.C. Neville. 1998. Tight junction regulation in the mammary gland. J Mammary Gland Biol Neoplasia 3:233–246. doi:10.1023/A:1018707309361.</w:t>
      </w:r>
    </w:p>
    <w:p w14:paraId="1FE9D23E" w14:textId="77777777" w:rsidR="005573FC" w:rsidRPr="00403C6D" w:rsidRDefault="005573FC" w:rsidP="005573FC">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403C6D">
        <w:rPr>
          <w:rFonts w:ascii="Times New Roman" w:hAnsi="Times New Roman" w:cs="Times New Roman"/>
          <w:noProof/>
          <w:sz w:val="24"/>
          <w:szCs w:val="24"/>
        </w:rPr>
        <w:lastRenderedPageBreak/>
        <w:t>Pareek, R., O. Wellnitz, R. Van Dorp, J. Burton, and D. Kerr. 2005. Immunorelevant gene expression in LPS-challenged bovine mammary epithelial cells. J. Appl. Genet. 46:171–177.</w:t>
      </w:r>
    </w:p>
    <w:p w14:paraId="68336811" w14:textId="77777777" w:rsidR="005573FC" w:rsidRPr="00403C6D" w:rsidRDefault="005573FC" w:rsidP="005573FC">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403C6D">
        <w:rPr>
          <w:rFonts w:ascii="Times New Roman" w:hAnsi="Times New Roman" w:cs="Times New Roman"/>
          <w:noProof/>
          <w:sz w:val="24"/>
          <w:szCs w:val="24"/>
        </w:rPr>
        <w:t>Pfaffl, M.W., S.L. Wittmann, H.H.D. Meyer, and R.M. Bruckmaier. 2003. Gene expression of immunologically important factors in blood cells, milk cells, and mammary tissue of cows. J. Dairy Sci. 86:538–545. doi:10.3168/JDS.S0022-0302(03)73632-7.</w:t>
      </w:r>
    </w:p>
    <w:p w14:paraId="172C4253" w14:textId="77777777" w:rsidR="005573FC" w:rsidRPr="00403C6D" w:rsidRDefault="005573FC" w:rsidP="005573FC">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403C6D">
        <w:rPr>
          <w:rFonts w:ascii="Times New Roman" w:hAnsi="Times New Roman" w:cs="Times New Roman"/>
          <w:noProof/>
          <w:sz w:val="24"/>
          <w:szCs w:val="24"/>
        </w:rPr>
        <w:t>Ricciotti, E., and G.A. FitzGerald. 2011. Prostaglandins and inflammation. Arterioscler. Thromb. Vasc. Biol. 31:986–1000. doi:10.1161/ATVBAHA.110.207449.</w:t>
      </w:r>
    </w:p>
    <w:p w14:paraId="17F91E15" w14:textId="77777777" w:rsidR="005573FC" w:rsidRPr="00403C6D" w:rsidRDefault="005573FC" w:rsidP="005573FC">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403C6D">
        <w:rPr>
          <w:rFonts w:ascii="Times New Roman" w:hAnsi="Times New Roman" w:cs="Times New Roman"/>
          <w:noProof/>
          <w:sz w:val="24"/>
          <w:szCs w:val="24"/>
        </w:rPr>
        <w:t>Rietschel, E.T., T. Kirikae, F.U. Schade, U. Mamat, G. Schmidt, H. Loppnow, A.J. Ulmer, U. Zahringer, U. Seydel, and F. Di Padova. 1994. Bacterial endotoxin: Molecular relationships of structure to activity and function. FASEB J. 8:217–225. doi:10.1096/fasebj.8.2.8119492.</w:t>
      </w:r>
    </w:p>
    <w:p w14:paraId="4B03BA62" w14:textId="77777777" w:rsidR="005573FC" w:rsidRPr="00403C6D" w:rsidRDefault="005573FC" w:rsidP="005573FC">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403C6D">
        <w:rPr>
          <w:rFonts w:ascii="Times New Roman" w:hAnsi="Times New Roman" w:cs="Times New Roman"/>
          <w:noProof/>
          <w:sz w:val="24"/>
          <w:szCs w:val="24"/>
        </w:rPr>
        <w:t>Shock, D.A., D.L. Renaud, S.M. Roche, R. Poliquin, R. Thomson, and M.E. Olson. 2018. Evaluating the impact of meloxicam oral suspension administered at parturition on subsequent production, health, and culling in dairy cows: A randomized clinical field trial. PLoS One 13. doi:10.1371/journal.pone.0209236.</w:t>
      </w:r>
    </w:p>
    <w:p w14:paraId="691228A0" w14:textId="77777777" w:rsidR="005573FC" w:rsidRPr="00403C6D" w:rsidRDefault="005573FC" w:rsidP="005573FC">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403C6D">
        <w:rPr>
          <w:rFonts w:ascii="Times New Roman" w:hAnsi="Times New Roman" w:cs="Times New Roman"/>
          <w:noProof/>
          <w:sz w:val="24"/>
          <w:szCs w:val="24"/>
        </w:rPr>
        <w:t>van Soest, F.J.S., E. Abbeloos, S. McDougall, and H. Hogeveen. 2018. Addition of meloxicam to the treatment of bovine clinical mastitis results in a net economic benefit to the dairy farmer. J. Dairy Sci. 101:3387–3397. doi:10.3168/jds.2017-12869.</w:t>
      </w:r>
    </w:p>
    <w:p w14:paraId="78AD78F5" w14:textId="77777777" w:rsidR="005573FC" w:rsidRPr="00403C6D" w:rsidRDefault="005573FC" w:rsidP="005573FC">
      <w:pPr>
        <w:widowControl w:val="0"/>
        <w:autoSpaceDE w:val="0"/>
        <w:autoSpaceDN w:val="0"/>
        <w:adjustRightInd w:val="0"/>
        <w:spacing w:after="0" w:line="480" w:lineRule="auto"/>
        <w:ind w:left="480" w:hanging="480"/>
        <w:rPr>
          <w:rFonts w:ascii="Times New Roman" w:hAnsi="Times New Roman" w:cs="Times New Roman"/>
          <w:noProof/>
          <w:sz w:val="24"/>
          <w:szCs w:val="24"/>
        </w:rPr>
      </w:pPr>
      <w:bookmarkStart w:id="13" w:name="_Hlk48632592"/>
      <w:r w:rsidRPr="00403C6D">
        <w:rPr>
          <w:rFonts w:ascii="Times New Roman" w:hAnsi="Times New Roman" w:cs="Times New Roman"/>
          <w:noProof/>
          <w:sz w:val="24"/>
          <w:szCs w:val="24"/>
        </w:rPr>
        <w:t>Sordillo, L.M. 2018. Mammary gland immunobiology and resistance to mastitis. Vet. Clin. North Am. Food Anim. Pract. 34:507–523. doi:10.1016/j.cvfa.2018.07.005.</w:t>
      </w:r>
    </w:p>
    <w:bookmarkEnd w:id="13"/>
    <w:p w14:paraId="3206525B" w14:textId="77777777" w:rsidR="005573FC" w:rsidRPr="00403C6D" w:rsidRDefault="005573FC" w:rsidP="005573FC">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403C6D">
        <w:rPr>
          <w:rFonts w:ascii="Times New Roman" w:hAnsi="Times New Roman" w:cs="Times New Roman"/>
          <w:noProof/>
          <w:sz w:val="24"/>
          <w:szCs w:val="24"/>
        </w:rPr>
        <w:t xml:space="preserve">Swartz, T.H., H.H. Schramm, J.M. Bewley, C.M. Wood, K.E. Leslie, and C.S. Petersson-Wolfe. 2018. Meloxicam administration either prior to or after parturition: Effects on behavior, health, and production in dairy cows. J. Dairy Sci. 101:10151–10167. </w:t>
      </w:r>
      <w:r w:rsidRPr="00403C6D">
        <w:rPr>
          <w:rFonts w:ascii="Times New Roman" w:hAnsi="Times New Roman" w:cs="Times New Roman"/>
          <w:noProof/>
          <w:sz w:val="24"/>
          <w:szCs w:val="24"/>
        </w:rPr>
        <w:lastRenderedPageBreak/>
        <w:t>doi:10.3168/JDS.2018-14657.</w:t>
      </w:r>
    </w:p>
    <w:p w14:paraId="37923092" w14:textId="77777777" w:rsidR="005573FC" w:rsidRPr="00403C6D" w:rsidRDefault="005573FC" w:rsidP="005573FC">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403C6D">
        <w:rPr>
          <w:rFonts w:ascii="Times New Roman" w:hAnsi="Times New Roman" w:cs="Times New Roman"/>
          <w:noProof/>
          <w:sz w:val="24"/>
          <w:szCs w:val="24"/>
        </w:rPr>
        <w:t>Tegeder, I., J. Pfeilschifter, and G. Geisslinger. 2001. Cyclooxygenase-independent actions of cyclooxygenase inhibitors. FASEB J. 15:2057–2072. doi:10.1096/fj.01-0390rev.</w:t>
      </w:r>
    </w:p>
    <w:p w14:paraId="7E5E1DC3" w14:textId="77777777" w:rsidR="005573FC" w:rsidRPr="00403C6D" w:rsidRDefault="005573FC" w:rsidP="005573FC">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403C6D">
        <w:rPr>
          <w:rFonts w:ascii="Times New Roman" w:hAnsi="Times New Roman" w:cs="Times New Roman"/>
          <w:noProof/>
          <w:sz w:val="24"/>
          <w:szCs w:val="24"/>
        </w:rPr>
        <w:t>Uhlar, C.M., and A.S. Whitehead. 1999. Serum amyloid A, the major vertebrate acute-phase reactant. Eur. J. Biochem. 265:501–523. doi:10.1046/j.1432-1327.1999.00657.x.</w:t>
      </w:r>
    </w:p>
    <w:p w14:paraId="7BA8C20A" w14:textId="77777777" w:rsidR="005573FC" w:rsidRPr="00403C6D" w:rsidRDefault="005573FC" w:rsidP="005573FC">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403C6D">
        <w:rPr>
          <w:rFonts w:ascii="Times New Roman" w:hAnsi="Times New Roman" w:cs="Times New Roman"/>
          <w:noProof/>
          <w:sz w:val="24"/>
          <w:szCs w:val="24"/>
        </w:rPr>
        <w:t>Wall, S.K., L.E. Hernández-Castellano, A. Ahmadpour, R.M. Bruckmaier, and O. Wellnitz. 2016. Differential glucocorticoid-induced closure of the blood-milk barrier during lipopolysaccharide- and lipoteichoic acid-induced mastitis in dairy cows. J. Dairy Sci.. doi:10.3168/jds.2016-11093.</w:t>
      </w:r>
    </w:p>
    <w:p w14:paraId="1428F1BF" w14:textId="77777777" w:rsidR="005573FC" w:rsidRPr="00403C6D" w:rsidRDefault="005573FC" w:rsidP="005573FC">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403C6D">
        <w:rPr>
          <w:rFonts w:ascii="Times New Roman" w:hAnsi="Times New Roman" w:cs="Times New Roman"/>
          <w:noProof/>
          <w:sz w:val="24"/>
          <w:szCs w:val="24"/>
        </w:rPr>
        <w:t>Wellnitz, O., E.T. Arnold, and R.M. Bruckmaier. 2011. Lipopolysaccharide and lipoteichoic acid induce different immune responses in the bovine mammary gland. J. Dairy Sci. 94:5405–5412. doi:10.3168/jds.2010-3931.</w:t>
      </w:r>
    </w:p>
    <w:p w14:paraId="01CEE676" w14:textId="77777777" w:rsidR="005573FC" w:rsidRPr="00403C6D" w:rsidRDefault="005573FC" w:rsidP="005573FC">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403C6D">
        <w:rPr>
          <w:rFonts w:ascii="Times New Roman" w:hAnsi="Times New Roman" w:cs="Times New Roman"/>
          <w:noProof/>
          <w:sz w:val="24"/>
          <w:szCs w:val="24"/>
        </w:rPr>
        <w:t>Wellnitz, O., E.T. Arnold, M. Lehmann, and R.M. Bruckmaier. 2013. Short communication: Differential immunoglobulin transfer during mastitis challenge by pathogen-specific components. J. Dairy Sci. 96:1681–1684. doi:10.3168/jds.2012-6150.</w:t>
      </w:r>
    </w:p>
    <w:p w14:paraId="796BE793" w14:textId="77777777" w:rsidR="005573FC" w:rsidRPr="00403C6D" w:rsidRDefault="005573FC" w:rsidP="005573FC">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403C6D">
        <w:rPr>
          <w:rFonts w:ascii="Times New Roman" w:hAnsi="Times New Roman" w:cs="Times New Roman"/>
          <w:noProof/>
          <w:sz w:val="24"/>
          <w:szCs w:val="24"/>
        </w:rPr>
        <w:t>Wellnitz, O., A. Baumert, M. Saudenowa, and R.M. Bruckmaier. 2010. Immune response of bovine milk somatic cells to endotoxin in healthy quarters with normal and very low cell counts. J. Dairy Res. 77:452–459. doi:10.1017/S0022029910000348.</w:t>
      </w:r>
    </w:p>
    <w:p w14:paraId="3B9FE0C6" w14:textId="77777777" w:rsidR="005573FC" w:rsidRPr="00403C6D" w:rsidRDefault="005573FC" w:rsidP="005573FC">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403C6D">
        <w:rPr>
          <w:rFonts w:ascii="Times New Roman" w:hAnsi="Times New Roman" w:cs="Times New Roman"/>
          <w:noProof/>
          <w:sz w:val="24"/>
          <w:szCs w:val="24"/>
        </w:rPr>
        <w:t>Wellnitz, O., and D.E. Kerr. 2004. Cryopreserved bovine mammary cells to model epithelial response to infection. Vet. Immunol. Immunopathol. 101:191–202. doi:10.1016/J.VETIMM.2004.04.019.</w:t>
      </w:r>
    </w:p>
    <w:p w14:paraId="7F7EEBC2" w14:textId="77777777" w:rsidR="005573FC" w:rsidRPr="00403C6D" w:rsidRDefault="005573FC" w:rsidP="005573FC">
      <w:pPr>
        <w:widowControl w:val="0"/>
        <w:autoSpaceDE w:val="0"/>
        <w:autoSpaceDN w:val="0"/>
        <w:adjustRightInd w:val="0"/>
        <w:spacing w:after="0" w:line="480" w:lineRule="auto"/>
        <w:ind w:left="480" w:hanging="480"/>
        <w:rPr>
          <w:rFonts w:ascii="Times New Roman" w:hAnsi="Times New Roman" w:cs="Times New Roman"/>
          <w:noProof/>
          <w:sz w:val="24"/>
        </w:rPr>
      </w:pPr>
      <w:r w:rsidRPr="00403C6D">
        <w:rPr>
          <w:rFonts w:ascii="Times New Roman" w:hAnsi="Times New Roman" w:cs="Times New Roman"/>
          <w:noProof/>
          <w:sz w:val="24"/>
          <w:szCs w:val="24"/>
        </w:rPr>
        <w:t xml:space="preserve">Zarrin, M., O. Wellnitz, H.A. van Dorland, and R.M. Bruckmaier. 2014. Induced hyperketonemia affects the mammary immune response during lipopolysaccharide </w:t>
      </w:r>
      <w:r w:rsidRPr="00403C6D">
        <w:rPr>
          <w:rFonts w:ascii="Times New Roman" w:hAnsi="Times New Roman" w:cs="Times New Roman"/>
          <w:noProof/>
          <w:sz w:val="24"/>
          <w:szCs w:val="24"/>
        </w:rPr>
        <w:lastRenderedPageBreak/>
        <w:t>challenge in dairy cows. J. Dairy Sci. 97:330–339. doi:10.3168/JDS.2013-7222.</w:t>
      </w:r>
    </w:p>
    <w:p w14:paraId="38E84DEF" w14:textId="77777777" w:rsidR="00CC6583" w:rsidRPr="00403C6D" w:rsidRDefault="00894C8E" w:rsidP="009F5178">
      <w:pPr>
        <w:spacing w:after="0" w:line="240" w:lineRule="auto"/>
        <w:rPr>
          <w:rFonts w:ascii="Times New Roman" w:hAnsi="Times New Roman" w:cs="Times New Roman"/>
          <w:sz w:val="24"/>
          <w:szCs w:val="24"/>
        </w:rPr>
      </w:pPr>
      <w:r w:rsidRPr="00403C6D">
        <w:rPr>
          <w:rFonts w:ascii="Times New Roman" w:hAnsi="Times New Roman" w:cs="Times New Roman"/>
          <w:sz w:val="24"/>
          <w:szCs w:val="24"/>
        </w:rPr>
        <w:fldChar w:fldCharType="end"/>
      </w:r>
    </w:p>
    <w:p w14:paraId="388143F2" w14:textId="77777777" w:rsidR="007E3D9F" w:rsidRPr="00403C6D" w:rsidRDefault="007E3D9F">
      <w:pPr>
        <w:spacing w:after="160" w:line="259" w:lineRule="auto"/>
        <w:rPr>
          <w:rFonts w:ascii="Times New Roman" w:hAnsi="Times New Roman" w:cs="Times New Roman"/>
          <w:sz w:val="24"/>
          <w:szCs w:val="24"/>
        </w:rPr>
      </w:pPr>
      <w:r w:rsidRPr="00403C6D">
        <w:rPr>
          <w:rFonts w:ascii="Times New Roman" w:hAnsi="Times New Roman" w:cs="Times New Roman"/>
          <w:sz w:val="24"/>
          <w:szCs w:val="24"/>
        </w:rPr>
        <w:br w:type="page"/>
      </w:r>
    </w:p>
    <w:p w14:paraId="6C7C890A" w14:textId="77777777" w:rsidR="00D349EA" w:rsidRPr="00403C6D" w:rsidRDefault="00D349EA" w:rsidP="00D349EA">
      <w:pPr>
        <w:tabs>
          <w:tab w:val="left" w:pos="3449"/>
        </w:tabs>
        <w:rPr>
          <w:rFonts w:ascii="Times New Roman" w:hAnsi="Times New Roman" w:cs="Times New Roman"/>
          <w:sz w:val="24"/>
        </w:rPr>
        <w:sectPr w:rsidR="00D349EA" w:rsidRPr="00403C6D" w:rsidSect="00F63805">
          <w:footerReference w:type="default" r:id="rId8"/>
          <w:pgSz w:w="12240" w:h="15840"/>
          <w:pgMar w:top="1440" w:right="1440" w:bottom="1440" w:left="1440" w:header="720" w:footer="720" w:gutter="0"/>
          <w:lnNumType w:countBy="1" w:restart="continuous"/>
          <w:cols w:space="720"/>
          <w:docGrid w:linePitch="360"/>
        </w:sectPr>
      </w:pPr>
      <w:bookmarkStart w:id="14" w:name="_Hlk20247471"/>
      <w:bookmarkStart w:id="15" w:name="_Hlk42251479"/>
    </w:p>
    <w:p w14:paraId="7CDDD387" w14:textId="50D600EA" w:rsidR="00736F69" w:rsidRPr="00403C6D" w:rsidRDefault="00736F69" w:rsidP="00736F69">
      <w:pPr>
        <w:tabs>
          <w:tab w:val="left" w:pos="3449"/>
        </w:tabs>
        <w:rPr>
          <w:rFonts w:ascii="Times New Roman" w:eastAsia="Times New Roman" w:hAnsi="Times New Roman" w:cs="Times New Roman"/>
          <w:sz w:val="24"/>
          <w:szCs w:val="24"/>
        </w:rPr>
      </w:pPr>
      <w:r w:rsidRPr="00403C6D">
        <w:rPr>
          <w:rFonts w:ascii="Times New Roman" w:hAnsi="Times New Roman" w:cs="Times New Roman"/>
          <w:sz w:val="24"/>
        </w:rPr>
        <w:lastRenderedPageBreak/>
        <w:t xml:space="preserve">Table 1. Primer sequences for PCR </w:t>
      </w:r>
      <w:r w:rsidRPr="00403C6D">
        <w:rPr>
          <w:rFonts w:ascii="Times New Roman" w:eastAsia="Times New Roman" w:hAnsi="Times New Roman" w:cs="Times New Roman"/>
          <w:sz w:val="24"/>
          <w:szCs w:val="24"/>
        </w:rPr>
        <w:t>(F = forward, R = reverse), GenBank accession number, annealing temperature, and product size.</w:t>
      </w:r>
    </w:p>
    <w:tbl>
      <w:tblPr>
        <w:tblW w:w="11277" w:type="dxa"/>
        <w:tblInd w:w="108" w:type="dxa"/>
        <w:tblBorders>
          <w:insideH w:val="single" w:sz="4" w:space="0" w:color="auto"/>
        </w:tblBorders>
        <w:tblLayout w:type="fixed"/>
        <w:tblLook w:val="00A0" w:firstRow="1" w:lastRow="0" w:firstColumn="1" w:lastColumn="0" w:noHBand="0" w:noVBand="0"/>
      </w:tblPr>
      <w:tblGrid>
        <w:gridCol w:w="1452"/>
        <w:gridCol w:w="567"/>
        <w:gridCol w:w="5007"/>
        <w:gridCol w:w="1983"/>
        <w:gridCol w:w="1275"/>
        <w:gridCol w:w="829"/>
        <w:gridCol w:w="164"/>
      </w:tblGrid>
      <w:tr w:rsidR="00D349EA" w:rsidRPr="00403C6D" w14:paraId="61147F7E" w14:textId="77777777" w:rsidTr="00D96E4A">
        <w:trPr>
          <w:trHeight w:val="970"/>
        </w:trPr>
        <w:tc>
          <w:tcPr>
            <w:tcW w:w="1452" w:type="dxa"/>
            <w:tcBorders>
              <w:top w:val="single" w:sz="4" w:space="0" w:color="auto"/>
              <w:bottom w:val="single" w:sz="4" w:space="0" w:color="auto"/>
            </w:tcBorders>
            <w:vAlign w:val="center"/>
          </w:tcPr>
          <w:p w14:paraId="5161F9ED" w14:textId="77777777" w:rsidR="00D349EA" w:rsidRPr="00403C6D" w:rsidRDefault="00D349EA" w:rsidP="00D96E4A">
            <w:pPr>
              <w:spacing w:after="0" w:line="360" w:lineRule="auto"/>
              <w:jc w:val="center"/>
              <w:rPr>
                <w:rFonts w:ascii="Times New Roman" w:eastAsia="Times New Roman" w:hAnsi="Times New Roman" w:cs="Times New Roman"/>
                <w:sz w:val="24"/>
                <w:szCs w:val="24"/>
                <w:vertAlign w:val="superscript"/>
                <w:lang w:eastAsia="de-DE"/>
              </w:rPr>
            </w:pPr>
            <w:bookmarkStart w:id="16" w:name="_Hlk23154837"/>
            <w:r w:rsidRPr="00403C6D">
              <w:rPr>
                <w:rFonts w:ascii="Times New Roman" w:eastAsia="Times New Roman" w:hAnsi="Times New Roman" w:cs="Times New Roman"/>
                <w:sz w:val="24"/>
                <w:szCs w:val="24"/>
                <w:lang w:eastAsia="de-DE"/>
              </w:rPr>
              <w:t>Gene</w:t>
            </w:r>
            <w:r w:rsidRPr="00403C6D">
              <w:rPr>
                <w:rFonts w:ascii="Times New Roman" w:eastAsia="Times New Roman" w:hAnsi="Times New Roman" w:cs="Times New Roman"/>
                <w:sz w:val="24"/>
                <w:szCs w:val="24"/>
                <w:vertAlign w:val="superscript"/>
                <w:lang w:eastAsia="de-DE"/>
              </w:rPr>
              <w:t>1</w:t>
            </w:r>
          </w:p>
        </w:tc>
        <w:tc>
          <w:tcPr>
            <w:tcW w:w="5574" w:type="dxa"/>
            <w:gridSpan w:val="2"/>
            <w:tcBorders>
              <w:top w:val="single" w:sz="4" w:space="0" w:color="auto"/>
              <w:bottom w:val="single" w:sz="4" w:space="0" w:color="auto"/>
            </w:tcBorders>
            <w:vAlign w:val="center"/>
          </w:tcPr>
          <w:p w14:paraId="36BDE166" w14:textId="6BF47653" w:rsidR="00D349EA" w:rsidRPr="00403C6D" w:rsidRDefault="00D349EA" w:rsidP="00F114E6">
            <w:pPr>
              <w:tabs>
                <w:tab w:val="left" w:pos="34"/>
              </w:tabs>
              <w:spacing w:after="0" w:line="360" w:lineRule="auto"/>
              <w:ind w:left="-108"/>
              <w:jc w:val="center"/>
              <w:rPr>
                <w:rFonts w:ascii="Times New Roman" w:eastAsia="Times New Roman" w:hAnsi="Times New Roman" w:cs="Times New Roman"/>
                <w:sz w:val="24"/>
                <w:szCs w:val="24"/>
                <w:lang w:eastAsia="de-DE"/>
              </w:rPr>
            </w:pPr>
            <w:r w:rsidRPr="00403C6D">
              <w:rPr>
                <w:rFonts w:ascii="Times New Roman" w:eastAsia="Times New Roman" w:hAnsi="Times New Roman" w:cs="Times New Roman"/>
                <w:sz w:val="24"/>
                <w:szCs w:val="24"/>
                <w:lang w:eastAsia="de-DE"/>
              </w:rPr>
              <w:t>Primer sequence</w:t>
            </w:r>
            <w:r w:rsidR="00F114E6" w:rsidRPr="00403C6D">
              <w:rPr>
                <w:rFonts w:ascii="Times New Roman" w:eastAsia="Times New Roman" w:hAnsi="Times New Roman" w:cs="Times New Roman"/>
                <w:sz w:val="24"/>
                <w:szCs w:val="24"/>
                <w:vertAlign w:val="superscript"/>
                <w:lang w:eastAsia="de-DE"/>
              </w:rPr>
              <w:t>2</w:t>
            </w:r>
            <w:r w:rsidR="00F114E6" w:rsidRPr="00403C6D">
              <w:rPr>
                <w:rFonts w:ascii="Times New Roman" w:eastAsia="Times New Roman" w:hAnsi="Times New Roman" w:cs="Times New Roman"/>
                <w:sz w:val="24"/>
                <w:szCs w:val="24"/>
                <w:lang w:eastAsia="de-DE"/>
              </w:rPr>
              <w:t xml:space="preserve"> (</w:t>
            </w:r>
            <w:r w:rsidRPr="00403C6D">
              <w:rPr>
                <w:rFonts w:ascii="Times New Roman" w:eastAsia="Times New Roman" w:hAnsi="Times New Roman" w:cs="Times New Roman"/>
                <w:sz w:val="24"/>
                <w:szCs w:val="24"/>
                <w:lang w:eastAsia="de-DE"/>
              </w:rPr>
              <w:t>5’</w:t>
            </w:r>
            <w:r w:rsidR="00F114E6" w:rsidRPr="00403C6D">
              <w:rPr>
                <w:rFonts w:ascii="Times New Roman" w:eastAsia="Times New Roman" w:hAnsi="Times New Roman" w:cs="Times New Roman"/>
                <w:sz w:val="24"/>
                <w:szCs w:val="24"/>
                <w:lang w:eastAsia="de-DE"/>
              </w:rPr>
              <w:t xml:space="preserve">- </w:t>
            </w:r>
            <w:r w:rsidRPr="00403C6D">
              <w:rPr>
                <w:rFonts w:ascii="Times New Roman" w:eastAsia="Times New Roman" w:hAnsi="Times New Roman" w:cs="Times New Roman"/>
                <w:sz w:val="24"/>
                <w:szCs w:val="24"/>
                <w:lang w:eastAsia="de-DE"/>
              </w:rPr>
              <w:t>3’</w:t>
            </w:r>
            <w:r w:rsidR="00F114E6" w:rsidRPr="00403C6D">
              <w:rPr>
                <w:rFonts w:ascii="Times New Roman" w:eastAsia="Times New Roman" w:hAnsi="Times New Roman" w:cs="Times New Roman"/>
                <w:sz w:val="24"/>
                <w:szCs w:val="24"/>
                <w:lang w:eastAsia="de-DE"/>
              </w:rPr>
              <w:t>)</w:t>
            </w:r>
          </w:p>
        </w:tc>
        <w:tc>
          <w:tcPr>
            <w:tcW w:w="1983" w:type="dxa"/>
            <w:tcBorders>
              <w:top w:val="single" w:sz="4" w:space="0" w:color="auto"/>
              <w:bottom w:val="single" w:sz="4" w:space="0" w:color="auto"/>
            </w:tcBorders>
            <w:vAlign w:val="center"/>
          </w:tcPr>
          <w:p w14:paraId="2D7CD9E7" w14:textId="77777777" w:rsidR="00D349EA" w:rsidRPr="00403C6D" w:rsidRDefault="00D349EA" w:rsidP="00D96E4A">
            <w:pPr>
              <w:spacing w:after="0" w:line="360" w:lineRule="auto"/>
              <w:jc w:val="center"/>
              <w:rPr>
                <w:rFonts w:ascii="Times New Roman" w:eastAsia="Times New Roman" w:hAnsi="Times New Roman" w:cs="Times New Roman"/>
                <w:sz w:val="24"/>
                <w:szCs w:val="24"/>
                <w:lang w:eastAsia="de-DE"/>
              </w:rPr>
            </w:pPr>
            <w:r w:rsidRPr="00403C6D">
              <w:rPr>
                <w:rFonts w:ascii="Times New Roman" w:eastAsia="Times New Roman" w:hAnsi="Times New Roman" w:cs="Times New Roman"/>
                <w:sz w:val="24"/>
                <w:szCs w:val="24"/>
                <w:lang w:eastAsia="de-DE"/>
              </w:rPr>
              <w:t xml:space="preserve">GenBank </w:t>
            </w:r>
            <w:r w:rsidRPr="00403C6D">
              <w:rPr>
                <w:rFonts w:ascii="Times New Roman" w:eastAsia="Times New Roman" w:hAnsi="Times New Roman" w:cs="Times New Roman"/>
                <w:sz w:val="24"/>
                <w:szCs w:val="24"/>
                <w:lang w:eastAsia="de-DE"/>
              </w:rPr>
              <w:br/>
              <w:t>accession number</w:t>
            </w:r>
          </w:p>
        </w:tc>
        <w:tc>
          <w:tcPr>
            <w:tcW w:w="1275" w:type="dxa"/>
            <w:tcBorders>
              <w:top w:val="single" w:sz="4" w:space="0" w:color="auto"/>
              <w:bottom w:val="single" w:sz="4" w:space="0" w:color="auto"/>
            </w:tcBorders>
            <w:vAlign w:val="center"/>
          </w:tcPr>
          <w:p w14:paraId="29C03036" w14:textId="77777777" w:rsidR="00D349EA" w:rsidRPr="00403C6D" w:rsidRDefault="00D349EA" w:rsidP="00D96E4A">
            <w:pPr>
              <w:spacing w:after="0" w:line="360" w:lineRule="auto"/>
              <w:ind w:right="-108"/>
              <w:jc w:val="center"/>
              <w:rPr>
                <w:rFonts w:ascii="Times New Roman" w:eastAsia="Times New Roman" w:hAnsi="Times New Roman" w:cs="Times New Roman"/>
                <w:sz w:val="24"/>
                <w:szCs w:val="24"/>
                <w:lang w:eastAsia="de-DE"/>
              </w:rPr>
            </w:pPr>
            <w:r w:rsidRPr="00403C6D">
              <w:rPr>
                <w:rFonts w:ascii="Times New Roman" w:eastAsia="Times New Roman" w:hAnsi="Times New Roman" w:cs="Times New Roman"/>
                <w:sz w:val="24"/>
                <w:szCs w:val="24"/>
                <w:lang w:eastAsia="de-DE"/>
              </w:rPr>
              <w:t>Annealing</w:t>
            </w:r>
          </w:p>
          <w:p w14:paraId="4D06516C" w14:textId="77777777" w:rsidR="00D349EA" w:rsidRPr="00403C6D" w:rsidRDefault="00D349EA" w:rsidP="00D96E4A">
            <w:pPr>
              <w:spacing w:after="0" w:line="360" w:lineRule="auto"/>
              <w:ind w:right="-108"/>
              <w:jc w:val="center"/>
              <w:rPr>
                <w:rFonts w:ascii="Times New Roman" w:eastAsia="Times New Roman" w:hAnsi="Times New Roman" w:cs="Times New Roman"/>
                <w:sz w:val="24"/>
                <w:szCs w:val="24"/>
                <w:lang w:eastAsia="de-DE"/>
              </w:rPr>
            </w:pPr>
            <w:r w:rsidRPr="00403C6D">
              <w:rPr>
                <w:rFonts w:ascii="Times New Roman" w:eastAsia="Times New Roman" w:hAnsi="Times New Roman" w:cs="Times New Roman"/>
                <w:sz w:val="24"/>
                <w:szCs w:val="24"/>
                <w:lang w:eastAsia="de-DE"/>
              </w:rPr>
              <w:t>temperature (°C)</w:t>
            </w:r>
          </w:p>
        </w:tc>
        <w:tc>
          <w:tcPr>
            <w:tcW w:w="993" w:type="dxa"/>
            <w:gridSpan w:val="2"/>
            <w:tcBorders>
              <w:top w:val="single" w:sz="4" w:space="0" w:color="auto"/>
              <w:bottom w:val="single" w:sz="4" w:space="0" w:color="auto"/>
            </w:tcBorders>
            <w:vAlign w:val="center"/>
          </w:tcPr>
          <w:p w14:paraId="066E72DB" w14:textId="1C2F52F2" w:rsidR="00D349EA" w:rsidRPr="00403C6D" w:rsidRDefault="00F114E6" w:rsidP="00D96E4A">
            <w:pPr>
              <w:tabs>
                <w:tab w:val="decimal" w:pos="492"/>
              </w:tabs>
              <w:spacing w:after="0" w:line="360" w:lineRule="auto"/>
              <w:rPr>
                <w:rFonts w:ascii="Times New Roman" w:eastAsia="Times New Roman" w:hAnsi="Times New Roman" w:cs="Times New Roman"/>
                <w:sz w:val="24"/>
                <w:szCs w:val="24"/>
                <w:lang w:eastAsia="de-DE"/>
              </w:rPr>
            </w:pPr>
            <w:r w:rsidRPr="00403C6D">
              <w:rPr>
                <w:rFonts w:ascii="Times New Roman" w:eastAsia="Times New Roman" w:hAnsi="Times New Roman" w:cs="Times New Roman"/>
                <w:sz w:val="24"/>
                <w:szCs w:val="24"/>
                <w:lang w:eastAsia="de-DE"/>
              </w:rPr>
              <w:t>Product size</w:t>
            </w:r>
          </w:p>
          <w:p w14:paraId="5638EE22" w14:textId="77777777" w:rsidR="00D349EA" w:rsidRPr="00403C6D" w:rsidRDefault="00D349EA" w:rsidP="00D96E4A">
            <w:pPr>
              <w:tabs>
                <w:tab w:val="decimal" w:pos="492"/>
              </w:tabs>
              <w:spacing w:after="0" w:line="360" w:lineRule="auto"/>
              <w:rPr>
                <w:rFonts w:ascii="Times New Roman" w:eastAsia="Times New Roman" w:hAnsi="Times New Roman" w:cs="Times New Roman"/>
                <w:sz w:val="24"/>
                <w:szCs w:val="24"/>
                <w:lang w:eastAsia="de-DE"/>
              </w:rPr>
            </w:pPr>
            <w:r w:rsidRPr="00403C6D">
              <w:rPr>
                <w:rFonts w:ascii="Times New Roman" w:eastAsia="Times New Roman" w:hAnsi="Times New Roman" w:cs="Times New Roman"/>
                <w:sz w:val="24"/>
                <w:szCs w:val="24"/>
                <w:lang w:eastAsia="de-DE"/>
              </w:rPr>
              <w:t>(bp)</w:t>
            </w:r>
          </w:p>
        </w:tc>
      </w:tr>
      <w:tr w:rsidR="00D349EA" w:rsidRPr="00403C6D" w14:paraId="3E4EEB83" w14:textId="77777777" w:rsidTr="00D96E4A">
        <w:trPr>
          <w:gridAfter w:val="1"/>
          <w:wAfter w:w="164" w:type="dxa"/>
          <w:cantSplit/>
          <w:trHeight w:val="284"/>
        </w:trPr>
        <w:tc>
          <w:tcPr>
            <w:tcW w:w="1452" w:type="dxa"/>
            <w:vMerge w:val="restart"/>
            <w:vAlign w:val="center"/>
          </w:tcPr>
          <w:p w14:paraId="6A6BE940" w14:textId="77777777" w:rsidR="00D349EA" w:rsidRPr="00403C6D" w:rsidRDefault="00D349EA" w:rsidP="00D96E4A">
            <w:pPr>
              <w:spacing w:after="0" w:line="360" w:lineRule="auto"/>
              <w:jc w:val="center"/>
              <w:rPr>
                <w:rFonts w:ascii="Times New Roman" w:eastAsia="Times New Roman" w:hAnsi="Times New Roman" w:cs="Times New Roman"/>
                <w:sz w:val="24"/>
                <w:szCs w:val="24"/>
                <w:lang w:eastAsia="de-DE"/>
              </w:rPr>
            </w:pPr>
            <w:r w:rsidRPr="00403C6D">
              <w:rPr>
                <w:rFonts w:ascii="Times New Roman" w:eastAsia="Times New Roman" w:hAnsi="Times New Roman" w:cs="Times New Roman"/>
                <w:sz w:val="24"/>
                <w:szCs w:val="24"/>
                <w:lang w:eastAsia="de-DE"/>
              </w:rPr>
              <w:t>GAPDH</w:t>
            </w:r>
          </w:p>
        </w:tc>
        <w:tc>
          <w:tcPr>
            <w:tcW w:w="567" w:type="dxa"/>
            <w:vAlign w:val="center"/>
          </w:tcPr>
          <w:p w14:paraId="48E02C58" w14:textId="69849D16" w:rsidR="00D349EA" w:rsidRPr="00403C6D" w:rsidRDefault="00D349EA" w:rsidP="00D96E4A">
            <w:pPr>
              <w:spacing w:after="0" w:line="360" w:lineRule="auto"/>
              <w:jc w:val="center"/>
              <w:rPr>
                <w:rFonts w:ascii="Times New Roman" w:eastAsia="Times New Roman" w:hAnsi="Times New Roman" w:cs="Times New Roman"/>
                <w:sz w:val="24"/>
                <w:szCs w:val="24"/>
                <w:lang w:eastAsia="de-DE"/>
              </w:rPr>
            </w:pPr>
            <w:r w:rsidRPr="00403C6D">
              <w:rPr>
                <w:rFonts w:ascii="Times New Roman" w:eastAsia="Times New Roman" w:hAnsi="Times New Roman" w:cs="Times New Roman"/>
                <w:sz w:val="24"/>
                <w:szCs w:val="24"/>
                <w:lang w:eastAsia="de-DE"/>
              </w:rPr>
              <w:t>F</w:t>
            </w:r>
          </w:p>
        </w:tc>
        <w:tc>
          <w:tcPr>
            <w:tcW w:w="5007" w:type="dxa"/>
            <w:vAlign w:val="center"/>
          </w:tcPr>
          <w:p w14:paraId="5B11FB9E" w14:textId="77777777" w:rsidR="00D349EA" w:rsidRPr="00403C6D" w:rsidRDefault="00D349EA" w:rsidP="00D96E4A">
            <w:pPr>
              <w:pStyle w:val="NoSpacing"/>
              <w:spacing w:line="360" w:lineRule="auto"/>
              <w:rPr>
                <w:rFonts w:ascii="Times New Roman" w:eastAsia="Times New Roman" w:hAnsi="Times New Roman" w:cs="Times New Roman"/>
                <w:sz w:val="24"/>
                <w:szCs w:val="24"/>
                <w:vertAlign w:val="superscript"/>
                <w:lang w:eastAsia="de-DE"/>
              </w:rPr>
            </w:pPr>
            <w:r w:rsidRPr="00403C6D">
              <w:rPr>
                <w:rFonts w:ascii="Times New Roman" w:hAnsi="Times New Roman" w:cs="Times New Roman"/>
                <w:sz w:val="24"/>
                <w:szCs w:val="24"/>
              </w:rPr>
              <w:t>GTC TTC ACT ACC ATG GAG AAG G</w:t>
            </w:r>
            <w:r w:rsidRPr="00403C6D">
              <w:rPr>
                <w:rFonts w:ascii="Times New Roman" w:hAnsi="Times New Roman" w:cs="Times New Roman"/>
                <w:sz w:val="24"/>
                <w:szCs w:val="24"/>
                <w:vertAlign w:val="superscript"/>
              </w:rPr>
              <w:t>a</w:t>
            </w:r>
          </w:p>
        </w:tc>
        <w:tc>
          <w:tcPr>
            <w:tcW w:w="1983" w:type="dxa"/>
            <w:vMerge w:val="restart"/>
            <w:vAlign w:val="center"/>
          </w:tcPr>
          <w:p w14:paraId="5BEEB975" w14:textId="77777777" w:rsidR="00D349EA" w:rsidRPr="00403C6D" w:rsidRDefault="00D349EA" w:rsidP="00D96E4A">
            <w:pPr>
              <w:spacing w:after="0" w:line="360" w:lineRule="auto"/>
              <w:jc w:val="center"/>
              <w:rPr>
                <w:rFonts w:ascii="Times New Roman" w:eastAsia="Times New Roman" w:hAnsi="Times New Roman" w:cs="Times New Roman"/>
                <w:sz w:val="24"/>
                <w:szCs w:val="24"/>
                <w:lang w:eastAsia="de-DE"/>
              </w:rPr>
            </w:pPr>
            <w:r w:rsidRPr="00403C6D">
              <w:rPr>
                <w:rFonts w:ascii="Times New Roman" w:eastAsia="Times New Roman" w:hAnsi="Times New Roman" w:cs="Times New Roman"/>
                <w:sz w:val="24"/>
                <w:szCs w:val="24"/>
                <w:lang w:eastAsia="de-DE"/>
              </w:rPr>
              <w:t>NM001034034.2</w:t>
            </w:r>
          </w:p>
        </w:tc>
        <w:tc>
          <w:tcPr>
            <w:tcW w:w="1275" w:type="dxa"/>
            <w:vMerge w:val="restart"/>
            <w:vAlign w:val="center"/>
          </w:tcPr>
          <w:p w14:paraId="704DAE45" w14:textId="77777777" w:rsidR="00D349EA" w:rsidRPr="00403C6D" w:rsidRDefault="00D349EA" w:rsidP="00D96E4A">
            <w:pPr>
              <w:tabs>
                <w:tab w:val="decimal" w:pos="743"/>
              </w:tabs>
              <w:spacing w:after="0" w:line="360" w:lineRule="auto"/>
              <w:jc w:val="center"/>
              <w:rPr>
                <w:rFonts w:ascii="Times New Roman" w:eastAsia="Times New Roman" w:hAnsi="Times New Roman" w:cs="Times New Roman"/>
                <w:sz w:val="24"/>
                <w:szCs w:val="24"/>
                <w:lang w:eastAsia="de-DE"/>
              </w:rPr>
            </w:pPr>
            <w:r w:rsidRPr="00403C6D">
              <w:rPr>
                <w:rFonts w:ascii="Times New Roman" w:eastAsia="Times New Roman" w:hAnsi="Times New Roman" w:cs="Times New Roman"/>
                <w:sz w:val="24"/>
                <w:szCs w:val="24"/>
                <w:lang w:eastAsia="de-DE"/>
              </w:rPr>
              <w:t>60</w:t>
            </w:r>
          </w:p>
        </w:tc>
        <w:tc>
          <w:tcPr>
            <w:tcW w:w="829" w:type="dxa"/>
            <w:vMerge w:val="restart"/>
            <w:vAlign w:val="center"/>
          </w:tcPr>
          <w:p w14:paraId="6F237510" w14:textId="77777777" w:rsidR="00D349EA" w:rsidRPr="00403C6D" w:rsidRDefault="00D349EA" w:rsidP="00D96E4A">
            <w:pPr>
              <w:tabs>
                <w:tab w:val="decimal" w:pos="492"/>
              </w:tabs>
              <w:spacing w:after="0" w:line="360" w:lineRule="auto"/>
              <w:jc w:val="center"/>
              <w:rPr>
                <w:rFonts w:ascii="Times New Roman" w:eastAsia="Times New Roman" w:hAnsi="Times New Roman" w:cs="Times New Roman"/>
                <w:sz w:val="24"/>
                <w:szCs w:val="24"/>
                <w:lang w:eastAsia="de-DE"/>
              </w:rPr>
            </w:pPr>
            <w:r w:rsidRPr="00403C6D">
              <w:rPr>
                <w:rFonts w:ascii="Times New Roman" w:eastAsia="Times New Roman" w:hAnsi="Times New Roman" w:cs="Times New Roman"/>
                <w:sz w:val="24"/>
                <w:szCs w:val="24"/>
                <w:lang w:eastAsia="de-DE"/>
              </w:rPr>
              <w:t>197</w:t>
            </w:r>
          </w:p>
        </w:tc>
      </w:tr>
      <w:tr w:rsidR="00D349EA" w:rsidRPr="00403C6D" w14:paraId="724326CB" w14:textId="77777777" w:rsidTr="00D96E4A">
        <w:trPr>
          <w:gridAfter w:val="1"/>
          <w:wAfter w:w="164" w:type="dxa"/>
          <w:cantSplit/>
          <w:trHeight w:val="284"/>
        </w:trPr>
        <w:tc>
          <w:tcPr>
            <w:tcW w:w="1452" w:type="dxa"/>
            <w:vMerge/>
            <w:vAlign w:val="center"/>
          </w:tcPr>
          <w:p w14:paraId="74ADCE70" w14:textId="77777777" w:rsidR="00D349EA" w:rsidRPr="00403C6D" w:rsidRDefault="00D349EA" w:rsidP="00D96E4A">
            <w:pPr>
              <w:spacing w:after="0" w:line="360" w:lineRule="auto"/>
              <w:jc w:val="center"/>
              <w:rPr>
                <w:rFonts w:ascii="Times New Roman" w:eastAsia="Times New Roman" w:hAnsi="Times New Roman" w:cs="Times New Roman"/>
                <w:sz w:val="24"/>
                <w:szCs w:val="24"/>
                <w:lang w:eastAsia="de-DE"/>
              </w:rPr>
            </w:pPr>
          </w:p>
        </w:tc>
        <w:tc>
          <w:tcPr>
            <w:tcW w:w="567" w:type="dxa"/>
            <w:vAlign w:val="center"/>
          </w:tcPr>
          <w:p w14:paraId="4AD59453" w14:textId="77777777" w:rsidR="00D349EA" w:rsidRPr="00403C6D" w:rsidRDefault="00D349EA" w:rsidP="00D96E4A">
            <w:pPr>
              <w:spacing w:after="0" w:line="360" w:lineRule="auto"/>
              <w:jc w:val="center"/>
              <w:rPr>
                <w:rFonts w:ascii="Times New Roman" w:eastAsia="Times New Roman" w:hAnsi="Times New Roman" w:cs="Times New Roman"/>
                <w:sz w:val="24"/>
                <w:szCs w:val="24"/>
                <w:lang w:eastAsia="de-DE"/>
              </w:rPr>
            </w:pPr>
            <w:r w:rsidRPr="00403C6D">
              <w:rPr>
                <w:rFonts w:ascii="Times New Roman" w:eastAsia="Times New Roman" w:hAnsi="Times New Roman" w:cs="Times New Roman"/>
                <w:sz w:val="24"/>
                <w:szCs w:val="24"/>
                <w:lang w:eastAsia="de-DE"/>
              </w:rPr>
              <w:t>R</w:t>
            </w:r>
          </w:p>
        </w:tc>
        <w:tc>
          <w:tcPr>
            <w:tcW w:w="5007" w:type="dxa"/>
            <w:vAlign w:val="center"/>
          </w:tcPr>
          <w:p w14:paraId="7EA814E2" w14:textId="77777777" w:rsidR="00D349EA" w:rsidRPr="00403C6D" w:rsidRDefault="00D349EA" w:rsidP="00D96E4A">
            <w:pPr>
              <w:spacing w:after="0" w:line="360" w:lineRule="auto"/>
              <w:rPr>
                <w:rFonts w:ascii="Times New Roman" w:hAnsi="Times New Roman" w:cs="Times New Roman"/>
                <w:sz w:val="24"/>
                <w:szCs w:val="24"/>
                <w:vertAlign w:val="superscript"/>
              </w:rPr>
            </w:pPr>
            <w:r w:rsidRPr="00403C6D">
              <w:rPr>
                <w:rFonts w:ascii="Times New Roman" w:hAnsi="Times New Roman" w:cs="Times New Roman"/>
                <w:sz w:val="24"/>
                <w:szCs w:val="24"/>
              </w:rPr>
              <w:t>TCA TGG ATG ACC TTG GCC AG</w:t>
            </w:r>
            <w:r w:rsidRPr="00403C6D">
              <w:rPr>
                <w:rFonts w:ascii="Times New Roman" w:hAnsi="Times New Roman" w:cs="Times New Roman"/>
                <w:sz w:val="24"/>
                <w:szCs w:val="24"/>
                <w:vertAlign w:val="superscript"/>
              </w:rPr>
              <w:t>a</w:t>
            </w:r>
          </w:p>
        </w:tc>
        <w:tc>
          <w:tcPr>
            <w:tcW w:w="1983" w:type="dxa"/>
            <w:vMerge/>
            <w:vAlign w:val="center"/>
          </w:tcPr>
          <w:p w14:paraId="11360F0D" w14:textId="77777777" w:rsidR="00D349EA" w:rsidRPr="00403C6D" w:rsidRDefault="00D349EA" w:rsidP="00D96E4A">
            <w:pPr>
              <w:spacing w:after="0" w:line="360" w:lineRule="auto"/>
              <w:jc w:val="center"/>
              <w:rPr>
                <w:rFonts w:ascii="Times New Roman" w:eastAsia="Times New Roman" w:hAnsi="Times New Roman" w:cs="Times New Roman"/>
                <w:sz w:val="24"/>
                <w:szCs w:val="24"/>
                <w:lang w:eastAsia="de-DE"/>
              </w:rPr>
            </w:pPr>
          </w:p>
        </w:tc>
        <w:tc>
          <w:tcPr>
            <w:tcW w:w="1275" w:type="dxa"/>
            <w:vMerge/>
          </w:tcPr>
          <w:p w14:paraId="61EC1D65" w14:textId="77777777" w:rsidR="00D349EA" w:rsidRPr="00403C6D" w:rsidRDefault="00D349EA" w:rsidP="00D96E4A">
            <w:pPr>
              <w:tabs>
                <w:tab w:val="decimal" w:pos="743"/>
              </w:tabs>
              <w:spacing w:after="0" w:line="360" w:lineRule="auto"/>
              <w:jc w:val="center"/>
              <w:rPr>
                <w:rFonts w:ascii="Times New Roman" w:eastAsia="Times New Roman" w:hAnsi="Times New Roman" w:cs="Times New Roman"/>
                <w:sz w:val="24"/>
                <w:szCs w:val="24"/>
                <w:lang w:eastAsia="de-DE"/>
              </w:rPr>
            </w:pPr>
          </w:p>
        </w:tc>
        <w:tc>
          <w:tcPr>
            <w:tcW w:w="829" w:type="dxa"/>
            <w:vMerge/>
            <w:vAlign w:val="center"/>
          </w:tcPr>
          <w:p w14:paraId="3A3083F5" w14:textId="77777777" w:rsidR="00D349EA" w:rsidRPr="00403C6D" w:rsidRDefault="00D349EA" w:rsidP="00D96E4A">
            <w:pPr>
              <w:tabs>
                <w:tab w:val="decimal" w:pos="492"/>
              </w:tabs>
              <w:spacing w:after="0" w:line="360" w:lineRule="auto"/>
              <w:jc w:val="center"/>
              <w:rPr>
                <w:rFonts w:ascii="Times New Roman" w:eastAsia="Times New Roman" w:hAnsi="Times New Roman" w:cs="Times New Roman"/>
                <w:sz w:val="24"/>
                <w:szCs w:val="24"/>
                <w:lang w:eastAsia="de-DE"/>
              </w:rPr>
            </w:pPr>
          </w:p>
        </w:tc>
      </w:tr>
      <w:tr w:rsidR="00D349EA" w:rsidRPr="00403C6D" w14:paraId="5BE2A546" w14:textId="77777777" w:rsidTr="00D96E4A">
        <w:trPr>
          <w:gridAfter w:val="1"/>
          <w:wAfter w:w="164" w:type="dxa"/>
          <w:cantSplit/>
          <w:trHeight w:val="284"/>
        </w:trPr>
        <w:tc>
          <w:tcPr>
            <w:tcW w:w="1452" w:type="dxa"/>
            <w:vMerge w:val="restart"/>
            <w:vAlign w:val="center"/>
          </w:tcPr>
          <w:p w14:paraId="15341CF4" w14:textId="77777777" w:rsidR="00D349EA" w:rsidRPr="00403C6D" w:rsidRDefault="00D349EA" w:rsidP="00D96E4A">
            <w:pPr>
              <w:spacing w:after="0" w:line="360" w:lineRule="auto"/>
              <w:jc w:val="center"/>
              <w:rPr>
                <w:rFonts w:ascii="Times New Roman" w:eastAsia="Times New Roman" w:hAnsi="Times New Roman" w:cs="Times New Roman"/>
                <w:sz w:val="24"/>
                <w:szCs w:val="24"/>
                <w:lang w:eastAsia="de-DE"/>
              </w:rPr>
            </w:pPr>
            <w:r w:rsidRPr="00403C6D">
              <w:rPr>
                <w:rFonts w:ascii="Times New Roman" w:eastAsia="Times New Roman" w:hAnsi="Times New Roman" w:cs="Times New Roman"/>
                <w:sz w:val="24"/>
                <w:szCs w:val="24"/>
                <w:lang w:eastAsia="de-DE"/>
              </w:rPr>
              <w:t>Ubiquitin</w:t>
            </w:r>
          </w:p>
        </w:tc>
        <w:tc>
          <w:tcPr>
            <w:tcW w:w="567" w:type="dxa"/>
            <w:vAlign w:val="center"/>
          </w:tcPr>
          <w:p w14:paraId="0B478300" w14:textId="77777777" w:rsidR="00D349EA" w:rsidRPr="00403C6D" w:rsidRDefault="00D349EA" w:rsidP="00D96E4A">
            <w:pPr>
              <w:spacing w:after="0" w:line="360" w:lineRule="auto"/>
              <w:jc w:val="center"/>
              <w:rPr>
                <w:rFonts w:ascii="Times New Roman" w:eastAsia="Times New Roman" w:hAnsi="Times New Roman" w:cs="Times New Roman"/>
                <w:sz w:val="24"/>
                <w:szCs w:val="24"/>
                <w:lang w:eastAsia="de-DE"/>
              </w:rPr>
            </w:pPr>
            <w:r w:rsidRPr="00403C6D">
              <w:rPr>
                <w:rFonts w:ascii="Times New Roman" w:eastAsia="Times New Roman" w:hAnsi="Times New Roman" w:cs="Times New Roman"/>
                <w:sz w:val="24"/>
                <w:szCs w:val="24"/>
                <w:lang w:eastAsia="de-DE"/>
              </w:rPr>
              <w:t>F</w:t>
            </w:r>
          </w:p>
        </w:tc>
        <w:tc>
          <w:tcPr>
            <w:tcW w:w="5007" w:type="dxa"/>
            <w:vAlign w:val="center"/>
          </w:tcPr>
          <w:p w14:paraId="51795FFB" w14:textId="77777777" w:rsidR="00D349EA" w:rsidRPr="00403C6D" w:rsidRDefault="00D349EA" w:rsidP="00D96E4A">
            <w:pPr>
              <w:spacing w:after="0" w:line="360" w:lineRule="auto"/>
              <w:rPr>
                <w:rFonts w:ascii="Times New Roman" w:eastAsia="Times New Roman" w:hAnsi="Times New Roman" w:cs="Times New Roman"/>
                <w:sz w:val="24"/>
                <w:szCs w:val="24"/>
                <w:vertAlign w:val="superscript"/>
                <w:lang w:val="pt-BR" w:eastAsia="de-DE"/>
              </w:rPr>
            </w:pPr>
            <w:r w:rsidRPr="00403C6D">
              <w:rPr>
                <w:rFonts w:ascii="Times New Roman" w:eastAsia="Times New Roman" w:hAnsi="Times New Roman" w:cs="Times New Roman"/>
                <w:sz w:val="24"/>
                <w:szCs w:val="24"/>
                <w:lang w:val="pt-BR" w:eastAsia="de-DE"/>
              </w:rPr>
              <w:t>AGA TCC AGG ATA AGG AAG GCA T</w:t>
            </w:r>
            <w:r w:rsidRPr="00403C6D">
              <w:rPr>
                <w:rFonts w:ascii="Times New Roman" w:eastAsia="Times New Roman" w:hAnsi="Times New Roman" w:cs="Times New Roman"/>
                <w:sz w:val="24"/>
                <w:szCs w:val="24"/>
                <w:vertAlign w:val="superscript"/>
                <w:lang w:val="pt-BR" w:eastAsia="de-DE"/>
              </w:rPr>
              <w:t>a</w:t>
            </w:r>
          </w:p>
        </w:tc>
        <w:tc>
          <w:tcPr>
            <w:tcW w:w="1983" w:type="dxa"/>
            <w:vMerge w:val="restart"/>
            <w:vAlign w:val="center"/>
          </w:tcPr>
          <w:p w14:paraId="3863F6E0" w14:textId="77777777" w:rsidR="00D349EA" w:rsidRPr="00403C6D" w:rsidRDefault="00D349EA" w:rsidP="00D96E4A">
            <w:pPr>
              <w:spacing w:after="0" w:line="360" w:lineRule="auto"/>
              <w:jc w:val="center"/>
              <w:rPr>
                <w:rFonts w:ascii="Times New Roman" w:eastAsia="Times New Roman" w:hAnsi="Times New Roman" w:cs="Times New Roman"/>
                <w:sz w:val="24"/>
                <w:szCs w:val="24"/>
                <w:lang w:eastAsia="de-DE"/>
              </w:rPr>
            </w:pPr>
            <w:r w:rsidRPr="00403C6D">
              <w:rPr>
                <w:rFonts w:ascii="Times New Roman" w:eastAsia="Times New Roman" w:hAnsi="Times New Roman" w:cs="Times New Roman"/>
                <w:sz w:val="24"/>
                <w:szCs w:val="24"/>
                <w:lang w:eastAsia="de-DE"/>
              </w:rPr>
              <w:t>NM174133.2</w:t>
            </w:r>
          </w:p>
        </w:tc>
        <w:tc>
          <w:tcPr>
            <w:tcW w:w="1275" w:type="dxa"/>
            <w:vMerge w:val="restart"/>
            <w:vAlign w:val="center"/>
          </w:tcPr>
          <w:p w14:paraId="6E02CF48" w14:textId="77777777" w:rsidR="00D349EA" w:rsidRPr="00403C6D" w:rsidRDefault="00D349EA" w:rsidP="00D96E4A">
            <w:pPr>
              <w:tabs>
                <w:tab w:val="decimal" w:pos="743"/>
              </w:tabs>
              <w:spacing w:after="0" w:line="360" w:lineRule="auto"/>
              <w:jc w:val="center"/>
              <w:rPr>
                <w:rFonts w:ascii="Times New Roman" w:eastAsia="Times New Roman" w:hAnsi="Times New Roman" w:cs="Times New Roman"/>
                <w:sz w:val="24"/>
                <w:szCs w:val="24"/>
                <w:lang w:eastAsia="de-DE"/>
              </w:rPr>
            </w:pPr>
            <w:r w:rsidRPr="00403C6D">
              <w:rPr>
                <w:rFonts w:ascii="Times New Roman" w:eastAsia="Times New Roman" w:hAnsi="Times New Roman" w:cs="Times New Roman"/>
                <w:sz w:val="24"/>
                <w:szCs w:val="24"/>
                <w:lang w:eastAsia="de-DE"/>
              </w:rPr>
              <w:t>62</w:t>
            </w:r>
          </w:p>
        </w:tc>
        <w:tc>
          <w:tcPr>
            <w:tcW w:w="829" w:type="dxa"/>
            <w:vMerge w:val="restart"/>
            <w:vAlign w:val="center"/>
          </w:tcPr>
          <w:p w14:paraId="7CD6EA2C" w14:textId="77777777" w:rsidR="00D349EA" w:rsidRPr="00403C6D" w:rsidRDefault="00D349EA" w:rsidP="00D96E4A">
            <w:pPr>
              <w:tabs>
                <w:tab w:val="decimal" w:pos="492"/>
              </w:tabs>
              <w:spacing w:after="0" w:line="360" w:lineRule="auto"/>
              <w:jc w:val="center"/>
              <w:rPr>
                <w:rFonts w:ascii="Times New Roman" w:eastAsia="Times New Roman" w:hAnsi="Times New Roman" w:cs="Times New Roman"/>
                <w:sz w:val="24"/>
                <w:szCs w:val="24"/>
                <w:lang w:eastAsia="de-DE"/>
              </w:rPr>
            </w:pPr>
            <w:r w:rsidRPr="00403C6D">
              <w:rPr>
                <w:rFonts w:ascii="Times New Roman" w:eastAsia="Times New Roman" w:hAnsi="Times New Roman" w:cs="Times New Roman"/>
                <w:sz w:val="24"/>
                <w:szCs w:val="24"/>
                <w:lang w:eastAsia="de-DE"/>
              </w:rPr>
              <w:t>198</w:t>
            </w:r>
          </w:p>
        </w:tc>
      </w:tr>
      <w:tr w:rsidR="00D349EA" w:rsidRPr="00403C6D" w14:paraId="6155A563" w14:textId="77777777" w:rsidTr="00D96E4A">
        <w:trPr>
          <w:gridAfter w:val="1"/>
          <w:wAfter w:w="164" w:type="dxa"/>
          <w:cantSplit/>
          <w:trHeight w:val="284"/>
        </w:trPr>
        <w:tc>
          <w:tcPr>
            <w:tcW w:w="1452" w:type="dxa"/>
            <w:vMerge/>
            <w:vAlign w:val="center"/>
          </w:tcPr>
          <w:p w14:paraId="20EB620C" w14:textId="77777777" w:rsidR="00D349EA" w:rsidRPr="00403C6D" w:rsidRDefault="00D349EA" w:rsidP="00D96E4A">
            <w:pPr>
              <w:spacing w:after="0" w:line="360" w:lineRule="auto"/>
              <w:jc w:val="center"/>
              <w:rPr>
                <w:rFonts w:ascii="Times New Roman" w:eastAsia="Times New Roman" w:hAnsi="Times New Roman" w:cs="Times New Roman"/>
                <w:sz w:val="24"/>
                <w:szCs w:val="24"/>
                <w:lang w:eastAsia="de-DE"/>
              </w:rPr>
            </w:pPr>
          </w:p>
        </w:tc>
        <w:tc>
          <w:tcPr>
            <w:tcW w:w="567" w:type="dxa"/>
            <w:vAlign w:val="center"/>
          </w:tcPr>
          <w:p w14:paraId="011D2441" w14:textId="77777777" w:rsidR="00D349EA" w:rsidRPr="00403C6D" w:rsidRDefault="00D349EA" w:rsidP="00D96E4A">
            <w:pPr>
              <w:spacing w:after="0" w:line="360" w:lineRule="auto"/>
              <w:jc w:val="center"/>
              <w:rPr>
                <w:rFonts w:ascii="Times New Roman" w:eastAsia="Times New Roman" w:hAnsi="Times New Roman" w:cs="Times New Roman"/>
                <w:sz w:val="24"/>
                <w:szCs w:val="24"/>
                <w:lang w:eastAsia="de-DE"/>
              </w:rPr>
            </w:pPr>
            <w:r w:rsidRPr="00403C6D">
              <w:rPr>
                <w:rFonts w:ascii="Times New Roman" w:eastAsia="Times New Roman" w:hAnsi="Times New Roman" w:cs="Times New Roman"/>
                <w:sz w:val="24"/>
                <w:szCs w:val="24"/>
                <w:lang w:eastAsia="de-DE"/>
              </w:rPr>
              <w:t>R</w:t>
            </w:r>
          </w:p>
        </w:tc>
        <w:tc>
          <w:tcPr>
            <w:tcW w:w="5007" w:type="dxa"/>
            <w:vAlign w:val="center"/>
          </w:tcPr>
          <w:p w14:paraId="56048670" w14:textId="77777777" w:rsidR="00D349EA" w:rsidRPr="00403C6D" w:rsidRDefault="00D349EA" w:rsidP="00D96E4A">
            <w:pPr>
              <w:spacing w:after="0" w:line="360" w:lineRule="auto"/>
              <w:rPr>
                <w:rFonts w:ascii="Times New Roman" w:eastAsia="Times New Roman" w:hAnsi="Times New Roman" w:cs="Times New Roman"/>
                <w:sz w:val="24"/>
                <w:szCs w:val="24"/>
                <w:vertAlign w:val="superscript"/>
                <w:lang w:eastAsia="de-DE"/>
              </w:rPr>
            </w:pPr>
            <w:r w:rsidRPr="00403C6D">
              <w:rPr>
                <w:rFonts w:ascii="Times New Roman" w:eastAsia="Times New Roman" w:hAnsi="Times New Roman" w:cs="Times New Roman"/>
                <w:sz w:val="24"/>
                <w:szCs w:val="24"/>
                <w:lang w:eastAsia="de-DE"/>
              </w:rPr>
              <w:t>GCT CCA CCT CCA GGG TGA T</w:t>
            </w:r>
            <w:r w:rsidRPr="00403C6D">
              <w:rPr>
                <w:rFonts w:ascii="Times New Roman" w:eastAsia="Times New Roman" w:hAnsi="Times New Roman" w:cs="Times New Roman"/>
                <w:sz w:val="24"/>
                <w:szCs w:val="24"/>
                <w:vertAlign w:val="superscript"/>
                <w:lang w:eastAsia="de-DE"/>
              </w:rPr>
              <w:t>a</w:t>
            </w:r>
          </w:p>
        </w:tc>
        <w:tc>
          <w:tcPr>
            <w:tcW w:w="1983" w:type="dxa"/>
            <w:vMerge/>
            <w:vAlign w:val="center"/>
          </w:tcPr>
          <w:p w14:paraId="06A652B4" w14:textId="77777777" w:rsidR="00D349EA" w:rsidRPr="00403C6D" w:rsidRDefault="00D349EA" w:rsidP="00D96E4A">
            <w:pPr>
              <w:spacing w:after="0" w:line="360" w:lineRule="auto"/>
              <w:jc w:val="center"/>
              <w:rPr>
                <w:rFonts w:ascii="Times New Roman" w:eastAsia="Times New Roman" w:hAnsi="Times New Roman" w:cs="Times New Roman"/>
                <w:sz w:val="24"/>
                <w:szCs w:val="24"/>
                <w:lang w:eastAsia="de-DE"/>
              </w:rPr>
            </w:pPr>
          </w:p>
        </w:tc>
        <w:tc>
          <w:tcPr>
            <w:tcW w:w="1275" w:type="dxa"/>
            <w:vMerge/>
          </w:tcPr>
          <w:p w14:paraId="35BF846E" w14:textId="77777777" w:rsidR="00D349EA" w:rsidRPr="00403C6D" w:rsidRDefault="00D349EA" w:rsidP="00D96E4A">
            <w:pPr>
              <w:tabs>
                <w:tab w:val="decimal" w:pos="743"/>
              </w:tabs>
              <w:spacing w:after="0" w:line="360" w:lineRule="auto"/>
              <w:jc w:val="center"/>
              <w:rPr>
                <w:rFonts w:ascii="Times New Roman" w:eastAsia="Times New Roman" w:hAnsi="Times New Roman" w:cs="Times New Roman"/>
                <w:sz w:val="24"/>
                <w:szCs w:val="24"/>
                <w:lang w:eastAsia="de-DE"/>
              </w:rPr>
            </w:pPr>
          </w:p>
        </w:tc>
        <w:tc>
          <w:tcPr>
            <w:tcW w:w="829" w:type="dxa"/>
            <w:vMerge/>
            <w:vAlign w:val="center"/>
          </w:tcPr>
          <w:p w14:paraId="0F483CEA" w14:textId="77777777" w:rsidR="00D349EA" w:rsidRPr="00403C6D" w:rsidRDefault="00D349EA" w:rsidP="00D96E4A">
            <w:pPr>
              <w:tabs>
                <w:tab w:val="decimal" w:pos="492"/>
              </w:tabs>
              <w:spacing w:after="0" w:line="360" w:lineRule="auto"/>
              <w:jc w:val="center"/>
              <w:rPr>
                <w:rFonts w:ascii="Times New Roman" w:eastAsia="Times New Roman" w:hAnsi="Times New Roman" w:cs="Times New Roman"/>
                <w:sz w:val="24"/>
                <w:szCs w:val="24"/>
                <w:lang w:eastAsia="de-DE"/>
              </w:rPr>
            </w:pPr>
          </w:p>
        </w:tc>
      </w:tr>
      <w:tr w:rsidR="00D349EA" w:rsidRPr="00403C6D" w14:paraId="25A0C120" w14:textId="77777777" w:rsidTr="00D96E4A">
        <w:trPr>
          <w:gridAfter w:val="1"/>
          <w:wAfter w:w="164" w:type="dxa"/>
          <w:cantSplit/>
          <w:trHeight w:val="284"/>
        </w:trPr>
        <w:tc>
          <w:tcPr>
            <w:tcW w:w="1452" w:type="dxa"/>
            <w:vMerge w:val="restart"/>
            <w:vAlign w:val="center"/>
          </w:tcPr>
          <w:p w14:paraId="2DB6B2A3" w14:textId="77777777" w:rsidR="00D349EA" w:rsidRPr="00403C6D" w:rsidRDefault="00D349EA" w:rsidP="00D96E4A">
            <w:pPr>
              <w:spacing w:after="0" w:line="360" w:lineRule="auto"/>
              <w:jc w:val="center"/>
              <w:rPr>
                <w:rFonts w:ascii="Times New Roman" w:eastAsia="Times New Roman" w:hAnsi="Times New Roman" w:cs="Times New Roman"/>
                <w:sz w:val="24"/>
                <w:szCs w:val="24"/>
                <w:lang w:eastAsia="de-DE"/>
              </w:rPr>
            </w:pPr>
            <w:r w:rsidRPr="00403C6D">
              <w:rPr>
                <w:rFonts w:ascii="Times New Roman" w:eastAsia="Times New Roman" w:hAnsi="Times New Roman" w:cs="Times New Roman"/>
                <w:sz w:val="24"/>
                <w:szCs w:val="24"/>
                <w:lang w:eastAsia="de-DE"/>
              </w:rPr>
              <w:t>COX-1</w:t>
            </w:r>
          </w:p>
        </w:tc>
        <w:tc>
          <w:tcPr>
            <w:tcW w:w="567" w:type="dxa"/>
            <w:vAlign w:val="center"/>
          </w:tcPr>
          <w:p w14:paraId="54EFF1BA" w14:textId="77777777" w:rsidR="00D349EA" w:rsidRPr="00403C6D" w:rsidRDefault="00D349EA" w:rsidP="00D96E4A">
            <w:pPr>
              <w:spacing w:after="0" w:line="360" w:lineRule="auto"/>
              <w:jc w:val="center"/>
              <w:rPr>
                <w:rFonts w:ascii="Times New Roman" w:eastAsia="Times New Roman" w:hAnsi="Times New Roman" w:cs="Times New Roman"/>
                <w:sz w:val="24"/>
                <w:szCs w:val="24"/>
                <w:lang w:eastAsia="de-DE"/>
              </w:rPr>
            </w:pPr>
            <w:r w:rsidRPr="00403C6D">
              <w:rPr>
                <w:rFonts w:ascii="Times New Roman" w:eastAsia="Times New Roman" w:hAnsi="Times New Roman" w:cs="Times New Roman"/>
                <w:sz w:val="24"/>
                <w:szCs w:val="24"/>
                <w:lang w:eastAsia="de-DE"/>
              </w:rPr>
              <w:t>F</w:t>
            </w:r>
          </w:p>
        </w:tc>
        <w:tc>
          <w:tcPr>
            <w:tcW w:w="5007" w:type="dxa"/>
            <w:vAlign w:val="center"/>
          </w:tcPr>
          <w:p w14:paraId="14195699" w14:textId="77777777" w:rsidR="00D349EA" w:rsidRPr="00403C6D" w:rsidRDefault="00D349EA" w:rsidP="00D96E4A">
            <w:pPr>
              <w:spacing w:after="0" w:line="360" w:lineRule="auto"/>
              <w:rPr>
                <w:rFonts w:ascii="Times New Roman" w:hAnsi="Times New Roman" w:cs="Times New Roman"/>
                <w:sz w:val="24"/>
                <w:szCs w:val="24"/>
                <w:vertAlign w:val="superscript"/>
              </w:rPr>
            </w:pPr>
            <w:r w:rsidRPr="00403C6D">
              <w:rPr>
                <w:rFonts w:ascii="Times New Roman" w:hAnsi="Times New Roman" w:cs="Times New Roman"/>
                <w:sz w:val="24"/>
                <w:szCs w:val="24"/>
              </w:rPr>
              <w:t>AGA TGC GGA GTT TCT GAG TCG</w:t>
            </w:r>
            <w:r w:rsidRPr="00403C6D">
              <w:rPr>
                <w:rFonts w:ascii="Times New Roman" w:hAnsi="Times New Roman" w:cs="Times New Roman"/>
                <w:sz w:val="24"/>
                <w:szCs w:val="24"/>
                <w:vertAlign w:val="superscript"/>
              </w:rPr>
              <w:t>d</w:t>
            </w:r>
          </w:p>
        </w:tc>
        <w:tc>
          <w:tcPr>
            <w:tcW w:w="1983" w:type="dxa"/>
            <w:vMerge w:val="restart"/>
            <w:vAlign w:val="center"/>
          </w:tcPr>
          <w:p w14:paraId="2B1BDFE2" w14:textId="77777777" w:rsidR="00D349EA" w:rsidRPr="00403C6D" w:rsidRDefault="00D349EA" w:rsidP="00D96E4A">
            <w:pPr>
              <w:spacing w:after="0" w:line="360" w:lineRule="auto"/>
              <w:jc w:val="center"/>
              <w:rPr>
                <w:rFonts w:ascii="Times New Roman" w:eastAsia="Times New Roman" w:hAnsi="Times New Roman" w:cs="Times New Roman"/>
                <w:sz w:val="24"/>
                <w:szCs w:val="24"/>
                <w:lang w:eastAsia="de-DE"/>
              </w:rPr>
            </w:pPr>
            <w:r w:rsidRPr="00403C6D">
              <w:rPr>
                <w:rFonts w:ascii="Times New Roman" w:eastAsia="Times New Roman" w:hAnsi="Times New Roman" w:cs="Times New Roman"/>
                <w:sz w:val="24"/>
                <w:szCs w:val="24"/>
                <w:lang w:eastAsia="de-DE"/>
              </w:rPr>
              <w:t>AF004943.1</w:t>
            </w:r>
          </w:p>
        </w:tc>
        <w:tc>
          <w:tcPr>
            <w:tcW w:w="1275" w:type="dxa"/>
            <w:vMerge w:val="restart"/>
            <w:vAlign w:val="center"/>
          </w:tcPr>
          <w:p w14:paraId="6768B2B2" w14:textId="77777777" w:rsidR="00D349EA" w:rsidRPr="00403C6D" w:rsidRDefault="00D349EA" w:rsidP="00D96E4A">
            <w:pPr>
              <w:tabs>
                <w:tab w:val="decimal" w:pos="743"/>
              </w:tabs>
              <w:spacing w:after="0" w:line="360" w:lineRule="auto"/>
              <w:jc w:val="center"/>
              <w:rPr>
                <w:rFonts w:ascii="Times New Roman" w:eastAsia="Times New Roman" w:hAnsi="Times New Roman" w:cs="Times New Roman"/>
                <w:sz w:val="24"/>
                <w:szCs w:val="24"/>
                <w:lang w:eastAsia="de-DE"/>
              </w:rPr>
            </w:pPr>
            <w:r w:rsidRPr="00403C6D">
              <w:rPr>
                <w:rFonts w:ascii="Times New Roman" w:eastAsia="Times New Roman" w:hAnsi="Times New Roman" w:cs="Times New Roman"/>
                <w:sz w:val="24"/>
                <w:szCs w:val="24"/>
                <w:lang w:eastAsia="de-DE"/>
              </w:rPr>
              <w:t>60</w:t>
            </w:r>
          </w:p>
        </w:tc>
        <w:tc>
          <w:tcPr>
            <w:tcW w:w="829" w:type="dxa"/>
            <w:vMerge w:val="restart"/>
            <w:vAlign w:val="center"/>
          </w:tcPr>
          <w:p w14:paraId="369C4F73" w14:textId="77777777" w:rsidR="00D349EA" w:rsidRPr="00403C6D" w:rsidRDefault="00D349EA" w:rsidP="00D96E4A">
            <w:pPr>
              <w:tabs>
                <w:tab w:val="decimal" w:pos="492"/>
              </w:tabs>
              <w:spacing w:after="0" w:line="360" w:lineRule="auto"/>
              <w:jc w:val="center"/>
              <w:rPr>
                <w:rFonts w:ascii="Times New Roman" w:eastAsia="Times New Roman" w:hAnsi="Times New Roman" w:cs="Times New Roman"/>
                <w:sz w:val="24"/>
                <w:szCs w:val="24"/>
                <w:lang w:eastAsia="de-DE"/>
              </w:rPr>
            </w:pPr>
            <w:r w:rsidRPr="00403C6D">
              <w:rPr>
                <w:rFonts w:ascii="Times New Roman" w:eastAsia="Times New Roman" w:hAnsi="Times New Roman" w:cs="Times New Roman"/>
                <w:sz w:val="24"/>
                <w:szCs w:val="24"/>
                <w:lang w:eastAsia="de-DE"/>
              </w:rPr>
              <w:t>313</w:t>
            </w:r>
          </w:p>
        </w:tc>
      </w:tr>
      <w:tr w:rsidR="00D349EA" w:rsidRPr="00403C6D" w14:paraId="58E9D821" w14:textId="77777777" w:rsidTr="00D96E4A">
        <w:trPr>
          <w:gridAfter w:val="1"/>
          <w:wAfter w:w="164" w:type="dxa"/>
          <w:cantSplit/>
          <w:trHeight w:val="284"/>
        </w:trPr>
        <w:tc>
          <w:tcPr>
            <w:tcW w:w="1452" w:type="dxa"/>
            <w:vMerge/>
            <w:vAlign w:val="center"/>
          </w:tcPr>
          <w:p w14:paraId="231DB401" w14:textId="77777777" w:rsidR="00D349EA" w:rsidRPr="00403C6D" w:rsidRDefault="00D349EA" w:rsidP="00D96E4A">
            <w:pPr>
              <w:spacing w:after="0" w:line="360" w:lineRule="auto"/>
              <w:jc w:val="center"/>
              <w:rPr>
                <w:rFonts w:ascii="Times New Roman" w:eastAsia="Times New Roman" w:hAnsi="Times New Roman" w:cs="Times New Roman"/>
                <w:sz w:val="24"/>
                <w:szCs w:val="24"/>
                <w:lang w:eastAsia="de-DE"/>
              </w:rPr>
            </w:pPr>
          </w:p>
        </w:tc>
        <w:tc>
          <w:tcPr>
            <w:tcW w:w="567" w:type="dxa"/>
            <w:vAlign w:val="center"/>
          </w:tcPr>
          <w:p w14:paraId="458F59DD" w14:textId="77777777" w:rsidR="00D349EA" w:rsidRPr="00403C6D" w:rsidRDefault="00D349EA" w:rsidP="00D96E4A">
            <w:pPr>
              <w:spacing w:after="0" w:line="360" w:lineRule="auto"/>
              <w:jc w:val="center"/>
              <w:rPr>
                <w:rFonts w:ascii="Times New Roman" w:eastAsia="Times New Roman" w:hAnsi="Times New Roman" w:cs="Times New Roman"/>
                <w:sz w:val="24"/>
                <w:szCs w:val="24"/>
                <w:lang w:eastAsia="de-DE"/>
              </w:rPr>
            </w:pPr>
            <w:r w:rsidRPr="00403C6D">
              <w:rPr>
                <w:rFonts w:ascii="Times New Roman" w:eastAsia="Times New Roman" w:hAnsi="Times New Roman" w:cs="Times New Roman"/>
                <w:sz w:val="24"/>
                <w:szCs w:val="24"/>
                <w:lang w:eastAsia="de-DE"/>
              </w:rPr>
              <w:t>R</w:t>
            </w:r>
          </w:p>
        </w:tc>
        <w:tc>
          <w:tcPr>
            <w:tcW w:w="5007" w:type="dxa"/>
            <w:vAlign w:val="center"/>
          </w:tcPr>
          <w:p w14:paraId="27774269" w14:textId="77777777" w:rsidR="00D349EA" w:rsidRPr="00403C6D" w:rsidRDefault="00D349EA" w:rsidP="00D96E4A">
            <w:pPr>
              <w:spacing w:after="0" w:line="360" w:lineRule="auto"/>
              <w:rPr>
                <w:rFonts w:ascii="Times New Roman" w:eastAsia="Times New Roman" w:hAnsi="Times New Roman" w:cs="Times New Roman"/>
                <w:sz w:val="24"/>
                <w:szCs w:val="24"/>
                <w:vertAlign w:val="superscript"/>
                <w:lang w:eastAsia="de-DE"/>
              </w:rPr>
            </w:pPr>
            <w:r w:rsidRPr="00403C6D">
              <w:rPr>
                <w:rFonts w:ascii="Times New Roman" w:eastAsia="Times New Roman" w:hAnsi="Times New Roman" w:cs="Times New Roman"/>
                <w:sz w:val="24"/>
                <w:szCs w:val="24"/>
                <w:lang w:eastAsia="de-DE"/>
              </w:rPr>
              <w:t>GGG TAG TGC ATC AGC ACG G</w:t>
            </w:r>
            <w:r w:rsidRPr="00403C6D">
              <w:rPr>
                <w:rFonts w:ascii="Times New Roman" w:eastAsia="Times New Roman" w:hAnsi="Times New Roman" w:cs="Times New Roman"/>
                <w:sz w:val="24"/>
                <w:szCs w:val="24"/>
                <w:vertAlign w:val="superscript"/>
                <w:lang w:eastAsia="de-DE"/>
              </w:rPr>
              <w:t>d</w:t>
            </w:r>
          </w:p>
        </w:tc>
        <w:tc>
          <w:tcPr>
            <w:tcW w:w="1983" w:type="dxa"/>
            <w:vMerge/>
            <w:vAlign w:val="center"/>
          </w:tcPr>
          <w:p w14:paraId="253B88CB" w14:textId="77777777" w:rsidR="00D349EA" w:rsidRPr="00403C6D" w:rsidRDefault="00D349EA" w:rsidP="00D96E4A">
            <w:pPr>
              <w:spacing w:after="0" w:line="360" w:lineRule="auto"/>
              <w:jc w:val="center"/>
              <w:rPr>
                <w:rFonts w:ascii="Times New Roman" w:eastAsia="Times New Roman" w:hAnsi="Times New Roman" w:cs="Times New Roman"/>
                <w:sz w:val="24"/>
                <w:szCs w:val="24"/>
                <w:lang w:eastAsia="de-DE"/>
              </w:rPr>
            </w:pPr>
          </w:p>
        </w:tc>
        <w:tc>
          <w:tcPr>
            <w:tcW w:w="1275" w:type="dxa"/>
            <w:vMerge/>
            <w:vAlign w:val="center"/>
          </w:tcPr>
          <w:p w14:paraId="77FB94A2" w14:textId="77777777" w:rsidR="00D349EA" w:rsidRPr="00403C6D" w:rsidRDefault="00D349EA" w:rsidP="00D96E4A">
            <w:pPr>
              <w:tabs>
                <w:tab w:val="decimal" w:pos="743"/>
              </w:tabs>
              <w:spacing w:after="0" w:line="360" w:lineRule="auto"/>
              <w:jc w:val="center"/>
              <w:rPr>
                <w:rFonts w:ascii="Times New Roman" w:eastAsia="Times New Roman" w:hAnsi="Times New Roman" w:cs="Times New Roman"/>
                <w:sz w:val="24"/>
                <w:szCs w:val="24"/>
                <w:lang w:eastAsia="de-DE"/>
              </w:rPr>
            </w:pPr>
          </w:p>
        </w:tc>
        <w:tc>
          <w:tcPr>
            <w:tcW w:w="829" w:type="dxa"/>
            <w:vMerge/>
            <w:vAlign w:val="center"/>
          </w:tcPr>
          <w:p w14:paraId="0981F03C" w14:textId="77777777" w:rsidR="00D349EA" w:rsidRPr="00403C6D" w:rsidRDefault="00D349EA" w:rsidP="00D96E4A">
            <w:pPr>
              <w:tabs>
                <w:tab w:val="decimal" w:pos="492"/>
              </w:tabs>
              <w:spacing w:after="0" w:line="360" w:lineRule="auto"/>
              <w:jc w:val="center"/>
              <w:rPr>
                <w:rFonts w:ascii="Times New Roman" w:eastAsia="Times New Roman" w:hAnsi="Times New Roman" w:cs="Times New Roman"/>
                <w:sz w:val="24"/>
                <w:szCs w:val="24"/>
                <w:lang w:eastAsia="de-DE"/>
              </w:rPr>
            </w:pPr>
          </w:p>
        </w:tc>
      </w:tr>
      <w:tr w:rsidR="00D349EA" w:rsidRPr="00403C6D" w14:paraId="652BD987" w14:textId="77777777" w:rsidTr="00D96E4A">
        <w:trPr>
          <w:gridAfter w:val="1"/>
          <w:wAfter w:w="164" w:type="dxa"/>
          <w:cantSplit/>
          <w:trHeight w:val="284"/>
        </w:trPr>
        <w:tc>
          <w:tcPr>
            <w:tcW w:w="1452" w:type="dxa"/>
            <w:vMerge w:val="restart"/>
            <w:vAlign w:val="center"/>
          </w:tcPr>
          <w:p w14:paraId="1E155BE2" w14:textId="77777777" w:rsidR="00D349EA" w:rsidRPr="00403C6D" w:rsidRDefault="00D349EA" w:rsidP="00D96E4A">
            <w:pPr>
              <w:spacing w:after="0" w:line="360" w:lineRule="auto"/>
              <w:jc w:val="center"/>
              <w:rPr>
                <w:rFonts w:ascii="Times New Roman" w:eastAsia="Times New Roman" w:hAnsi="Times New Roman" w:cs="Times New Roman"/>
                <w:sz w:val="24"/>
                <w:szCs w:val="24"/>
                <w:lang w:eastAsia="de-DE"/>
              </w:rPr>
            </w:pPr>
            <w:r w:rsidRPr="00403C6D">
              <w:rPr>
                <w:rFonts w:ascii="Times New Roman" w:eastAsia="Times New Roman" w:hAnsi="Times New Roman" w:cs="Times New Roman"/>
                <w:sz w:val="24"/>
                <w:szCs w:val="24"/>
                <w:lang w:eastAsia="de-DE"/>
              </w:rPr>
              <w:t>COX-2</w:t>
            </w:r>
          </w:p>
        </w:tc>
        <w:tc>
          <w:tcPr>
            <w:tcW w:w="567" w:type="dxa"/>
            <w:vAlign w:val="center"/>
          </w:tcPr>
          <w:p w14:paraId="3472A42D" w14:textId="77777777" w:rsidR="00D349EA" w:rsidRPr="00403C6D" w:rsidRDefault="00D349EA" w:rsidP="00D96E4A">
            <w:pPr>
              <w:spacing w:after="0" w:line="360" w:lineRule="auto"/>
              <w:jc w:val="center"/>
              <w:rPr>
                <w:rFonts w:ascii="Times New Roman" w:eastAsia="Times New Roman" w:hAnsi="Times New Roman" w:cs="Times New Roman"/>
                <w:sz w:val="24"/>
                <w:szCs w:val="24"/>
                <w:lang w:eastAsia="de-DE"/>
              </w:rPr>
            </w:pPr>
            <w:r w:rsidRPr="00403C6D">
              <w:rPr>
                <w:rFonts w:ascii="Times New Roman" w:eastAsia="Times New Roman" w:hAnsi="Times New Roman" w:cs="Times New Roman"/>
                <w:sz w:val="24"/>
                <w:szCs w:val="24"/>
                <w:lang w:eastAsia="de-DE"/>
              </w:rPr>
              <w:t>F</w:t>
            </w:r>
          </w:p>
        </w:tc>
        <w:tc>
          <w:tcPr>
            <w:tcW w:w="5007" w:type="dxa"/>
            <w:vAlign w:val="center"/>
          </w:tcPr>
          <w:p w14:paraId="2D11193B" w14:textId="77777777" w:rsidR="00D349EA" w:rsidRPr="00403C6D" w:rsidRDefault="00D349EA" w:rsidP="00D96E4A">
            <w:pPr>
              <w:spacing w:after="0" w:line="360" w:lineRule="auto"/>
              <w:rPr>
                <w:rFonts w:ascii="Times New Roman" w:hAnsi="Times New Roman" w:cs="Times New Roman"/>
                <w:sz w:val="24"/>
                <w:szCs w:val="24"/>
                <w:vertAlign w:val="superscript"/>
              </w:rPr>
            </w:pPr>
            <w:r w:rsidRPr="00403C6D">
              <w:rPr>
                <w:rFonts w:ascii="Times New Roman" w:hAnsi="Times New Roman" w:cs="Times New Roman"/>
                <w:sz w:val="24"/>
                <w:szCs w:val="24"/>
              </w:rPr>
              <w:t>TCC TGA AAC CCA CTC CCA ACA</w:t>
            </w:r>
            <w:r w:rsidRPr="00403C6D">
              <w:rPr>
                <w:rFonts w:ascii="Times New Roman" w:hAnsi="Times New Roman" w:cs="Times New Roman"/>
                <w:sz w:val="24"/>
                <w:szCs w:val="24"/>
                <w:vertAlign w:val="superscript"/>
              </w:rPr>
              <w:t>d</w:t>
            </w:r>
          </w:p>
        </w:tc>
        <w:tc>
          <w:tcPr>
            <w:tcW w:w="1983" w:type="dxa"/>
            <w:vMerge w:val="restart"/>
            <w:vAlign w:val="center"/>
          </w:tcPr>
          <w:p w14:paraId="0401BFD5" w14:textId="77777777" w:rsidR="00D349EA" w:rsidRPr="00403C6D" w:rsidRDefault="00D349EA" w:rsidP="00D96E4A">
            <w:pPr>
              <w:spacing w:after="0" w:line="360" w:lineRule="auto"/>
              <w:jc w:val="center"/>
              <w:rPr>
                <w:rFonts w:ascii="Times New Roman" w:eastAsia="Times New Roman" w:hAnsi="Times New Roman" w:cs="Times New Roman"/>
                <w:sz w:val="24"/>
                <w:szCs w:val="24"/>
                <w:lang w:eastAsia="de-DE"/>
              </w:rPr>
            </w:pPr>
            <w:r w:rsidRPr="00403C6D">
              <w:rPr>
                <w:rFonts w:ascii="Times New Roman" w:eastAsia="Times New Roman" w:hAnsi="Times New Roman" w:cs="Times New Roman"/>
                <w:sz w:val="24"/>
                <w:szCs w:val="24"/>
                <w:lang w:eastAsia="de-DE"/>
              </w:rPr>
              <w:t>AF031698.1</w:t>
            </w:r>
          </w:p>
        </w:tc>
        <w:tc>
          <w:tcPr>
            <w:tcW w:w="1275" w:type="dxa"/>
            <w:vMerge w:val="restart"/>
            <w:vAlign w:val="center"/>
          </w:tcPr>
          <w:p w14:paraId="52290839" w14:textId="77777777" w:rsidR="00D349EA" w:rsidRPr="00403C6D" w:rsidRDefault="00D349EA" w:rsidP="00D96E4A">
            <w:pPr>
              <w:tabs>
                <w:tab w:val="decimal" w:pos="743"/>
              </w:tabs>
              <w:spacing w:after="0" w:line="360" w:lineRule="auto"/>
              <w:jc w:val="center"/>
              <w:rPr>
                <w:rFonts w:ascii="Times New Roman" w:eastAsia="Times New Roman" w:hAnsi="Times New Roman" w:cs="Times New Roman"/>
                <w:sz w:val="24"/>
                <w:szCs w:val="24"/>
                <w:lang w:eastAsia="de-DE"/>
              </w:rPr>
            </w:pPr>
            <w:r w:rsidRPr="00403C6D">
              <w:rPr>
                <w:rFonts w:ascii="Times New Roman" w:eastAsia="Times New Roman" w:hAnsi="Times New Roman" w:cs="Times New Roman"/>
                <w:sz w:val="24"/>
                <w:szCs w:val="24"/>
                <w:lang w:eastAsia="de-DE"/>
              </w:rPr>
              <w:t>62</w:t>
            </w:r>
          </w:p>
        </w:tc>
        <w:tc>
          <w:tcPr>
            <w:tcW w:w="829" w:type="dxa"/>
            <w:vMerge w:val="restart"/>
            <w:vAlign w:val="center"/>
          </w:tcPr>
          <w:p w14:paraId="0B2D553E" w14:textId="77777777" w:rsidR="00D349EA" w:rsidRPr="00403C6D" w:rsidRDefault="00D349EA" w:rsidP="00D96E4A">
            <w:pPr>
              <w:tabs>
                <w:tab w:val="decimal" w:pos="492"/>
              </w:tabs>
              <w:spacing w:after="0" w:line="360" w:lineRule="auto"/>
              <w:jc w:val="center"/>
              <w:rPr>
                <w:rFonts w:ascii="Times New Roman" w:eastAsia="Times New Roman" w:hAnsi="Times New Roman" w:cs="Times New Roman"/>
                <w:sz w:val="24"/>
                <w:szCs w:val="24"/>
                <w:lang w:eastAsia="de-DE"/>
              </w:rPr>
            </w:pPr>
            <w:r w:rsidRPr="00403C6D">
              <w:rPr>
                <w:rFonts w:ascii="Times New Roman" w:eastAsia="Times New Roman" w:hAnsi="Times New Roman" w:cs="Times New Roman"/>
                <w:sz w:val="24"/>
                <w:szCs w:val="24"/>
                <w:lang w:eastAsia="de-DE"/>
              </w:rPr>
              <w:t>242</w:t>
            </w:r>
          </w:p>
        </w:tc>
      </w:tr>
      <w:tr w:rsidR="00D349EA" w:rsidRPr="00403C6D" w14:paraId="256EFCCD" w14:textId="77777777" w:rsidTr="00D96E4A">
        <w:trPr>
          <w:gridAfter w:val="1"/>
          <w:wAfter w:w="164" w:type="dxa"/>
          <w:cantSplit/>
          <w:trHeight w:val="284"/>
        </w:trPr>
        <w:tc>
          <w:tcPr>
            <w:tcW w:w="1452" w:type="dxa"/>
            <w:vMerge/>
            <w:vAlign w:val="center"/>
          </w:tcPr>
          <w:p w14:paraId="5E44FE1C" w14:textId="77777777" w:rsidR="00D349EA" w:rsidRPr="00403C6D" w:rsidRDefault="00D349EA" w:rsidP="00D96E4A">
            <w:pPr>
              <w:spacing w:after="0" w:line="360" w:lineRule="auto"/>
              <w:jc w:val="center"/>
              <w:rPr>
                <w:rFonts w:ascii="Times New Roman" w:eastAsia="Times New Roman" w:hAnsi="Times New Roman" w:cs="Times New Roman"/>
                <w:sz w:val="24"/>
                <w:szCs w:val="24"/>
                <w:lang w:eastAsia="de-DE"/>
              </w:rPr>
            </w:pPr>
          </w:p>
        </w:tc>
        <w:tc>
          <w:tcPr>
            <w:tcW w:w="567" w:type="dxa"/>
            <w:vAlign w:val="center"/>
          </w:tcPr>
          <w:p w14:paraId="17D571DC" w14:textId="77777777" w:rsidR="00D349EA" w:rsidRPr="00403C6D" w:rsidRDefault="00D349EA" w:rsidP="00D96E4A">
            <w:pPr>
              <w:spacing w:after="0" w:line="360" w:lineRule="auto"/>
              <w:jc w:val="center"/>
              <w:rPr>
                <w:rFonts w:ascii="Times New Roman" w:eastAsia="Times New Roman" w:hAnsi="Times New Roman" w:cs="Times New Roman"/>
                <w:sz w:val="24"/>
                <w:szCs w:val="24"/>
                <w:lang w:eastAsia="de-DE"/>
              </w:rPr>
            </w:pPr>
            <w:r w:rsidRPr="00403C6D">
              <w:rPr>
                <w:rFonts w:ascii="Times New Roman" w:eastAsia="Times New Roman" w:hAnsi="Times New Roman" w:cs="Times New Roman"/>
                <w:sz w:val="24"/>
                <w:szCs w:val="24"/>
                <w:lang w:eastAsia="de-DE"/>
              </w:rPr>
              <w:t>R</w:t>
            </w:r>
          </w:p>
        </w:tc>
        <w:tc>
          <w:tcPr>
            <w:tcW w:w="5007" w:type="dxa"/>
            <w:vAlign w:val="center"/>
          </w:tcPr>
          <w:p w14:paraId="727DB7CC" w14:textId="77777777" w:rsidR="00D349EA" w:rsidRPr="00403C6D" w:rsidRDefault="00D349EA" w:rsidP="00D96E4A">
            <w:pPr>
              <w:spacing w:after="0" w:line="360" w:lineRule="auto"/>
              <w:rPr>
                <w:rFonts w:ascii="Times New Roman" w:eastAsia="Times New Roman" w:hAnsi="Times New Roman" w:cs="Times New Roman"/>
                <w:sz w:val="24"/>
                <w:szCs w:val="24"/>
                <w:vertAlign w:val="superscript"/>
                <w:lang w:eastAsia="de-DE"/>
              </w:rPr>
            </w:pPr>
            <w:r w:rsidRPr="00403C6D">
              <w:rPr>
                <w:rFonts w:ascii="Times New Roman" w:hAnsi="Times New Roman" w:cs="Times New Roman"/>
                <w:sz w:val="24"/>
                <w:szCs w:val="24"/>
              </w:rPr>
              <w:t>TGG GCA GTC ATC AGG CAC AG</w:t>
            </w:r>
            <w:r w:rsidRPr="00403C6D">
              <w:rPr>
                <w:rFonts w:ascii="Times New Roman" w:hAnsi="Times New Roman" w:cs="Times New Roman"/>
                <w:sz w:val="24"/>
                <w:szCs w:val="24"/>
                <w:vertAlign w:val="superscript"/>
              </w:rPr>
              <w:t>d</w:t>
            </w:r>
          </w:p>
        </w:tc>
        <w:tc>
          <w:tcPr>
            <w:tcW w:w="1983" w:type="dxa"/>
            <w:vMerge/>
            <w:vAlign w:val="center"/>
          </w:tcPr>
          <w:p w14:paraId="5C00F3C2" w14:textId="77777777" w:rsidR="00D349EA" w:rsidRPr="00403C6D" w:rsidRDefault="00D349EA" w:rsidP="00D96E4A">
            <w:pPr>
              <w:spacing w:after="0" w:line="360" w:lineRule="auto"/>
              <w:jc w:val="center"/>
              <w:rPr>
                <w:rFonts w:ascii="Times New Roman" w:eastAsia="Times New Roman" w:hAnsi="Times New Roman" w:cs="Times New Roman"/>
                <w:sz w:val="24"/>
                <w:szCs w:val="24"/>
                <w:lang w:eastAsia="de-DE"/>
              </w:rPr>
            </w:pPr>
          </w:p>
        </w:tc>
        <w:tc>
          <w:tcPr>
            <w:tcW w:w="1275" w:type="dxa"/>
            <w:vMerge/>
            <w:vAlign w:val="center"/>
          </w:tcPr>
          <w:p w14:paraId="2B9453FC" w14:textId="77777777" w:rsidR="00D349EA" w:rsidRPr="00403C6D" w:rsidRDefault="00D349EA" w:rsidP="00D96E4A">
            <w:pPr>
              <w:tabs>
                <w:tab w:val="decimal" w:pos="743"/>
              </w:tabs>
              <w:spacing w:after="0" w:line="360" w:lineRule="auto"/>
              <w:jc w:val="center"/>
              <w:rPr>
                <w:rFonts w:ascii="Times New Roman" w:eastAsia="Times New Roman" w:hAnsi="Times New Roman" w:cs="Times New Roman"/>
                <w:sz w:val="24"/>
                <w:szCs w:val="24"/>
                <w:lang w:eastAsia="de-DE"/>
              </w:rPr>
            </w:pPr>
          </w:p>
        </w:tc>
        <w:tc>
          <w:tcPr>
            <w:tcW w:w="829" w:type="dxa"/>
            <w:vMerge/>
            <w:vAlign w:val="center"/>
          </w:tcPr>
          <w:p w14:paraId="7466C3B5" w14:textId="77777777" w:rsidR="00D349EA" w:rsidRPr="00403C6D" w:rsidRDefault="00D349EA" w:rsidP="00D96E4A">
            <w:pPr>
              <w:tabs>
                <w:tab w:val="decimal" w:pos="492"/>
              </w:tabs>
              <w:spacing w:after="0" w:line="360" w:lineRule="auto"/>
              <w:jc w:val="center"/>
              <w:rPr>
                <w:rFonts w:ascii="Times New Roman" w:eastAsia="Times New Roman" w:hAnsi="Times New Roman" w:cs="Times New Roman"/>
                <w:sz w:val="24"/>
                <w:szCs w:val="24"/>
                <w:lang w:eastAsia="de-DE"/>
              </w:rPr>
            </w:pPr>
          </w:p>
        </w:tc>
      </w:tr>
      <w:tr w:rsidR="00D349EA" w:rsidRPr="00403C6D" w14:paraId="3B9B7AA9" w14:textId="77777777" w:rsidTr="00D96E4A">
        <w:trPr>
          <w:gridAfter w:val="1"/>
          <w:wAfter w:w="164" w:type="dxa"/>
          <w:cantSplit/>
          <w:trHeight w:val="284"/>
        </w:trPr>
        <w:tc>
          <w:tcPr>
            <w:tcW w:w="1452" w:type="dxa"/>
            <w:vMerge w:val="restart"/>
            <w:vAlign w:val="center"/>
          </w:tcPr>
          <w:p w14:paraId="2DE51CAA" w14:textId="77777777" w:rsidR="00D349EA" w:rsidRPr="00403C6D" w:rsidRDefault="00D349EA" w:rsidP="00D96E4A">
            <w:pPr>
              <w:spacing w:after="0" w:line="360" w:lineRule="auto"/>
              <w:jc w:val="center"/>
              <w:rPr>
                <w:rFonts w:ascii="Times New Roman" w:eastAsia="Times New Roman" w:hAnsi="Times New Roman" w:cs="Times New Roman"/>
                <w:sz w:val="24"/>
                <w:szCs w:val="24"/>
                <w:lang w:eastAsia="de-DE"/>
              </w:rPr>
            </w:pPr>
            <w:r w:rsidRPr="00403C6D">
              <w:rPr>
                <w:rFonts w:ascii="Times New Roman" w:eastAsia="Times New Roman" w:hAnsi="Times New Roman" w:cs="Times New Roman"/>
                <w:sz w:val="24"/>
                <w:szCs w:val="24"/>
                <w:lang w:eastAsia="de-DE"/>
              </w:rPr>
              <w:t>PTGES</w:t>
            </w:r>
          </w:p>
        </w:tc>
        <w:tc>
          <w:tcPr>
            <w:tcW w:w="567" w:type="dxa"/>
            <w:vAlign w:val="center"/>
          </w:tcPr>
          <w:p w14:paraId="49897794" w14:textId="77777777" w:rsidR="00D349EA" w:rsidRPr="00403C6D" w:rsidRDefault="00D349EA" w:rsidP="00D96E4A">
            <w:pPr>
              <w:spacing w:after="0" w:line="360" w:lineRule="auto"/>
              <w:jc w:val="center"/>
              <w:rPr>
                <w:rFonts w:ascii="Times New Roman" w:eastAsia="Times New Roman" w:hAnsi="Times New Roman" w:cs="Times New Roman"/>
                <w:sz w:val="24"/>
                <w:szCs w:val="24"/>
                <w:lang w:eastAsia="de-DE"/>
              </w:rPr>
            </w:pPr>
            <w:r w:rsidRPr="00403C6D">
              <w:rPr>
                <w:rFonts w:ascii="Times New Roman" w:eastAsia="Times New Roman" w:hAnsi="Times New Roman" w:cs="Times New Roman"/>
                <w:sz w:val="24"/>
                <w:szCs w:val="24"/>
                <w:lang w:eastAsia="de-DE"/>
              </w:rPr>
              <w:t>F</w:t>
            </w:r>
          </w:p>
        </w:tc>
        <w:tc>
          <w:tcPr>
            <w:tcW w:w="5007" w:type="dxa"/>
            <w:vAlign w:val="center"/>
          </w:tcPr>
          <w:p w14:paraId="39BD5018" w14:textId="77777777" w:rsidR="00D349EA" w:rsidRPr="00403C6D" w:rsidRDefault="00D349EA" w:rsidP="00D96E4A">
            <w:pPr>
              <w:spacing w:after="0" w:line="360" w:lineRule="auto"/>
              <w:rPr>
                <w:rFonts w:ascii="Times New Roman" w:hAnsi="Times New Roman" w:cs="Times New Roman"/>
                <w:sz w:val="24"/>
                <w:szCs w:val="24"/>
              </w:rPr>
            </w:pPr>
            <w:r w:rsidRPr="00403C6D">
              <w:rPr>
                <w:rFonts w:ascii="Times New Roman" w:hAnsi="Times New Roman" w:cs="Times New Roman"/>
                <w:sz w:val="24"/>
                <w:szCs w:val="24"/>
              </w:rPr>
              <w:t>AAA TGT ACG TGG TGG CCG TC</w:t>
            </w:r>
          </w:p>
        </w:tc>
        <w:tc>
          <w:tcPr>
            <w:tcW w:w="1983" w:type="dxa"/>
            <w:vMerge w:val="restart"/>
            <w:vAlign w:val="center"/>
          </w:tcPr>
          <w:p w14:paraId="2EB66EB4" w14:textId="77777777" w:rsidR="00D349EA" w:rsidRPr="00403C6D" w:rsidRDefault="00D349EA" w:rsidP="00D96E4A">
            <w:pPr>
              <w:spacing w:after="0" w:line="360" w:lineRule="auto"/>
              <w:jc w:val="center"/>
              <w:rPr>
                <w:rFonts w:ascii="Times New Roman" w:eastAsia="Times New Roman" w:hAnsi="Times New Roman" w:cs="Times New Roman"/>
                <w:sz w:val="24"/>
                <w:szCs w:val="24"/>
                <w:lang w:eastAsia="de-DE"/>
              </w:rPr>
            </w:pPr>
            <w:r w:rsidRPr="00403C6D">
              <w:rPr>
                <w:rFonts w:ascii="Times New Roman" w:eastAsia="Times New Roman" w:hAnsi="Times New Roman" w:cs="Times New Roman"/>
                <w:sz w:val="24"/>
                <w:szCs w:val="24"/>
                <w:lang w:eastAsia="de-DE"/>
              </w:rPr>
              <w:t>NM174443.2</w:t>
            </w:r>
          </w:p>
        </w:tc>
        <w:tc>
          <w:tcPr>
            <w:tcW w:w="1275" w:type="dxa"/>
            <w:vMerge w:val="restart"/>
            <w:vAlign w:val="center"/>
          </w:tcPr>
          <w:p w14:paraId="27C1BBE5" w14:textId="77777777" w:rsidR="00D349EA" w:rsidRPr="00403C6D" w:rsidRDefault="00D349EA" w:rsidP="00D96E4A">
            <w:pPr>
              <w:tabs>
                <w:tab w:val="decimal" w:pos="743"/>
              </w:tabs>
              <w:spacing w:after="0" w:line="360" w:lineRule="auto"/>
              <w:jc w:val="center"/>
              <w:rPr>
                <w:rFonts w:ascii="Times New Roman" w:eastAsia="Times New Roman" w:hAnsi="Times New Roman" w:cs="Times New Roman"/>
                <w:sz w:val="24"/>
                <w:szCs w:val="24"/>
                <w:lang w:eastAsia="de-DE"/>
              </w:rPr>
            </w:pPr>
            <w:r w:rsidRPr="00403C6D">
              <w:rPr>
                <w:rFonts w:ascii="Times New Roman" w:eastAsia="Times New Roman" w:hAnsi="Times New Roman" w:cs="Times New Roman"/>
                <w:sz w:val="24"/>
                <w:szCs w:val="24"/>
                <w:lang w:eastAsia="de-DE"/>
              </w:rPr>
              <w:t>60</w:t>
            </w:r>
          </w:p>
        </w:tc>
        <w:tc>
          <w:tcPr>
            <w:tcW w:w="829" w:type="dxa"/>
            <w:vMerge w:val="restart"/>
            <w:vAlign w:val="center"/>
          </w:tcPr>
          <w:p w14:paraId="4E520520" w14:textId="77777777" w:rsidR="00D349EA" w:rsidRPr="00403C6D" w:rsidRDefault="00D349EA" w:rsidP="00D96E4A">
            <w:pPr>
              <w:tabs>
                <w:tab w:val="decimal" w:pos="492"/>
              </w:tabs>
              <w:spacing w:after="0" w:line="360" w:lineRule="auto"/>
              <w:jc w:val="center"/>
              <w:rPr>
                <w:rFonts w:ascii="Times New Roman" w:eastAsia="Times New Roman" w:hAnsi="Times New Roman" w:cs="Times New Roman"/>
                <w:sz w:val="24"/>
                <w:szCs w:val="24"/>
                <w:lang w:eastAsia="de-DE"/>
              </w:rPr>
            </w:pPr>
            <w:r w:rsidRPr="00403C6D">
              <w:rPr>
                <w:rFonts w:ascii="Times New Roman" w:eastAsia="Times New Roman" w:hAnsi="Times New Roman" w:cs="Times New Roman"/>
                <w:sz w:val="24"/>
                <w:szCs w:val="24"/>
                <w:lang w:eastAsia="de-DE"/>
              </w:rPr>
              <w:t>124</w:t>
            </w:r>
          </w:p>
        </w:tc>
      </w:tr>
      <w:tr w:rsidR="00D349EA" w:rsidRPr="00403C6D" w14:paraId="6D33319A" w14:textId="77777777" w:rsidTr="00D96E4A">
        <w:trPr>
          <w:gridAfter w:val="1"/>
          <w:wAfter w:w="164" w:type="dxa"/>
          <w:cantSplit/>
          <w:trHeight w:val="284"/>
        </w:trPr>
        <w:tc>
          <w:tcPr>
            <w:tcW w:w="1452" w:type="dxa"/>
            <w:vMerge/>
            <w:vAlign w:val="center"/>
          </w:tcPr>
          <w:p w14:paraId="56BD7DA9" w14:textId="77777777" w:rsidR="00D349EA" w:rsidRPr="00403C6D" w:rsidRDefault="00D349EA" w:rsidP="00D96E4A">
            <w:pPr>
              <w:spacing w:after="0" w:line="360" w:lineRule="auto"/>
              <w:jc w:val="center"/>
              <w:rPr>
                <w:rFonts w:ascii="Times New Roman" w:eastAsia="Times New Roman" w:hAnsi="Times New Roman" w:cs="Times New Roman"/>
                <w:sz w:val="24"/>
                <w:szCs w:val="24"/>
                <w:lang w:eastAsia="de-DE"/>
              </w:rPr>
            </w:pPr>
          </w:p>
        </w:tc>
        <w:tc>
          <w:tcPr>
            <w:tcW w:w="567" w:type="dxa"/>
            <w:vAlign w:val="center"/>
          </w:tcPr>
          <w:p w14:paraId="3E8A952F" w14:textId="77777777" w:rsidR="00D349EA" w:rsidRPr="00403C6D" w:rsidRDefault="00D349EA" w:rsidP="00D96E4A">
            <w:pPr>
              <w:spacing w:after="0" w:line="360" w:lineRule="auto"/>
              <w:jc w:val="center"/>
              <w:rPr>
                <w:rFonts w:ascii="Times New Roman" w:eastAsia="Times New Roman" w:hAnsi="Times New Roman" w:cs="Times New Roman"/>
                <w:sz w:val="24"/>
                <w:szCs w:val="24"/>
                <w:lang w:eastAsia="de-DE"/>
              </w:rPr>
            </w:pPr>
            <w:r w:rsidRPr="00403C6D">
              <w:rPr>
                <w:rFonts w:ascii="Times New Roman" w:eastAsia="Times New Roman" w:hAnsi="Times New Roman" w:cs="Times New Roman"/>
                <w:sz w:val="24"/>
                <w:szCs w:val="24"/>
                <w:lang w:eastAsia="de-DE"/>
              </w:rPr>
              <w:t>R</w:t>
            </w:r>
          </w:p>
        </w:tc>
        <w:tc>
          <w:tcPr>
            <w:tcW w:w="5007" w:type="dxa"/>
            <w:vAlign w:val="center"/>
          </w:tcPr>
          <w:p w14:paraId="658A0F47" w14:textId="77777777" w:rsidR="00D349EA" w:rsidRPr="00403C6D" w:rsidRDefault="00D349EA" w:rsidP="00D96E4A">
            <w:pPr>
              <w:spacing w:after="0" w:line="360" w:lineRule="auto"/>
              <w:rPr>
                <w:rFonts w:ascii="Times New Roman" w:eastAsia="Times New Roman" w:hAnsi="Times New Roman" w:cs="Times New Roman"/>
                <w:sz w:val="24"/>
                <w:szCs w:val="24"/>
                <w:lang w:eastAsia="de-DE"/>
              </w:rPr>
            </w:pPr>
            <w:r w:rsidRPr="00403C6D">
              <w:rPr>
                <w:rFonts w:ascii="Times New Roman" w:hAnsi="Times New Roman" w:cs="Times New Roman"/>
                <w:sz w:val="24"/>
                <w:szCs w:val="24"/>
              </w:rPr>
              <w:t>CGT TCC ACA TCT GGG TCGT T</w:t>
            </w:r>
          </w:p>
        </w:tc>
        <w:tc>
          <w:tcPr>
            <w:tcW w:w="1983" w:type="dxa"/>
            <w:vMerge/>
            <w:vAlign w:val="center"/>
          </w:tcPr>
          <w:p w14:paraId="7C790383" w14:textId="77777777" w:rsidR="00D349EA" w:rsidRPr="00403C6D" w:rsidRDefault="00D349EA" w:rsidP="00D96E4A">
            <w:pPr>
              <w:spacing w:after="0" w:line="360" w:lineRule="auto"/>
              <w:jc w:val="center"/>
              <w:rPr>
                <w:rFonts w:ascii="Times New Roman" w:eastAsia="Times New Roman" w:hAnsi="Times New Roman" w:cs="Times New Roman"/>
                <w:sz w:val="24"/>
                <w:szCs w:val="24"/>
                <w:lang w:eastAsia="de-DE"/>
              </w:rPr>
            </w:pPr>
          </w:p>
        </w:tc>
        <w:tc>
          <w:tcPr>
            <w:tcW w:w="1275" w:type="dxa"/>
            <w:vMerge/>
            <w:vAlign w:val="center"/>
          </w:tcPr>
          <w:p w14:paraId="4988A7EF" w14:textId="77777777" w:rsidR="00D349EA" w:rsidRPr="00403C6D" w:rsidRDefault="00D349EA" w:rsidP="00D96E4A">
            <w:pPr>
              <w:tabs>
                <w:tab w:val="decimal" w:pos="743"/>
              </w:tabs>
              <w:spacing w:after="0" w:line="360" w:lineRule="auto"/>
              <w:jc w:val="center"/>
              <w:rPr>
                <w:rFonts w:ascii="Times New Roman" w:eastAsia="Times New Roman" w:hAnsi="Times New Roman" w:cs="Times New Roman"/>
                <w:sz w:val="24"/>
                <w:szCs w:val="24"/>
                <w:lang w:eastAsia="de-DE"/>
              </w:rPr>
            </w:pPr>
          </w:p>
        </w:tc>
        <w:tc>
          <w:tcPr>
            <w:tcW w:w="829" w:type="dxa"/>
            <w:vMerge/>
            <w:vAlign w:val="center"/>
          </w:tcPr>
          <w:p w14:paraId="1A9F52AB" w14:textId="77777777" w:rsidR="00D349EA" w:rsidRPr="00403C6D" w:rsidRDefault="00D349EA" w:rsidP="00D96E4A">
            <w:pPr>
              <w:tabs>
                <w:tab w:val="decimal" w:pos="492"/>
              </w:tabs>
              <w:spacing w:after="0" w:line="360" w:lineRule="auto"/>
              <w:jc w:val="center"/>
              <w:rPr>
                <w:rFonts w:ascii="Times New Roman" w:eastAsia="Times New Roman" w:hAnsi="Times New Roman" w:cs="Times New Roman"/>
                <w:sz w:val="24"/>
                <w:szCs w:val="24"/>
                <w:lang w:eastAsia="de-DE"/>
              </w:rPr>
            </w:pPr>
          </w:p>
        </w:tc>
      </w:tr>
      <w:tr w:rsidR="00D349EA" w:rsidRPr="00403C6D" w14:paraId="74836F67" w14:textId="77777777" w:rsidTr="00D96E4A">
        <w:trPr>
          <w:gridAfter w:val="1"/>
          <w:wAfter w:w="164" w:type="dxa"/>
          <w:cantSplit/>
          <w:trHeight w:val="284"/>
        </w:trPr>
        <w:tc>
          <w:tcPr>
            <w:tcW w:w="1452" w:type="dxa"/>
            <w:vMerge w:val="restart"/>
            <w:vAlign w:val="center"/>
          </w:tcPr>
          <w:p w14:paraId="6002C5B9" w14:textId="77777777" w:rsidR="00D349EA" w:rsidRPr="00403C6D" w:rsidRDefault="00D349EA" w:rsidP="00D96E4A">
            <w:pPr>
              <w:spacing w:after="0" w:line="360" w:lineRule="auto"/>
              <w:jc w:val="center"/>
              <w:rPr>
                <w:rFonts w:ascii="Times New Roman" w:eastAsia="Times New Roman" w:hAnsi="Times New Roman" w:cs="Times New Roman"/>
                <w:sz w:val="24"/>
                <w:szCs w:val="24"/>
                <w:lang w:eastAsia="de-DE"/>
              </w:rPr>
            </w:pPr>
            <w:r w:rsidRPr="00403C6D">
              <w:rPr>
                <w:rFonts w:ascii="Times New Roman" w:eastAsia="Times New Roman" w:hAnsi="Times New Roman" w:cs="Times New Roman"/>
                <w:sz w:val="24"/>
                <w:szCs w:val="24"/>
                <w:lang w:eastAsia="de-DE"/>
              </w:rPr>
              <w:t>ALOX5</w:t>
            </w:r>
          </w:p>
        </w:tc>
        <w:tc>
          <w:tcPr>
            <w:tcW w:w="567" w:type="dxa"/>
            <w:vAlign w:val="center"/>
          </w:tcPr>
          <w:p w14:paraId="65682FE2" w14:textId="77777777" w:rsidR="00D349EA" w:rsidRPr="00403C6D" w:rsidRDefault="00D349EA" w:rsidP="00D96E4A">
            <w:pPr>
              <w:spacing w:after="0" w:line="360" w:lineRule="auto"/>
              <w:jc w:val="center"/>
              <w:rPr>
                <w:rFonts w:ascii="Times New Roman" w:eastAsia="Times New Roman" w:hAnsi="Times New Roman" w:cs="Times New Roman"/>
                <w:sz w:val="24"/>
                <w:szCs w:val="24"/>
                <w:lang w:eastAsia="de-DE"/>
              </w:rPr>
            </w:pPr>
            <w:r w:rsidRPr="00403C6D">
              <w:rPr>
                <w:rFonts w:ascii="Times New Roman" w:eastAsia="Times New Roman" w:hAnsi="Times New Roman" w:cs="Times New Roman"/>
                <w:sz w:val="24"/>
                <w:szCs w:val="24"/>
                <w:lang w:eastAsia="de-DE"/>
              </w:rPr>
              <w:t>F</w:t>
            </w:r>
          </w:p>
        </w:tc>
        <w:tc>
          <w:tcPr>
            <w:tcW w:w="5007" w:type="dxa"/>
            <w:vAlign w:val="center"/>
          </w:tcPr>
          <w:p w14:paraId="6901DD98" w14:textId="77777777" w:rsidR="00D349EA" w:rsidRPr="00403C6D" w:rsidRDefault="00D349EA" w:rsidP="00D96E4A">
            <w:pPr>
              <w:spacing w:after="0" w:line="360" w:lineRule="auto"/>
              <w:rPr>
                <w:rFonts w:ascii="Times New Roman" w:hAnsi="Times New Roman" w:cs="Times New Roman"/>
                <w:sz w:val="24"/>
                <w:szCs w:val="24"/>
              </w:rPr>
            </w:pPr>
            <w:r w:rsidRPr="00403C6D">
              <w:rPr>
                <w:rFonts w:ascii="Times New Roman" w:hAnsi="Times New Roman" w:cs="Times New Roman"/>
                <w:sz w:val="24"/>
                <w:szCs w:val="24"/>
              </w:rPr>
              <w:t>GCC CTT CTA CAA CGA CTT CGA</w:t>
            </w:r>
          </w:p>
        </w:tc>
        <w:tc>
          <w:tcPr>
            <w:tcW w:w="1983" w:type="dxa"/>
            <w:vMerge w:val="restart"/>
            <w:vAlign w:val="center"/>
          </w:tcPr>
          <w:p w14:paraId="079F1106" w14:textId="77777777" w:rsidR="00D349EA" w:rsidRPr="00403C6D" w:rsidRDefault="00D349EA" w:rsidP="00D96E4A">
            <w:pPr>
              <w:spacing w:after="0" w:line="360" w:lineRule="auto"/>
              <w:jc w:val="center"/>
              <w:rPr>
                <w:rFonts w:ascii="Times New Roman" w:eastAsia="Times New Roman" w:hAnsi="Times New Roman" w:cs="Times New Roman"/>
                <w:sz w:val="24"/>
                <w:szCs w:val="24"/>
                <w:lang w:eastAsia="de-DE"/>
              </w:rPr>
            </w:pPr>
            <w:r w:rsidRPr="00403C6D">
              <w:rPr>
                <w:rFonts w:ascii="Times New Roman" w:eastAsia="Times New Roman" w:hAnsi="Times New Roman"/>
                <w:sz w:val="24"/>
                <w:szCs w:val="24"/>
                <w:lang w:eastAsia="de-DE"/>
              </w:rPr>
              <w:t>AJ306424</w:t>
            </w:r>
          </w:p>
        </w:tc>
        <w:tc>
          <w:tcPr>
            <w:tcW w:w="1275" w:type="dxa"/>
            <w:vMerge w:val="restart"/>
            <w:vAlign w:val="center"/>
          </w:tcPr>
          <w:p w14:paraId="7C5CCFDE" w14:textId="77777777" w:rsidR="00D349EA" w:rsidRPr="00403C6D" w:rsidRDefault="00D349EA" w:rsidP="00D96E4A">
            <w:pPr>
              <w:tabs>
                <w:tab w:val="decimal" w:pos="743"/>
              </w:tabs>
              <w:spacing w:after="0" w:line="360" w:lineRule="auto"/>
              <w:jc w:val="center"/>
              <w:rPr>
                <w:rFonts w:ascii="Times New Roman" w:eastAsia="Times New Roman" w:hAnsi="Times New Roman" w:cs="Times New Roman"/>
                <w:sz w:val="24"/>
                <w:szCs w:val="24"/>
                <w:lang w:eastAsia="de-DE"/>
              </w:rPr>
            </w:pPr>
            <w:r w:rsidRPr="00403C6D">
              <w:rPr>
                <w:rFonts w:ascii="Times New Roman" w:eastAsia="Times New Roman" w:hAnsi="Times New Roman" w:cs="Times New Roman"/>
                <w:sz w:val="24"/>
                <w:szCs w:val="24"/>
                <w:lang w:eastAsia="de-DE"/>
              </w:rPr>
              <w:t>62</w:t>
            </w:r>
          </w:p>
        </w:tc>
        <w:tc>
          <w:tcPr>
            <w:tcW w:w="829" w:type="dxa"/>
            <w:vMerge w:val="restart"/>
            <w:vAlign w:val="center"/>
          </w:tcPr>
          <w:p w14:paraId="0F9F7CCD" w14:textId="77777777" w:rsidR="00D349EA" w:rsidRPr="00403C6D" w:rsidRDefault="00D349EA" w:rsidP="00D96E4A">
            <w:pPr>
              <w:tabs>
                <w:tab w:val="decimal" w:pos="492"/>
              </w:tabs>
              <w:spacing w:after="0" w:line="360" w:lineRule="auto"/>
              <w:jc w:val="center"/>
              <w:rPr>
                <w:rFonts w:ascii="Times New Roman" w:eastAsia="Times New Roman" w:hAnsi="Times New Roman" w:cs="Times New Roman"/>
                <w:sz w:val="24"/>
                <w:szCs w:val="24"/>
                <w:lang w:eastAsia="de-DE"/>
              </w:rPr>
            </w:pPr>
            <w:r w:rsidRPr="00403C6D">
              <w:rPr>
                <w:rFonts w:ascii="Times New Roman" w:eastAsia="Times New Roman" w:hAnsi="Times New Roman" w:cs="Times New Roman"/>
                <w:sz w:val="24"/>
                <w:szCs w:val="24"/>
                <w:lang w:eastAsia="de-DE"/>
              </w:rPr>
              <w:t>332</w:t>
            </w:r>
          </w:p>
        </w:tc>
      </w:tr>
      <w:tr w:rsidR="00D349EA" w:rsidRPr="00403C6D" w14:paraId="3753D3E9" w14:textId="77777777" w:rsidTr="00D96E4A">
        <w:trPr>
          <w:gridAfter w:val="1"/>
          <w:wAfter w:w="164" w:type="dxa"/>
          <w:cantSplit/>
          <w:trHeight w:val="284"/>
        </w:trPr>
        <w:tc>
          <w:tcPr>
            <w:tcW w:w="1452" w:type="dxa"/>
            <w:vMerge/>
            <w:vAlign w:val="center"/>
          </w:tcPr>
          <w:p w14:paraId="7155C5B1" w14:textId="77777777" w:rsidR="00D349EA" w:rsidRPr="00403C6D" w:rsidRDefault="00D349EA" w:rsidP="00D96E4A">
            <w:pPr>
              <w:spacing w:after="0" w:line="360" w:lineRule="auto"/>
              <w:jc w:val="center"/>
              <w:rPr>
                <w:rFonts w:ascii="Times New Roman" w:eastAsia="Times New Roman" w:hAnsi="Times New Roman" w:cs="Times New Roman"/>
                <w:sz w:val="24"/>
                <w:szCs w:val="24"/>
                <w:lang w:eastAsia="de-DE"/>
              </w:rPr>
            </w:pPr>
          </w:p>
        </w:tc>
        <w:tc>
          <w:tcPr>
            <w:tcW w:w="567" w:type="dxa"/>
            <w:vAlign w:val="center"/>
          </w:tcPr>
          <w:p w14:paraId="028DFA23" w14:textId="77777777" w:rsidR="00D349EA" w:rsidRPr="00403C6D" w:rsidRDefault="00D349EA" w:rsidP="00D96E4A">
            <w:pPr>
              <w:spacing w:after="0" w:line="360" w:lineRule="auto"/>
              <w:jc w:val="center"/>
              <w:rPr>
                <w:rFonts w:ascii="Times New Roman" w:eastAsia="Times New Roman" w:hAnsi="Times New Roman" w:cs="Times New Roman"/>
                <w:sz w:val="24"/>
                <w:szCs w:val="24"/>
                <w:lang w:eastAsia="de-DE"/>
              </w:rPr>
            </w:pPr>
            <w:r w:rsidRPr="00403C6D">
              <w:rPr>
                <w:rFonts w:ascii="Times New Roman" w:eastAsia="Times New Roman" w:hAnsi="Times New Roman" w:cs="Times New Roman"/>
                <w:sz w:val="24"/>
                <w:szCs w:val="24"/>
                <w:lang w:eastAsia="de-DE"/>
              </w:rPr>
              <w:t>R</w:t>
            </w:r>
          </w:p>
        </w:tc>
        <w:tc>
          <w:tcPr>
            <w:tcW w:w="5007" w:type="dxa"/>
            <w:vAlign w:val="center"/>
          </w:tcPr>
          <w:p w14:paraId="1BC1B44F" w14:textId="77777777" w:rsidR="00D349EA" w:rsidRPr="00403C6D" w:rsidRDefault="00D349EA" w:rsidP="00D96E4A">
            <w:pPr>
              <w:spacing w:after="0" w:line="360" w:lineRule="auto"/>
              <w:rPr>
                <w:rFonts w:ascii="Times New Roman" w:hAnsi="Times New Roman" w:cs="Times New Roman"/>
                <w:sz w:val="24"/>
                <w:szCs w:val="24"/>
              </w:rPr>
            </w:pPr>
            <w:r w:rsidRPr="00403C6D">
              <w:rPr>
                <w:rFonts w:ascii="Times New Roman" w:hAnsi="Times New Roman" w:cs="Times New Roman"/>
                <w:sz w:val="24"/>
                <w:szCs w:val="24"/>
              </w:rPr>
              <w:t>CAG GGT TCC ACT CCA TCC A</w:t>
            </w:r>
          </w:p>
        </w:tc>
        <w:tc>
          <w:tcPr>
            <w:tcW w:w="1983" w:type="dxa"/>
            <w:vMerge/>
            <w:vAlign w:val="center"/>
          </w:tcPr>
          <w:p w14:paraId="712EF8E4" w14:textId="77777777" w:rsidR="00D349EA" w:rsidRPr="00403C6D" w:rsidRDefault="00D349EA" w:rsidP="00D96E4A">
            <w:pPr>
              <w:spacing w:after="0" w:line="360" w:lineRule="auto"/>
              <w:jc w:val="center"/>
              <w:rPr>
                <w:rFonts w:ascii="Times New Roman" w:eastAsia="Times New Roman" w:hAnsi="Times New Roman" w:cs="Times New Roman"/>
                <w:sz w:val="24"/>
                <w:szCs w:val="24"/>
                <w:lang w:eastAsia="de-DE"/>
              </w:rPr>
            </w:pPr>
          </w:p>
        </w:tc>
        <w:tc>
          <w:tcPr>
            <w:tcW w:w="1275" w:type="dxa"/>
            <w:vMerge/>
            <w:vAlign w:val="center"/>
          </w:tcPr>
          <w:p w14:paraId="320F2A88" w14:textId="77777777" w:rsidR="00D349EA" w:rsidRPr="00403C6D" w:rsidRDefault="00D349EA" w:rsidP="00D96E4A">
            <w:pPr>
              <w:tabs>
                <w:tab w:val="decimal" w:pos="743"/>
              </w:tabs>
              <w:spacing w:after="0" w:line="360" w:lineRule="auto"/>
              <w:jc w:val="center"/>
              <w:rPr>
                <w:rFonts w:ascii="Times New Roman" w:eastAsia="Times New Roman" w:hAnsi="Times New Roman" w:cs="Times New Roman"/>
                <w:sz w:val="24"/>
                <w:szCs w:val="24"/>
                <w:lang w:eastAsia="de-DE"/>
              </w:rPr>
            </w:pPr>
          </w:p>
        </w:tc>
        <w:tc>
          <w:tcPr>
            <w:tcW w:w="829" w:type="dxa"/>
            <w:vMerge/>
            <w:vAlign w:val="center"/>
          </w:tcPr>
          <w:p w14:paraId="0ADF65DF" w14:textId="77777777" w:rsidR="00D349EA" w:rsidRPr="00403C6D" w:rsidRDefault="00D349EA" w:rsidP="00D96E4A">
            <w:pPr>
              <w:tabs>
                <w:tab w:val="decimal" w:pos="492"/>
              </w:tabs>
              <w:spacing w:after="0" w:line="360" w:lineRule="auto"/>
              <w:jc w:val="center"/>
              <w:rPr>
                <w:rFonts w:ascii="Times New Roman" w:eastAsia="Times New Roman" w:hAnsi="Times New Roman" w:cs="Times New Roman"/>
                <w:sz w:val="24"/>
                <w:szCs w:val="24"/>
                <w:lang w:eastAsia="de-DE"/>
              </w:rPr>
            </w:pPr>
          </w:p>
        </w:tc>
      </w:tr>
      <w:tr w:rsidR="00D349EA" w:rsidRPr="00403C6D" w14:paraId="50F77FFE" w14:textId="77777777" w:rsidTr="00D96E4A">
        <w:trPr>
          <w:gridAfter w:val="1"/>
          <w:wAfter w:w="164" w:type="dxa"/>
          <w:cantSplit/>
          <w:trHeight w:val="284"/>
        </w:trPr>
        <w:tc>
          <w:tcPr>
            <w:tcW w:w="1452" w:type="dxa"/>
            <w:vMerge w:val="restart"/>
            <w:vAlign w:val="center"/>
          </w:tcPr>
          <w:p w14:paraId="25F55874" w14:textId="77777777" w:rsidR="00D349EA" w:rsidRPr="00403C6D" w:rsidRDefault="00D349EA" w:rsidP="00D96E4A">
            <w:pPr>
              <w:spacing w:after="0" w:line="360" w:lineRule="auto"/>
              <w:jc w:val="center"/>
              <w:rPr>
                <w:rFonts w:ascii="Times New Roman" w:eastAsia="Times New Roman" w:hAnsi="Times New Roman" w:cs="Times New Roman"/>
                <w:sz w:val="24"/>
                <w:szCs w:val="24"/>
                <w:lang w:eastAsia="de-DE"/>
              </w:rPr>
            </w:pPr>
            <w:r w:rsidRPr="00403C6D">
              <w:rPr>
                <w:rFonts w:ascii="Times New Roman" w:eastAsia="Times New Roman" w:hAnsi="Times New Roman" w:cs="Times New Roman"/>
                <w:sz w:val="24"/>
                <w:szCs w:val="24"/>
                <w:lang w:eastAsia="de-DE"/>
              </w:rPr>
              <w:t>TNF</w:t>
            </w:r>
          </w:p>
        </w:tc>
        <w:tc>
          <w:tcPr>
            <w:tcW w:w="567" w:type="dxa"/>
            <w:vAlign w:val="center"/>
          </w:tcPr>
          <w:p w14:paraId="504F2691" w14:textId="77777777" w:rsidR="00D349EA" w:rsidRPr="00403C6D" w:rsidRDefault="00D349EA" w:rsidP="00D96E4A">
            <w:pPr>
              <w:spacing w:after="0" w:line="360" w:lineRule="auto"/>
              <w:jc w:val="center"/>
              <w:rPr>
                <w:rFonts w:ascii="Times New Roman" w:eastAsia="Times New Roman" w:hAnsi="Times New Roman" w:cs="Times New Roman"/>
                <w:sz w:val="24"/>
                <w:szCs w:val="24"/>
                <w:lang w:eastAsia="de-DE"/>
              </w:rPr>
            </w:pPr>
            <w:r w:rsidRPr="00403C6D">
              <w:rPr>
                <w:rFonts w:ascii="Times New Roman" w:eastAsia="Times New Roman" w:hAnsi="Times New Roman" w:cs="Times New Roman"/>
                <w:sz w:val="24"/>
                <w:szCs w:val="24"/>
                <w:lang w:eastAsia="de-DE"/>
              </w:rPr>
              <w:t>F</w:t>
            </w:r>
          </w:p>
        </w:tc>
        <w:tc>
          <w:tcPr>
            <w:tcW w:w="5007" w:type="dxa"/>
            <w:vAlign w:val="center"/>
          </w:tcPr>
          <w:p w14:paraId="07876D02" w14:textId="77777777" w:rsidR="00D349EA" w:rsidRPr="00403C6D" w:rsidRDefault="00D349EA" w:rsidP="00D96E4A">
            <w:pPr>
              <w:spacing w:after="0" w:line="360" w:lineRule="auto"/>
              <w:rPr>
                <w:rFonts w:ascii="Times New Roman" w:eastAsia="Times New Roman" w:hAnsi="Times New Roman" w:cs="Times New Roman"/>
                <w:sz w:val="24"/>
                <w:szCs w:val="24"/>
                <w:vertAlign w:val="superscript"/>
                <w:lang w:eastAsia="de-DE"/>
              </w:rPr>
            </w:pPr>
            <w:r w:rsidRPr="00403C6D">
              <w:rPr>
                <w:rFonts w:ascii="Times New Roman" w:eastAsia="Times New Roman" w:hAnsi="Times New Roman" w:cs="Times New Roman"/>
                <w:sz w:val="24"/>
                <w:szCs w:val="24"/>
                <w:lang w:eastAsia="de-DE"/>
              </w:rPr>
              <w:t>CCA CGT TGT AGC CGA CAT C</w:t>
            </w:r>
            <w:r w:rsidRPr="00403C6D">
              <w:rPr>
                <w:rFonts w:ascii="Times New Roman" w:eastAsia="Times New Roman" w:hAnsi="Times New Roman" w:cs="Times New Roman"/>
                <w:sz w:val="24"/>
                <w:szCs w:val="24"/>
                <w:vertAlign w:val="superscript"/>
                <w:lang w:eastAsia="de-DE"/>
              </w:rPr>
              <w:t>a</w:t>
            </w:r>
          </w:p>
        </w:tc>
        <w:tc>
          <w:tcPr>
            <w:tcW w:w="1983" w:type="dxa"/>
            <w:vMerge w:val="restart"/>
            <w:vAlign w:val="center"/>
          </w:tcPr>
          <w:p w14:paraId="716DA184" w14:textId="77777777" w:rsidR="00D349EA" w:rsidRPr="00403C6D" w:rsidRDefault="00D349EA" w:rsidP="00D96E4A">
            <w:pPr>
              <w:spacing w:after="0" w:line="360" w:lineRule="auto"/>
              <w:jc w:val="center"/>
              <w:rPr>
                <w:rFonts w:ascii="Times New Roman" w:eastAsia="Times New Roman" w:hAnsi="Times New Roman" w:cs="Times New Roman"/>
                <w:sz w:val="24"/>
                <w:szCs w:val="24"/>
                <w:lang w:eastAsia="de-DE"/>
              </w:rPr>
            </w:pPr>
            <w:r w:rsidRPr="00403C6D">
              <w:rPr>
                <w:rFonts w:ascii="Times New Roman" w:eastAsia="Times New Roman" w:hAnsi="Times New Roman" w:cs="Times New Roman"/>
                <w:sz w:val="24"/>
                <w:szCs w:val="24"/>
                <w:lang w:eastAsia="de-DE"/>
              </w:rPr>
              <w:t>NM173966.3</w:t>
            </w:r>
          </w:p>
        </w:tc>
        <w:tc>
          <w:tcPr>
            <w:tcW w:w="1275" w:type="dxa"/>
            <w:vMerge w:val="restart"/>
            <w:vAlign w:val="center"/>
          </w:tcPr>
          <w:p w14:paraId="15DA4336" w14:textId="77777777" w:rsidR="00D349EA" w:rsidRPr="00403C6D" w:rsidRDefault="00D349EA" w:rsidP="00D96E4A">
            <w:pPr>
              <w:tabs>
                <w:tab w:val="decimal" w:pos="743"/>
              </w:tabs>
              <w:spacing w:after="0" w:line="360" w:lineRule="auto"/>
              <w:jc w:val="center"/>
              <w:rPr>
                <w:rFonts w:ascii="Times New Roman" w:eastAsia="Times New Roman" w:hAnsi="Times New Roman" w:cs="Times New Roman"/>
                <w:sz w:val="24"/>
                <w:szCs w:val="24"/>
                <w:lang w:eastAsia="de-DE"/>
              </w:rPr>
            </w:pPr>
            <w:r w:rsidRPr="00403C6D">
              <w:rPr>
                <w:rFonts w:ascii="Times New Roman" w:eastAsia="Times New Roman" w:hAnsi="Times New Roman" w:cs="Times New Roman"/>
                <w:sz w:val="24"/>
                <w:szCs w:val="24"/>
                <w:lang w:eastAsia="de-DE"/>
              </w:rPr>
              <w:t>60</w:t>
            </w:r>
          </w:p>
        </w:tc>
        <w:tc>
          <w:tcPr>
            <w:tcW w:w="829" w:type="dxa"/>
            <w:vMerge w:val="restart"/>
            <w:vAlign w:val="center"/>
          </w:tcPr>
          <w:p w14:paraId="715124A3" w14:textId="77777777" w:rsidR="00D349EA" w:rsidRPr="00403C6D" w:rsidRDefault="00D349EA" w:rsidP="00D96E4A">
            <w:pPr>
              <w:tabs>
                <w:tab w:val="decimal" w:pos="492"/>
              </w:tabs>
              <w:spacing w:after="0" w:line="360" w:lineRule="auto"/>
              <w:jc w:val="center"/>
              <w:rPr>
                <w:rFonts w:ascii="Times New Roman" w:eastAsia="Times New Roman" w:hAnsi="Times New Roman" w:cs="Times New Roman"/>
                <w:sz w:val="24"/>
                <w:szCs w:val="24"/>
                <w:lang w:eastAsia="de-DE"/>
              </w:rPr>
            </w:pPr>
            <w:r w:rsidRPr="00403C6D">
              <w:rPr>
                <w:rFonts w:ascii="Times New Roman" w:eastAsia="Times New Roman" w:hAnsi="Times New Roman" w:cs="Times New Roman"/>
                <w:sz w:val="24"/>
                <w:szCs w:val="24"/>
                <w:lang w:eastAsia="de-DE"/>
              </w:rPr>
              <w:t>155</w:t>
            </w:r>
          </w:p>
        </w:tc>
      </w:tr>
      <w:tr w:rsidR="00D349EA" w:rsidRPr="00403C6D" w14:paraId="2583FAA5" w14:textId="77777777" w:rsidTr="00D96E4A">
        <w:trPr>
          <w:gridAfter w:val="1"/>
          <w:wAfter w:w="164" w:type="dxa"/>
          <w:cantSplit/>
          <w:trHeight w:val="284"/>
        </w:trPr>
        <w:tc>
          <w:tcPr>
            <w:tcW w:w="1452" w:type="dxa"/>
            <w:vMerge/>
            <w:vAlign w:val="center"/>
          </w:tcPr>
          <w:p w14:paraId="41F61A00" w14:textId="77777777" w:rsidR="00D349EA" w:rsidRPr="00403C6D" w:rsidRDefault="00D349EA" w:rsidP="00D96E4A">
            <w:pPr>
              <w:spacing w:after="0" w:line="360" w:lineRule="auto"/>
              <w:jc w:val="center"/>
              <w:rPr>
                <w:rFonts w:ascii="Times New Roman" w:eastAsia="Times New Roman" w:hAnsi="Times New Roman" w:cs="Times New Roman"/>
                <w:sz w:val="24"/>
                <w:szCs w:val="24"/>
                <w:lang w:eastAsia="de-DE"/>
              </w:rPr>
            </w:pPr>
          </w:p>
        </w:tc>
        <w:tc>
          <w:tcPr>
            <w:tcW w:w="567" w:type="dxa"/>
            <w:vAlign w:val="center"/>
          </w:tcPr>
          <w:p w14:paraId="19504CF7" w14:textId="77777777" w:rsidR="00D349EA" w:rsidRPr="00403C6D" w:rsidRDefault="00D349EA" w:rsidP="00D96E4A">
            <w:pPr>
              <w:spacing w:after="0" w:line="360" w:lineRule="auto"/>
              <w:jc w:val="center"/>
              <w:rPr>
                <w:rFonts w:ascii="Times New Roman" w:eastAsia="Times New Roman" w:hAnsi="Times New Roman" w:cs="Times New Roman"/>
                <w:sz w:val="24"/>
                <w:szCs w:val="24"/>
                <w:lang w:eastAsia="de-DE"/>
              </w:rPr>
            </w:pPr>
            <w:r w:rsidRPr="00403C6D">
              <w:rPr>
                <w:rFonts w:ascii="Times New Roman" w:eastAsia="Times New Roman" w:hAnsi="Times New Roman" w:cs="Times New Roman"/>
                <w:sz w:val="24"/>
                <w:szCs w:val="24"/>
                <w:lang w:eastAsia="de-DE"/>
              </w:rPr>
              <w:t>R</w:t>
            </w:r>
          </w:p>
        </w:tc>
        <w:tc>
          <w:tcPr>
            <w:tcW w:w="5007" w:type="dxa"/>
            <w:vAlign w:val="center"/>
          </w:tcPr>
          <w:p w14:paraId="38A566D7" w14:textId="77777777" w:rsidR="00D349EA" w:rsidRPr="00403C6D" w:rsidRDefault="00D349EA" w:rsidP="00D96E4A">
            <w:pPr>
              <w:spacing w:after="0" w:line="360" w:lineRule="auto"/>
              <w:rPr>
                <w:rFonts w:ascii="Times New Roman" w:hAnsi="Times New Roman" w:cs="Times New Roman"/>
                <w:sz w:val="24"/>
                <w:szCs w:val="24"/>
                <w:vertAlign w:val="superscript"/>
              </w:rPr>
            </w:pPr>
            <w:r w:rsidRPr="00403C6D">
              <w:rPr>
                <w:rFonts w:ascii="Times New Roman" w:hAnsi="Times New Roman" w:cs="Times New Roman"/>
                <w:sz w:val="24"/>
                <w:szCs w:val="24"/>
              </w:rPr>
              <w:t>CCC TGA AGA GGA CCT GTG AG</w:t>
            </w:r>
            <w:r w:rsidRPr="00403C6D">
              <w:rPr>
                <w:rFonts w:ascii="Times New Roman" w:hAnsi="Times New Roman" w:cs="Times New Roman"/>
                <w:sz w:val="24"/>
                <w:szCs w:val="24"/>
                <w:vertAlign w:val="superscript"/>
              </w:rPr>
              <w:t>a</w:t>
            </w:r>
          </w:p>
        </w:tc>
        <w:tc>
          <w:tcPr>
            <w:tcW w:w="1983" w:type="dxa"/>
            <w:vMerge/>
            <w:vAlign w:val="center"/>
          </w:tcPr>
          <w:p w14:paraId="3C67080B" w14:textId="77777777" w:rsidR="00D349EA" w:rsidRPr="00403C6D" w:rsidRDefault="00D349EA" w:rsidP="00D96E4A">
            <w:pPr>
              <w:spacing w:after="0" w:line="360" w:lineRule="auto"/>
              <w:jc w:val="center"/>
              <w:rPr>
                <w:rFonts w:ascii="Times New Roman" w:eastAsia="Times New Roman" w:hAnsi="Times New Roman" w:cs="Times New Roman"/>
                <w:sz w:val="24"/>
                <w:szCs w:val="24"/>
                <w:lang w:eastAsia="de-DE"/>
              </w:rPr>
            </w:pPr>
          </w:p>
        </w:tc>
        <w:tc>
          <w:tcPr>
            <w:tcW w:w="1275" w:type="dxa"/>
            <w:vMerge/>
            <w:vAlign w:val="center"/>
          </w:tcPr>
          <w:p w14:paraId="57AC61D7" w14:textId="77777777" w:rsidR="00D349EA" w:rsidRPr="00403C6D" w:rsidRDefault="00D349EA" w:rsidP="00D96E4A">
            <w:pPr>
              <w:tabs>
                <w:tab w:val="decimal" w:pos="743"/>
              </w:tabs>
              <w:spacing w:after="0" w:line="360" w:lineRule="auto"/>
              <w:jc w:val="center"/>
              <w:rPr>
                <w:rFonts w:ascii="Times New Roman" w:eastAsia="Times New Roman" w:hAnsi="Times New Roman" w:cs="Times New Roman"/>
                <w:sz w:val="24"/>
                <w:szCs w:val="24"/>
                <w:lang w:eastAsia="de-DE"/>
              </w:rPr>
            </w:pPr>
          </w:p>
        </w:tc>
        <w:tc>
          <w:tcPr>
            <w:tcW w:w="829" w:type="dxa"/>
            <w:vMerge/>
            <w:vAlign w:val="center"/>
          </w:tcPr>
          <w:p w14:paraId="0B3258C3" w14:textId="77777777" w:rsidR="00D349EA" w:rsidRPr="00403C6D" w:rsidRDefault="00D349EA" w:rsidP="00D96E4A">
            <w:pPr>
              <w:tabs>
                <w:tab w:val="decimal" w:pos="492"/>
              </w:tabs>
              <w:spacing w:after="0" w:line="360" w:lineRule="auto"/>
              <w:jc w:val="center"/>
              <w:rPr>
                <w:rFonts w:ascii="Times New Roman" w:eastAsia="Times New Roman" w:hAnsi="Times New Roman" w:cs="Times New Roman"/>
                <w:sz w:val="24"/>
                <w:szCs w:val="24"/>
                <w:lang w:eastAsia="de-DE"/>
              </w:rPr>
            </w:pPr>
          </w:p>
        </w:tc>
      </w:tr>
      <w:tr w:rsidR="00D349EA" w:rsidRPr="00403C6D" w14:paraId="17D53C96" w14:textId="77777777" w:rsidTr="00D96E4A">
        <w:trPr>
          <w:gridAfter w:val="1"/>
          <w:wAfter w:w="164" w:type="dxa"/>
          <w:cantSplit/>
          <w:trHeight w:val="284"/>
        </w:trPr>
        <w:tc>
          <w:tcPr>
            <w:tcW w:w="1452" w:type="dxa"/>
            <w:vMerge w:val="restart"/>
            <w:vAlign w:val="center"/>
          </w:tcPr>
          <w:p w14:paraId="5333628F" w14:textId="77777777" w:rsidR="00D349EA" w:rsidRPr="00403C6D" w:rsidRDefault="00D349EA" w:rsidP="00D96E4A">
            <w:pPr>
              <w:spacing w:after="0" w:line="360" w:lineRule="auto"/>
              <w:jc w:val="center"/>
              <w:rPr>
                <w:rFonts w:ascii="Times New Roman" w:eastAsia="Times New Roman" w:hAnsi="Times New Roman" w:cs="Times New Roman"/>
                <w:sz w:val="24"/>
                <w:szCs w:val="24"/>
                <w:lang w:eastAsia="de-DE"/>
              </w:rPr>
            </w:pPr>
            <w:r w:rsidRPr="00403C6D">
              <w:rPr>
                <w:rFonts w:ascii="Times New Roman" w:eastAsia="Times New Roman" w:hAnsi="Times New Roman" w:cs="Times New Roman"/>
                <w:sz w:val="24"/>
                <w:szCs w:val="24"/>
                <w:lang w:eastAsia="de-DE"/>
              </w:rPr>
              <w:t>IL-1</w:t>
            </w:r>
          </w:p>
        </w:tc>
        <w:tc>
          <w:tcPr>
            <w:tcW w:w="567" w:type="dxa"/>
            <w:vAlign w:val="center"/>
          </w:tcPr>
          <w:p w14:paraId="7558E0E3" w14:textId="77777777" w:rsidR="00D349EA" w:rsidRPr="00403C6D" w:rsidRDefault="00D349EA" w:rsidP="00D96E4A">
            <w:pPr>
              <w:spacing w:after="0" w:line="360" w:lineRule="auto"/>
              <w:jc w:val="center"/>
              <w:rPr>
                <w:rFonts w:ascii="Times New Roman" w:eastAsia="Times New Roman" w:hAnsi="Times New Roman" w:cs="Times New Roman"/>
                <w:sz w:val="24"/>
                <w:szCs w:val="24"/>
                <w:lang w:eastAsia="de-DE"/>
              </w:rPr>
            </w:pPr>
            <w:r w:rsidRPr="00403C6D">
              <w:rPr>
                <w:rFonts w:ascii="Times New Roman" w:eastAsia="Times New Roman" w:hAnsi="Times New Roman" w:cs="Times New Roman"/>
                <w:sz w:val="24"/>
                <w:szCs w:val="24"/>
                <w:lang w:eastAsia="de-DE"/>
              </w:rPr>
              <w:t>F</w:t>
            </w:r>
          </w:p>
        </w:tc>
        <w:tc>
          <w:tcPr>
            <w:tcW w:w="5007" w:type="dxa"/>
            <w:vAlign w:val="center"/>
          </w:tcPr>
          <w:p w14:paraId="6DB8559B" w14:textId="77777777" w:rsidR="00D349EA" w:rsidRPr="00403C6D" w:rsidRDefault="00D349EA" w:rsidP="00D96E4A">
            <w:pPr>
              <w:spacing w:after="0" w:line="360" w:lineRule="auto"/>
              <w:rPr>
                <w:rFonts w:ascii="Times New Roman" w:hAnsi="Times New Roman" w:cs="Times New Roman"/>
                <w:sz w:val="24"/>
                <w:szCs w:val="24"/>
              </w:rPr>
            </w:pPr>
            <w:r w:rsidRPr="00403C6D">
              <w:rPr>
                <w:rFonts w:ascii="Times New Roman" w:hAnsi="Times New Roman" w:cs="Times New Roman"/>
                <w:sz w:val="24"/>
                <w:szCs w:val="24"/>
              </w:rPr>
              <w:t>AGT GCC TAC GCA CAT GTC TTC</w:t>
            </w:r>
          </w:p>
        </w:tc>
        <w:tc>
          <w:tcPr>
            <w:tcW w:w="1983" w:type="dxa"/>
            <w:vMerge w:val="restart"/>
            <w:vAlign w:val="center"/>
          </w:tcPr>
          <w:p w14:paraId="53B8FFF0" w14:textId="77777777" w:rsidR="00D349EA" w:rsidRPr="00403C6D" w:rsidRDefault="00D349EA" w:rsidP="00D96E4A">
            <w:pPr>
              <w:spacing w:after="0" w:line="360" w:lineRule="auto"/>
              <w:jc w:val="center"/>
              <w:rPr>
                <w:rFonts w:ascii="Times New Roman" w:eastAsia="Times New Roman" w:hAnsi="Times New Roman" w:cs="Times New Roman"/>
                <w:sz w:val="24"/>
                <w:szCs w:val="24"/>
                <w:lang w:eastAsia="de-DE"/>
              </w:rPr>
            </w:pPr>
            <w:r w:rsidRPr="00403C6D">
              <w:rPr>
                <w:rFonts w:ascii="Times New Roman" w:eastAsia="Times New Roman" w:hAnsi="Times New Roman"/>
                <w:sz w:val="24"/>
                <w:szCs w:val="24"/>
                <w:lang w:eastAsia="de-DE"/>
              </w:rPr>
              <w:t>M37211</w:t>
            </w:r>
          </w:p>
        </w:tc>
        <w:tc>
          <w:tcPr>
            <w:tcW w:w="1275" w:type="dxa"/>
            <w:vMerge w:val="restart"/>
            <w:vAlign w:val="center"/>
          </w:tcPr>
          <w:p w14:paraId="7B3F71ED" w14:textId="77777777" w:rsidR="00D349EA" w:rsidRPr="00403C6D" w:rsidRDefault="00D349EA" w:rsidP="00D96E4A">
            <w:pPr>
              <w:tabs>
                <w:tab w:val="decimal" w:pos="743"/>
              </w:tabs>
              <w:spacing w:after="0" w:line="360" w:lineRule="auto"/>
              <w:jc w:val="center"/>
              <w:rPr>
                <w:rFonts w:ascii="Times New Roman" w:eastAsia="Times New Roman" w:hAnsi="Times New Roman" w:cs="Times New Roman"/>
                <w:sz w:val="24"/>
                <w:szCs w:val="24"/>
                <w:lang w:eastAsia="de-DE"/>
              </w:rPr>
            </w:pPr>
            <w:r w:rsidRPr="00403C6D">
              <w:rPr>
                <w:rFonts w:ascii="Times New Roman" w:eastAsia="Times New Roman" w:hAnsi="Times New Roman" w:cs="Times New Roman"/>
                <w:sz w:val="24"/>
                <w:szCs w:val="24"/>
                <w:lang w:eastAsia="de-DE"/>
              </w:rPr>
              <w:t>60</w:t>
            </w:r>
          </w:p>
        </w:tc>
        <w:tc>
          <w:tcPr>
            <w:tcW w:w="829" w:type="dxa"/>
            <w:vMerge w:val="restart"/>
            <w:vAlign w:val="center"/>
          </w:tcPr>
          <w:p w14:paraId="4C0285D6" w14:textId="77777777" w:rsidR="00D349EA" w:rsidRPr="00403C6D" w:rsidRDefault="00D349EA" w:rsidP="00D96E4A">
            <w:pPr>
              <w:tabs>
                <w:tab w:val="decimal" w:pos="492"/>
              </w:tabs>
              <w:spacing w:after="0" w:line="360" w:lineRule="auto"/>
              <w:jc w:val="center"/>
              <w:rPr>
                <w:rFonts w:ascii="Times New Roman" w:eastAsia="Times New Roman" w:hAnsi="Times New Roman" w:cs="Times New Roman"/>
                <w:sz w:val="24"/>
                <w:szCs w:val="24"/>
                <w:lang w:eastAsia="de-DE"/>
              </w:rPr>
            </w:pPr>
            <w:r w:rsidRPr="00403C6D">
              <w:rPr>
                <w:rFonts w:ascii="Times New Roman" w:eastAsia="Times New Roman" w:hAnsi="Times New Roman" w:cs="Times New Roman"/>
                <w:sz w:val="24"/>
                <w:szCs w:val="24"/>
                <w:lang w:eastAsia="de-DE"/>
              </w:rPr>
              <w:t>114</w:t>
            </w:r>
          </w:p>
        </w:tc>
      </w:tr>
      <w:tr w:rsidR="00D349EA" w:rsidRPr="00403C6D" w14:paraId="43A020A1" w14:textId="77777777" w:rsidTr="00D96E4A">
        <w:trPr>
          <w:gridAfter w:val="1"/>
          <w:wAfter w:w="164" w:type="dxa"/>
          <w:cantSplit/>
          <w:trHeight w:val="284"/>
        </w:trPr>
        <w:tc>
          <w:tcPr>
            <w:tcW w:w="1452" w:type="dxa"/>
            <w:vMerge/>
            <w:vAlign w:val="center"/>
          </w:tcPr>
          <w:p w14:paraId="6A81F1CC" w14:textId="77777777" w:rsidR="00D349EA" w:rsidRPr="00403C6D" w:rsidRDefault="00D349EA" w:rsidP="00D96E4A">
            <w:pPr>
              <w:spacing w:after="0" w:line="360" w:lineRule="auto"/>
              <w:jc w:val="center"/>
              <w:rPr>
                <w:rFonts w:ascii="Times New Roman" w:eastAsia="Times New Roman" w:hAnsi="Times New Roman" w:cs="Times New Roman"/>
                <w:sz w:val="24"/>
                <w:szCs w:val="24"/>
                <w:lang w:eastAsia="de-DE"/>
              </w:rPr>
            </w:pPr>
          </w:p>
        </w:tc>
        <w:tc>
          <w:tcPr>
            <w:tcW w:w="567" w:type="dxa"/>
            <w:vAlign w:val="center"/>
          </w:tcPr>
          <w:p w14:paraId="16261EDD" w14:textId="77777777" w:rsidR="00D349EA" w:rsidRPr="00403C6D" w:rsidRDefault="00D349EA" w:rsidP="00D96E4A">
            <w:pPr>
              <w:spacing w:after="0" w:line="360" w:lineRule="auto"/>
              <w:jc w:val="center"/>
              <w:rPr>
                <w:rFonts w:ascii="Times New Roman" w:eastAsia="Times New Roman" w:hAnsi="Times New Roman" w:cs="Times New Roman"/>
                <w:sz w:val="24"/>
                <w:szCs w:val="24"/>
                <w:lang w:eastAsia="de-DE"/>
              </w:rPr>
            </w:pPr>
            <w:r w:rsidRPr="00403C6D">
              <w:rPr>
                <w:rFonts w:ascii="Times New Roman" w:eastAsia="Times New Roman" w:hAnsi="Times New Roman" w:cs="Times New Roman"/>
                <w:sz w:val="24"/>
                <w:szCs w:val="24"/>
                <w:lang w:eastAsia="de-DE"/>
              </w:rPr>
              <w:t>R</w:t>
            </w:r>
          </w:p>
        </w:tc>
        <w:tc>
          <w:tcPr>
            <w:tcW w:w="5007" w:type="dxa"/>
            <w:vAlign w:val="center"/>
          </w:tcPr>
          <w:p w14:paraId="4F7AD282" w14:textId="77777777" w:rsidR="00D349EA" w:rsidRPr="00403C6D" w:rsidRDefault="00D349EA" w:rsidP="00D96E4A">
            <w:pPr>
              <w:spacing w:after="0" w:line="360" w:lineRule="auto"/>
              <w:rPr>
                <w:rFonts w:ascii="Times New Roman" w:eastAsia="Times New Roman" w:hAnsi="Times New Roman" w:cs="Times New Roman"/>
                <w:sz w:val="24"/>
                <w:szCs w:val="24"/>
                <w:lang w:val="pt-BR" w:eastAsia="de-DE"/>
              </w:rPr>
            </w:pPr>
            <w:r w:rsidRPr="00403C6D">
              <w:rPr>
                <w:rFonts w:ascii="Times New Roman" w:eastAsia="Times New Roman" w:hAnsi="Times New Roman" w:cs="Times New Roman"/>
                <w:sz w:val="24"/>
                <w:szCs w:val="24"/>
                <w:lang w:val="pt-BR" w:eastAsia="de-DE"/>
              </w:rPr>
              <w:t>TGC GTC ACA CAG AAA CTC GTC</w:t>
            </w:r>
          </w:p>
        </w:tc>
        <w:tc>
          <w:tcPr>
            <w:tcW w:w="1983" w:type="dxa"/>
            <w:vMerge/>
            <w:vAlign w:val="center"/>
          </w:tcPr>
          <w:p w14:paraId="35EAB758" w14:textId="77777777" w:rsidR="00D349EA" w:rsidRPr="00403C6D" w:rsidRDefault="00D349EA" w:rsidP="00D96E4A">
            <w:pPr>
              <w:spacing w:after="0" w:line="360" w:lineRule="auto"/>
              <w:jc w:val="center"/>
              <w:rPr>
                <w:rFonts w:ascii="Times New Roman" w:eastAsia="Times New Roman" w:hAnsi="Times New Roman" w:cs="Times New Roman"/>
                <w:sz w:val="24"/>
                <w:szCs w:val="24"/>
                <w:lang w:val="pt-BR" w:eastAsia="de-DE"/>
              </w:rPr>
            </w:pPr>
          </w:p>
        </w:tc>
        <w:tc>
          <w:tcPr>
            <w:tcW w:w="1275" w:type="dxa"/>
            <w:vMerge/>
          </w:tcPr>
          <w:p w14:paraId="088876F3" w14:textId="77777777" w:rsidR="00D349EA" w:rsidRPr="00403C6D" w:rsidRDefault="00D349EA" w:rsidP="00D96E4A">
            <w:pPr>
              <w:tabs>
                <w:tab w:val="decimal" w:pos="743"/>
              </w:tabs>
              <w:spacing w:after="0" w:line="360" w:lineRule="auto"/>
              <w:jc w:val="center"/>
              <w:rPr>
                <w:rFonts w:ascii="Times New Roman" w:eastAsia="Times New Roman" w:hAnsi="Times New Roman" w:cs="Times New Roman"/>
                <w:sz w:val="24"/>
                <w:szCs w:val="24"/>
                <w:lang w:val="pt-BR" w:eastAsia="de-DE"/>
              </w:rPr>
            </w:pPr>
          </w:p>
        </w:tc>
        <w:tc>
          <w:tcPr>
            <w:tcW w:w="829" w:type="dxa"/>
            <w:vMerge/>
            <w:vAlign w:val="center"/>
          </w:tcPr>
          <w:p w14:paraId="764802CB" w14:textId="77777777" w:rsidR="00D349EA" w:rsidRPr="00403C6D" w:rsidRDefault="00D349EA" w:rsidP="00D96E4A">
            <w:pPr>
              <w:tabs>
                <w:tab w:val="decimal" w:pos="492"/>
              </w:tabs>
              <w:spacing w:after="0" w:line="360" w:lineRule="auto"/>
              <w:jc w:val="center"/>
              <w:rPr>
                <w:rFonts w:ascii="Times New Roman" w:eastAsia="Times New Roman" w:hAnsi="Times New Roman" w:cs="Times New Roman"/>
                <w:sz w:val="24"/>
                <w:szCs w:val="24"/>
                <w:lang w:val="pt-BR" w:eastAsia="de-DE"/>
              </w:rPr>
            </w:pPr>
          </w:p>
        </w:tc>
      </w:tr>
      <w:tr w:rsidR="00D349EA" w:rsidRPr="00403C6D" w14:paraId="7234E068" w14:textId="77777777" w:rsidTr="00D96E4A">
        <w:trPr>
          <w:gridAfter w:val="1"/>
          <w:wAfter w:w="164" w:type="dxa"/>
          <w:cantSplit/>
          <w:trHeight w:val="284"/>
        </w:trPr>
        <w:tc>
          <w:tcPr>
            <w:tcW w:w="1452" w:type="dxa"/>
            <w:vMerge w:val="restart"/>
            <w:vAlign w:val="center"/>
          </w:tcPr>
          <w:p w14:paraId="71109621" w14:textId="77777777" w:rsidR="00D349EA" w:rsidRPr="00403C6D" w:rsidRDefault="00D349EA" w:rsidP="00D96E4A">
            <w:pPr>
              <w:spacing w:after="0" w:line="360" w:lineRule="auto"/>
              <w:jc w:val="center"/>
              <w:rPr>
                <w:rFonts w:ascii="Times New Roman" w:eastAsia="Times New Roman" w:hAnsi="Times New Roman" w:cs="Times New Roman"/>
                <w:sz w:val="24"/>
                <w:szCs w:val="24"/>
                <w:lang w:eastAsia="de-DE"/>
              </w:rPr>
            </w:pPr>
            <w:r w:rsidRPr="00403C6D">
              <w:rPr>
                <w:rFonts w:ascii="Times New Roman" w:eastAsia="Times New Roman" w:hAnsi="Times New Roman" w:cs="Times New Roman"/>
                <w:sz w:val="24"/>
                <w:szCs w:val="24"/>
                <w:lang w:eastAsia="de-DE"/>
              </w:rPr>
              <w:t>IL-6</w:t>
            </w:r>
          </w:p>
        </w:tc>
        <w:tc>
          <w:tcPr>
            <w:tcW w:w="567" w:type="dxa"/>
            <w:vAlign w:val="center"/>
          </w:tcPr>
          <w:p w14:paraId="245C616F" w14:textId="77777777" w:rsidR="00D349EA" w:rsidRPr="00403C6D" w:rsidRDefault="00D349EA" w:rsidP="00D96E4A">
            <w:pPr>
              <w:spacing w:after="0" w:line="360" w:lineRule="auto"/>
              <w:jc w:val="center"/>
              <w:rPr>
                <w:rFonts w:ascii="Times New Roman" w:eastAsia="Times New Roman" w:hAnsi="Times New Roman" w:cs="Times New Roman"/>
                <w:sz w:val="24"/>
                <w:szCs w:val="24"/>
                <w:lang w:eastAsia="de-DE"/>
              </w:rPr>
            </w:pPr>
            <w:r w:rsidRPr="00403C6D">
              <w:rPr>
                <w:rFonts w:ascii="Times New Roman" w:eastAsia="Times New Roman" w:hAnsi="Times New Roman" w:cs="Times New Roman"/>
                <w:sz w:val="24"/>
                <w:szCs w:val="24"/>
                <w:lang w:eastAsia="de-DE"/>
              </w:rPr>
              <w:t>F</w:t>
            </w:r>
          </w:p>
        </w:tc>
        <w:tc>
          <w:tcPr>
            <w:tcW w:w="5007" w:type="dxa"/>
            <w:vAlign w:val="center"/>
          </w:tcPr>
          <w:p w14:paraId="0712931A" w14:textId="77777777" w:rsidR="00D349EA" w:rsidRPr="00403C6D" w:rsidRDefault="00D349EA" w:rsidP="00D96E4A">
            <w:pPr>
              <w:spacing w:after="0" w:line="360" w:lineRule="auto"/>
              <w:rPr>
                <w:rFonts w:ascii="Times New Roman" w:hAnsi="Times New Roman" w:cs="Times New Roman"/>
                <w:sz w:val="24"/>
                <w:szCs w:val="24"/>
              </w:rPr>
            </w:pPr>
            <w:r w:rsidRPr="00403C6D">
              <w:rPr>
                <w:rFonts w:ascii="Times New Roman" w:eastAsia="Times New Roman" w:hAnsi="Times New Roman"/>
                <w:sz w:val="24"/>
                <w:szCs w:val="24"/>
                <w:lang w:eastAsia="de-DE"/>
              </w:rPr>
              <w:t>CTT CAC AAG CGC CTT CAC TC</w:t>
            </w:r>
          </w:p>
        </w:tc>
        <w:tc>
          <w:tcPr>
            <w:tcW w:w="1983" w:type="dxa"/>
            <w:vMerge w:val="restart"/>
            <w:vAlign w:val="center"/>
          </w:tcPr>
          <w:p w14:paraId="6EA213A0" w14:textId="77777777" w:rsidR="00D349EA" w:rsidRPr="00403C6D" w:rsidRDefault="00D349EA" w:rsidP="00D96E4A">
            <w:pPr>
              <w:spacing w:after="0" w:line="360" w:lineRule="auto"/>
              <w:jc w:val="center"/>
              <w:rPr>
                <w:rFonts w:ascii="Times New Roman" w:eastAsia="Times New Roman" w:hAnsi="Times New Roman" w:cs="Times New Roman"/>
                <w:sz w:val="24"/>
                <w:szCs w:val="24"/>
                <w:lang w:eastAsia="de-DE"/>
              </w:rPr>
            </w:pPr>
            <w:r w:rsidRPr="00403C6D">
              <w:rPr>
                <w:rFonts w:ascii="Times New Roman" w:eastAsia="Times New Roman" w:hAnsi="Times New Roman"/>
                <w:sz w:val="24"/>
                <w:szCs w:val="24"/>
                <w:lang w:eastAsia="de-DE"/>
              </w:rPr>
              <w:t>NM173923.2</w:t>
            </w:r>
          </w:p>
        </w:tc>
        <w:tc>
          <w:tcPr>
            <w:tcW w:w="1275" w:type="dxa"/>
            <w:vMerge w:val="restart"/>
            <w:vAlign w:val="center"/>
          </w:tcPr>
          <w:p w14:paraId="5AD7D064" w14:textId="77777777" w:rsidR="00D349EA" w:rsidRPr="00403C6D" w:rsidRDefault="00D349EA" w:rsidP="00D96E4A">
            <w:pPr>
              <w:tabs>
                <w:tab w:val="decimal" w:pos="743"/>
              </w:tabs>
              <w:spacing w:after="0" w:line="360" w:lineRule="auto"/>
              <w:jc w:val="center"/>
              <w:rPr>
                <w:rFonts w:ascii="Times New Roman" w:eastAsia="Times New Roman" w:hAnsi="Times New Roman" w:cs="Times New Roman"/>
                <w:sz w:val="24"/>
                <w:szCs w:val="24"/>
                <w:lang w:eastAsia="de-DE"/>
              </w:rPr>
            </w:pPr>
            <w:r w:rsidRPr="00403C6D">
              <w:rPr>
                <w:rFonts w:ascii="Times New Roman" w:eastAsia="Times New Roman" w:hAnsi="Times New Roman" w:cs="Times New Roman"/>
                <w:sz w:val="24"/>
                <w:szCs w:val="24"/>
                <w:lang w:eastAsia="de-DE"/>
              </w:rPr>
              <w:t>62</w:t>
            </w:r>
          </w:p>
        </w:tc>
        <w:tc>
          <w:tcPr>
            <w:tcW w:w="829" w:type="dxa"/>
            <w:vMerge w:val="restart"/>
            <w:vAlign w:val="center"/>
          </w:tcPr>
          <w:p w14:paraId="2462827E" w14:textId="77777777" w:rsidR="00D349EA" w:rsidRPr="00403C6D" w:rsidRDefault="00D349EA" w:rsidP="00D96E4A">
            <w:pPr>
              <w:tabs>
                <w:tab w:val="decimal" w:pos="492"/>
              </w:tabs>
              <w:spacing w:after="0" w:line="360" w:lineRule="auto"/>
              <w:jc w:val="center"/>
              <w:rPr>
                <w:rFonts w:ascii="Times New Roman" w:eastAsia="Times New Roman" w:hAnsi="Times New Roman" w:cs="Times New Roman"/>
                <w:sz w:val="24"/>
                <w:szCs w:val="24"/>
                <w:lang w:eastAsia="de-DE"/>
              </w:rPr>
            </w:pPr>
            <w:r w:rsidRPr="00403C6D">
              <w:rPr>
                <w:rFonts w:ascii="Times New Roman" w:eastAsia="Times New Roman" w:hAnsi="Times New Roman" w:cs="Times New Roman"/>
                <w:sz w:val="24"/>
                <w:szCs w:val="24"/>
                <w:lang w:eastAsia="de-DE"/>
              </w:rPr>
              <w:t>132</w:t>
            </w:r>
          </w:p>
        </w:tc>
      </w:tr>
      <w:tr w:rsidR="00D349EA" w:rsidRPr="00403C6D" w14:paraId="5846C2D3" w14:textId="77777777" w:rsidTr="00D96E4A">
        <w:trPr>
          <w:gridAfter w:val="1"/>
          <w:wAfter w:w="164" w:type="dxa"/>
          <w:cantSplit/>
          <w:trHeight w:val="284"/>
        </w:trPr>
        <w:tc>
          <w:tcPr>
            <w:tcW w:w="1452" w:type="dxa"/>
            <w:vMerge/>
            <w:vAlign w:val="center"/>
          </w:tcPr>
          <w:p w14:paraId="7191DE4E" w14:textId="77777777" w:rsidR="00D349EA" w:rsidRPr="00403C6D" w:rsidRDefault="00D349EA" w:rsidP="00D96E4A">
            <w:pPr>
              <w:spacing w:after="0" w:line="360" w:lineRule="auto"/>
              <w:jc w:val="center"/>
              <w:rPr>
                <w:rFonts w:ascii="Times New Roman" w:eastAsia="Times New Roman" w:hAnsi="Times New Roman" w:cs="Times New Roman"/>
                <w:sz w:val="24"/>
                <w:szCs w:val="24"/>
                <w:lang w:eastAsia="de-DE"/>
              </w:rPr>
            </w:pPr>
          </w:p>
        </w:tc>
        <w:tc>
          <w:tcPr>
            <w:tcW w:w="567" w:type="dxa"/>
            <w:vAlign w:val="center"/>
          </w:tcPr>
          <w:p w14:paraId="040A3F2A" w14:textId="77777777" w:rsidR="00D349EA" w:rsidRPr="00403C6D" w:rsidRDefault="00D349EA" w:rsidP="00D96E4A">
            <w:pPr>
              <w:spacing w:after="0" w:line="360" w:lineRule="auto"/>
              <w:jc w:val="center"/>
              <w:rPr>
                <w:rFonts w:ascii="Times New Roman" w:eastAsia="Times New Roman" w:hAnsi="Times New Roman" w:cs="Times New Roman"/>
                <w:sz w:val="24"/>
                <w:szCs w:val="24"/>
                <w:lang w:eastAsia="de-DE"/>
              </w:rPr>
            </w:pPr>
            <w:r w:rsidRPr="00403C6D">
              <w:rPr>
                <w:rFonts w:ascii="Times New Roman" w:eastAsia="Times New Roman" w:hAnsi="Times New Roman" w:cs="Times New Roman"/>
                <w:sz w:val="24"/>
                <w:szCs w:val="24"/>
                <w:lang w:eastAsia="de-DE"/>
              </w:rPr>
              <w:t>R</w:t>
            </w:r>
          </w:p>
        </w:tc>
        <w:tc>
          <w:tcPr>
            <w:tcW w:w="5007" w:type="dxa"/>
            <w:vAlign w:val="center"/>
          </w:tcPr>
          <w:p w14:paraId="1825E63B" w14:textId="77777777" w:rsidR="00D349EA" w:rsidRPr="00403C6D" w:rsidRDefault="00D349EA" w:rsidP="00D96E4A">
            <w:pPr>
              <w:spacing w:after="0" w:line="360" w:lineRule="auto"/>
              <w:rPr>
                <w:rFonts w:ascii="Times New Roman" w:eastAsia="Times New Roman" w:hAnsi="Times New Roman" w:cs="Times New Roman"/>
                <w:sz w:val="24"/>
                <w:szCs w:val="24"/>
                <w:lang w:eastAsia="de-DE"/>
              </w:rPr>
            </w:pPr>
            <w:r w:rsidRPr="00403C6D">
              <w:rPr>
                <w:rFonts w:ascii="Times New Roman" w:eastAsia="Times New Roman" w:hAnsi="Times New Roman" w:cs="Times New Roman"/>
                <w:sz w:val="24"/>
                <w:szCs w:val="24"/>
                <w:lang w:eastAsia="de-DE"/>
              </w:rPr>
              <w:t>GTC AGA AGT AGT CTG CCT GG</w:t>
            </w:r>
          </w:p>
        </w:tc>
        <w:tc>
          <w:tcPr>
            <w:tcW w:w="1983" w:type="dxa"/>
            <w:vMerge/>
            <w:vAlign w:val="center"/>
          </w:tcPr>
          <w:p w14:paraId="00FE3337" w14:textId="77777777" w:rsidR="00D349EA" w:rsidRPr="00403C6D" w:rsidRDefault="00D349EA" w:rsidP="00D96E4A">
            <w:pPr>
              <w:spacing w:after="0" w:line="360" w:lineRule="auto"/>
              <w:jc w:val="center"/>
              <w:rPr>
                <w:rFonts w:ascii="Times New Roman" w:eastAsia="Times New Roman" w:hAnsi="Times New Roman" w:cs="Times New Roman"/>
                <w:sz w:val="24"/>
                <w:szCs w:val="24"/>
                <w:lang w:eastAsia="de-DE"/>
              </w:rPr>
            </w:pPr>
          </w:p>
        </w:tc>
        <w:tc>
          <w:tcPr>
            <w:tcW w:w="1275" w:type="dxa"/>
            <w:vMerge/>
          </w:tcPr>
          <w:p w14:paraId="32FF66ED" w14:textId="77777777" w:rsidR="00D349EA" w:rsidRPr="00403C6D" w:rsidRDefault="00D349EA" w:rsidP="00D96E4A">
            <w:pPr>
              <w:tabs>
                <w:tab w:val="decimal" w:pos="743"/>
              </w:tabs>
              <w:spacing w:after="0" w:line="360" w:lineRule="auto"/>
              <w:jc w:val="center"/>
              <w:rPr>
                <w:rFonts w:ascii="Times New Roman" w:eastAsia="Times New Roman" w:hAnsi="Times New Roman" w:cs="Times New Roman"/>
                <w:sz w:val="24"/>
                <w:szCs w:val="24"/>
                <w:lang w:eastAsia="de-DE"/>
              </w:rPr>
            </w:pPr>
          </w:p>
        </w:tc>
        <w:tc>
          <w:tcPr>
            <w:tcW w:w="829" w:type="dxa"/>
            <w:vMerge/>
            <w:vAlign w:val="center"/>
          </w:tcPr>
          <w:p w14:paraId="0B1C5071" w14:textId="77777777" w:rsidR="00D349EA" w:rsidRPr="00403C6D" w:rsidRDefault="00D349EA" w:rsidP="00D96E4A">
            <w:pPr>
              <w:tabs>
                <w:tab w:val="decimal" w:pos="492"/>
              </w:tabs>
              <w:spacing w:after="0" w:line="360" w:lineRule="auto"/>
              <w:jc w:val="center"/>
              <w:rPr>
                <w:rFonts w:ascii="Times New Roman" w:eastAsia="Times New Roman" w:hAnsi="Times New Roman" w:cs="Times New Roman"/>
                <w:sz w:val="24"/>
                <w:szCs w:val="24"/>
                <w:lang w:eastAsia="de-DE"/>
              </w:rPr>
            </w:pPr>
          </w:p>
        </w:tc>
      </w:tr>
      <w:tr w:rsidR="00D349EA" w:rsidRPr="00403C6D" w14:paraId="2CF2C4CE" w14:textId="77777777" w:rsidTr="00D96E4A">
        <w:trPr>
          <w:gridAfter w:val="1"/>
          <w:wAfter w:w="164" w:type="dxa"/>
          <w:cantSplit/>
          <w:trHeight w:val="284"/>
        </w:trPr>
        <w:tc>
          <w:tcPr>
            <w:tcW w:w="1452" w:type="dxa"/>
            <w:vMerge w:val="restart"/>
            <w:vAlign w:val="center"/>
          </w:tcPr>
          <w:p w14:paraId="2DACEA96" w14:textId="77777777" w:rsidR="00D349EA" w:rsidRPr="00403C6D" w:rsidRDefault="00D349EA" w:rsidP="00D96E4A">
            <w:pPr>
              <w:spacing w:after="0" w:line="360" w:lineRule="auto"/>
              <w:jc w:val="center"/>
              <w:rPr>
                <w:rFonts w:ascii="Times New Roman" w:eastAsia="Times New Roman" w:hAnsi="Times New Roman" w:cs="Times New Roman"/>
                <w:sz w:val="24"/>
                <w:szCs w:val="24"/>
                <w:lang w:eastAsia="de-DE"/>
              </w:rPr>
            </w:pPr>
            <w:r w:rsidRPr="00403C6D">
              <w:rPr>
                <w:rFonts w:ascii="Times New Roman" w:eastAsia="Times New Roman" w:hAnsi="Times New Roman" w:cs="Times New Roman"/>
                <w:sz w:val="24"/>
                <w:szCs w:val="24"/>
                <w:lang w:eastAsia="de-DE"/>
              </w:rPr>
              <w:t>IL-8</w:t>
            </w:r>
          </w:p>
        </w:tc>
        <w:tc>
          <w:tcPr>
            <w:tcW w:w="567" w:type="dxa"/>
            <w:vAlign w:val="center"/>
          </w:tcPr>
          <w:p w14:paraId="5DB05B0D" w14:textId="77777777" w:rsidR="00D349EA" w:rsidRPr="00403C6D" w:rsidRDefault="00D349EA" w:rsidP="00D96E4A">
            <w:pPr>
              <w:spacing w:after="0" w:line="360" w:lineRule="auto"/>
              <w:jc w:val="center"/>
              <w:rPr>
                <w:rFonts w:ascii="Times New Roman" w:eastAsia="Times New Roman" w:hAnsi="Times New Roman" w:cs="Times New Roman"/>
                <w:sz w:val="24"/>
                <w:szCs w:val="24"/>
                <w:lang w:eastAsia="de-DE"/>
              </w:rPr>
            </w:pPr>
            <w:r w:rsidRPr="00403C6D">
              <w:rPr>
                <w:rFonts w:ascii="Times New Roman" w:eastAsia="Times New Roman" w:hAnsi="Times New Roman" w:cs="Times New Roman"/>
                <w:sz w:val="24"/>
                <w:szCs w:val="24"/>
                <w:lang w:eastAsia="de-DE"/>
              </w:rPr>
              <w:t>F</w:t>
            </w:r>
          </w:p>
        </w:tc>
        <w:tc>
          <w:tcPr>
            <w:tcW w:w="5007" w:type="dxa"/>
            <w:vAlign w:val="center"/>
          </w:tcPr>
          <w:p w14:paraId="51A1E467" w14:textId="77777777" w:rsidR="00D349EA" w:rsidRPr="00403C6D" w:rsidRDefault="00D349EA" w:rsidP="00D96E4A">
            <w:pPr>
              <w:spacing w:after="0" w:line="360" w:lineRule="auto"/>
              <w:rPr>
                <w:rFonts w:ascii="Times New Roman" w:hAnsi="Times New Roman" w:cs="Times New Roman"/>
                <w:sz w:val="24"/>
                <w:szCs w:val="24"/>
                <w:vertAlign w:val="superscript"/>
              </w:rPr>
            </w:pPr>
            <w:r w:rsidRPr="00403C6D">
              <w:rPr>
                <w:rFonts w:ascii="Times New Roman" w:hAnsi="Times New Roman" w:cs="Times New Roman"/>
                <w:sz w:val="24"/>
                <w:szCs w:val="24"/>
              </w:rPr>
              <w:t>ATG ACT TCC AAG CTG GCT GTT G</w:t>
            </w:r>
            <w:r w:rsidRPr="00403C6D">
              <w:rPr>
                <w:rFonts w:ascii="Times New Roman" w:hAnsi="Times New Roman" w:cs="Times New Roman"/>
                <w:sz w:val="24"/>
                <w:szCs w:val="24"/>
                <w:vertAlign w:val="superscript"/>
              </w:rPr>
              <w:t>a</w:t>
            </w:r>
          </w:p>
        </w:tc>
        <w:tc>
          <w:tcPr>
            <w:tcW w:w="1983" w:type="dxa"/>
            <w:vMerge w:val="restart"/>
            <w:vAlign w:val="center"/>
          </w:tcPr>
          <w:p w14:paraId="4AC425B9" w14:textId="77777777" w:rsidR="00D349EA" w:rsidRPr="00403C6D" w:rsidRDefault="00D349EA" w:rsidP="00D96E4A">
            <w:pPr>
              <w:spacing w:after="0" w:line="360" w:lineRule="auto"/>
              <w:jc w:val="center"/>
              <w:rPr>
                <w:rFonts w:ascii="Times New Roman" w:eastAsia="Times New Roman" w:hAnsi="Times New Roman" w:cs="Times New Roman"/>
                <w:sz w:val="24"/>
                <w:szCs w:val="24"/>
                <w:lang w:eastAsia="de-DE"/>
              </w:rPr>
            </w:pPr>
            <w:r w:rsidRPr="00403C6D">
              <w:rPr>
                <w:rFonts w:ascii="Times New Roman" w:eastAsia="Times New Roman" w:hAnsi="Times New Roman" w:cs="Times New Roman"/>
                <w:sz w:val="24"/>
                <w:szCs w:val="24"/>
                <w:lang w:eastAsia="de-DE"/>
              </w:rPr>
              <w:t>AF232704.1</w:t>
            </w:r>
          </w:p>
        </w:tc>
        <w:tc>
          <w:tcPr>
            <w:tcW w:w="1275" w:type="dxa"/>
            <w:vMerge w:val="restart"/>
            <w:vAlign w:val="center"/>
          </w:tcPr>
          <w:p w14:paraId="61E81008" w14:textId="77777777" w:rsidR="00D349EA" w:rsidRPr="00403C6D" w:rsidRDefault="00D349EA" w:rsidP="00D96E4A">
            <w:pPr>
              <w:tabs>
                <w:tab w:val="decimal" w:pos="743"/>
              </w:tabs>
              <w:spacing w:after="0" w:line="360" w:lineRule="auto"/>
              <w:jc w:val="center"/>
              <w:rPr>
                <w:rFonts w:ascii="Times New Roman" w:eastAsia="Times New Roman" w:hAnsi="Times New Roman" w:cs="Times New Roman"/>
                <w:sz w:val="24"/>
                <w:szCs w:val="24"/>
                <w:lang w:eastAsia="de-DE"/>
              </w:rPr>
            </w:pPr>
            <w:r w:rsidRPr="00403C6D">
              <w:rPr>
                <w:rFonts w:ascii="Times New Roman" w:eastAsia="Times New Roman" w:hAnsi="Times New Roman" w:cs="Times New Roman"/>
                <w:sz w:val="24"/>
                <w:szCs w:val="24"/>
                <w:lang w:eastAsia="de-DE"/>
              </w:rPr>
              <w:t>60</w:t>
            </w:r>
          </w:p>
        </w:tc>
        <w:tc>
          <w:tcPr>
            <w:tcW w:w="829" w:type="dxa"/>
            <w:vMerge w:val="restart"/>
            <w:vAlign w:val="center"/>
          </w:tcPr>
          <w:p w14:paraId="1EBBFD57" w14:textId="77777777" w:rsidR="00D349EA" w:rsidRPr="00403C6D" w:rsidRDefault="00D349EA" w:rsidP="00D96E4A">
            <w:pPr>
              <w:tabs>
                <w:tab w:val="decimal" w:pos="492"/>
              </w:tabs>
              <w:spacing w:after="0" w:line="360" w:lineRule="auto"/>
              <w:jc w:val="center"/>
              <w:rPr>
                <w:rFonts w:ascii="Times New Roman" w:eastAsia="Times New Roman" w:hAnsi="Times New Roman" w:cs="Times New Roman"/>
                <w:sz w:val="24"/>
                <w:szCs w:val="24"/>
                <w:lang w:eastAsia="de-DE"/>
              </w:rPr>
            </w:pPr>
            <w:r w:rsidRPr="00403C6D">
              <w:rPr>
                <w:rFonts w:ascii="Times New Roman" w:eastAsia="Times New Roman" w:hAnsi="Times New Roman" w:cs="Times New Roman"/>
                <w:sz w:val="24"/>
                <w:szCs w:val="24"/>
                <w:lang w:eastAsia="de-DE"/>
              </w:rPr>
              <w:t>149</w:t>
            </w:r>
          </w:p>
        </w:tc>
      </w:tr>
      <w:tr w:rsidR="00D349EA" w:rsidRPr="00403C6D" w14:paraId="6CE0E5C0" w14:textId="77777777" w:rsidTr="00D96E4A">
        <w:trPr>
          <w:gridAfter w:val="1"/>
          <w:wAfter w:w="164" w:type="dxa"/>
          <w:cantSplit/>
          <w:trHeight w:val="284"/>
        </w:trPr>
        <w:tc>
          <w:tcPr>
            <w:tcW w:w="1452" w:type="dxa"/>
            <w:vMerge/>
            <w:vAlign w:val="center"/>
          </w:tcPr>
          <w:p w14:paraId="7874D046" w14:textId="77777777" w:rsidR="00D349EA" w:rsidRPr="00403C6D" w:rsidRDefault="00D349EA" w:rsidP="00D96E4A">
            <w:pPr>
              <w:spacing w:after="0" w:line="360" w:lineRule="auto"/>
              <w:jc w:val="center"/>
              <w:rPr>
                <w:rFonts w:ascii="Times New Roman" w:eastAsia="Times New Roman" w:hAnsi="Times New Roman" w:cs="Times New Roman"/>
                <w:sz w:val="24"/>
                <w:szCs w:val="24"/>
                <w:lang w:eastAsia="de-DE"/>
              </w:rPr>
            </w:pPr>
          </w:p>
        </w:tc>
        <w:tc>
          <w:tcPr>
            <w:tcW w:w="567" w:type="dxa"/>
            <w:vAlign w:val="center"/>
          </w:tcPr>
          <w:p w14:paraId="34670B89" w14:textId="77777777" w:rsidR="00D349EA" w:rsidRPr="00403C6D" w:rsidRDefault="00D349EA" w:rsidP="00D96E4A">
            <w:pPr>
              <w:spacing w:after="0" w:line="360" w:lineRule="auto"/>
              <w:jc w:val="center"/>
              <w:rPr>
                <w:rFonts w:ascii="Times New Roman" w:eastAsia="Times New Roman" w:hAnsi="Times New Roman" w:cs="Times New Roman"/>
                <w:sz w:val="24"/>
                <w:szCs w:val="24"/>
                <w:lang w:eastAsia="de-DE"/>
              </w:rPr>
            </w:pPr>
            <w:r w:rsidRPr="00403C6D">
              <w:rPr>
                <w:rFonts w:ascii="Times New Roman" w:eastAsia="Times New Roman" w:hAnsi="Times New Roman" w:cs="Times New Roman"/>
                <w:sz w:val="24"/>
                <w:szCs w:val="24"/>
                <w:lang w:eastAsia="de-DE"/>
              </w:rPr>
              <w:t>R</w:t>
            </w:r>
          </w:p>
        </w:tc>
        <w:tc>
          <w:tcPr>
            <w:tcW w:w="5007" w:type="dxa"/>
            <w:vAlign w:val="center"/>
          </w:tcPr>
          <w:p w14:paraId="70325538" w14:textId="77777777" w:rsidR="00D349EA" w:rsidRPr="00403C6D" w:rsidRDefault="00D349EA" w:rsidP="00D96E4A">
            <w:pPr>
              <w:spacing w:after="0" w:line="360" w:lineRule="auto"/>
              <w:rPr>
                <w:rFonts w:ascii="Times New Roman" w:eastAsia="Times New Roman" w:hAnsi="Times New Roman" w:cs="Times New Roman"/>
                <w:sz w:val="24"/>
                <w:szCs w:val="24"/>
                <w:vertAlign w:val="superscript"/>
                <w:lang w:eastAsia="de-DE"/>
              </w:rPr>
            </w:pPr>
            <w:r w:rsidRPr="00403C6D">
              <w:rPr>
                <w:rFonts w:ascii="Times New Roman" w:eastAsia="Times New Roman" w:hAnsi="Times New Roman" w:cs="Times New Roman"/>
                <w:sz w:val="24"/>
                <w:szCs w:val="24"/>
                <w:lang w:eastAsia="de-DE"/>
              </w:rPr>
              <w:t>TTG ATA AAT TTG GGG TGG AAA G</w:t>
            </w:r>
            <w:r w:rsidRPr="00403C6D">
              <w:rPr>
                <w:rFonts w:ascii="Times New Roman" w:eastAsia="Times New Roman" w:hAnsi="Times New Roman" w:cs="Times New Roman"/>
                <w:sz w:val="24"/>
                <w:szCs w:val="24"/>
                <w:vertAlign w:val="superscript"/>
                <w:lang w:eastAsia="de-DE"/>
              </w:rPr>
              <w:t>a</w:t>
            </w:r>
          </w:p>
        </w:tc>
        <w:tc>
          <w:tcPr>
            <w:tcW w:w="1983" w:type="dxa"/>
            <w:vMerge/>
            <w:vAlign w:val="center"/>
          </w:tcPr>
          <w:p w14:paraId="55FC2600" w14:textId="77777777" w:rsidR="00D349EA" w:rsidRPr="00403C6D" w:rsidRDefault="00D349EA" w:rsidP="00D96E4A">
            <w:pPr>
              <w:spacing w:after="0" w:line="360" w:lineRule="auto"/>
              <w:jc w:val="center"/>
              <w:rPr>
                <w:rFonts w:ascii="Times New Roman" w:eastAsia="Times New Roman" w:hAnsi="Times New Roman" w:cs="Times New Roman"/>
                <w:sz w:val="24"/>
                <w:szCs w:val="24"/>
                <w:lang w:eastAsia="de-DE"/>
              </w:rPr>
            </w:pPr>
          </w:p>
        </w:tc>
        <w:tc>
          <w:tcPr>
            <w:tcW w:w="1275" w:type="dxa"/>
            <w:vMerge/>
          </w:tcPr>
          <w:p w14:paraId="454AB421" w14:textId="77777777" w:rsidR="00D349EA" w:rsidRPr="00403C6D" w:rsidRDefault="00D349EA" w:rsidP="00D96E4A">
            <w:pPr>
              <w:tabs>
                <w:tab w:val="decimal" w:pos="743"/>
              </w:tabs>
              <w:spacing w:after="0" w:line="360" w:lineRule="auto"/>
              <w:jc w:val="center"/>
              <w:rPr>
                <w:rFonts w:ascii="Times New Roman" w:eastAsia="Times New Roman" w:hAnsi="Times New Roman" w:cs="Times New Roman"/>
                <w:sz w:val="24"/>
                <w:szCs w:val="24"/>
                <w:lang w:eastAsia="de-DE"/>
              </w:rPr>
            </w:pPr>
          </w:p>
        </w:tc>
        <w:tc>
          <w:tcPr>
            <w:tcW w:w="829" w:type="dxa"/>
            <w:vMerge/>
            <w:vAlign w:val="center"/>
          </w:tcPr>
          <w:p w14:paraId="5DED1F91" w14:textId="77777777" w:rsidR="00D349EA" w:rsidRPr="00403C6D" w:rsidRDefault="00D349EA" w:rsidP="00D96E4A">
            <w:pPr>
              <w:tabs>
                <w:tab w:val="decimal" w:pos="492"/>
              </w:tabs>
              <w:spacing w:after="0" w:line="360" w:lineRule="auto"/>
              <w:jc w:val="center"/>
              <w:rPr>
                <w:rFonts w:ascii="Times New Roman" w:eastAsia="Times New Roman" w:hAnsi="Times New Roman" w:cs="Times New Roman"/>
                <w:sz w:val="24"/>
                <w:szCs w:val="24"/>
                <w:lang w:eastAsia="de-DE"/>
              </w:rPr>
            </w:pPr>
          </w:p>
        </w:tc>
      </w:tr>
      <w:tr w:rsidR="00D349EA" w:rsidRPr="00403C6D" w14:paraId="4685EEA0" w14:textId="77777777" w:rsidTr="00D96E4A">
        <w:trPr>
          <w:gridAfter w:val="1"/>
          <w:wAfter w:w="164" w:type="dxa"/>
          <w:cantSplit/>
          <w:trHeight w:val="284"/>
        </w:trPr>
        <w:tc>
          <w:tcPr>
            <w:tcW w:w="1452" w:type="dxa"/>
            <w:vMerge w:val="restart"/>
            <w:vAlign w:val="center"/>
          </w:tcPr>
          <w:p w14:paraId="0ADADC0E" w14:textId="77777777" w:rsidR="00D349EA" w:rsidRPr="00403C6D" w:rsidRDefault="00D349EA" w:rsidP="00D96E4A">
            <w:pPr>
              <w:spacing w:after="0" w:line="360" w:lineRule="auto"/>
              <w:jc w:val="center"/>
              <w:rPr>
                <w:rFonts w:ascii="Times New Roman" w:eastAsia="Times New Roman" w:hAnsi="Times New Roman" w:cs="Times New Roman"/>
                <w:sz w:val="24"/>
                <w:szCs w:val="24"/>
                <w:lang w:eastAsia="de-DE"/>
              </w:rPr>
            </w:pPr>
            <w:r w:rsidRPr="00403C6D">
              <w:rPr>
                <w:rFonts w:ascii="Times New Roman" w:eastAsia="Times New Roman" w:hAnsi="Times New Roman" w:cs="Times New Roman"/>
                <w:sz w:val="24"/>
                <w:szCs w:val="24"/>
                <w:lang w:eastAsia="de-DE"/>
              </w:rPr>
              <w:t>IL-10</w:t>
            </w:r>
          </w:p>
        </w:tc>
        <w:tc>
          <w:tcPr>
            <w:tcW w:w="567" w:type="dxa"/>
            <w:vAlign w:val="center"/>
          </w:tcPr>
          <w:p w14:paraId="0938CEBE" w14:textId="77777777" w:rsidR="00D349EA" w:rsidRPr="00403C6D" w:rsidRDefault="00D349EA" w:rsidP="00D96E4A">
            <w:pPr>
              <w:spacing w:after="0" w:line="360" w:lineRule="auto"/>
              <w:jc w:val="center"/>
              <w:rPr>
                <w:rFonts w:ascii="Times New Roman" w:eastAsia="Times New Roman" w:hAnsi="Times New Roman" w:cs="Times New Roman"/>
                <w:sz w:val="24"/>
                <w:szCs w:val="24"/>
                <w:lang w:eastAsia="de-DE"/>
              </w:rPr>
            </w:pPr>
            <w:r w:rsidRPr="00403C6D">
              <w:rPr>
                <w:rFonts w:ascii="Times New Roman" w:eastAsia="Times New Roman" w:hAnsi="Times New Roman" w:cs="Times New Roman"/>
                <w:sz w:val="24"/>
                <w:szCs w:val="24"/>
                <w:lang w:eastAsia="de-DE"/>
              </w:rPr>
              <w:t>F</w:t>
            </w:r>
          </w:p>
        </w:tc>
        <w:tc>
          <w:tcPr>
            <w:tcW w:w="5007" w:type="dxa"/>
            <w:vAlign w:val="center"/>
          </w:tcPr>
          <w:p w14:paraId="636017B4" w14:textId="77777777" w:rsidR="00D349EA" w:rsidRPr="00403C6D" w:rsidRDefault="00D349EA" w:rsidP="00D96E4A">
            <w:pPr>
              <w:spacing w:after="0" w:line="360" w:lineRule="auto"/>
              <w:rPr>
                <w:rFonts w:ascii="Times New Roman" w:hAnsi="Times New Roman" w:cs="Times New Roman"/>
                <w:sz w:val="24"/>
                <w:szCs w:val="24"/>
              </w:rPr>
            </w:pPr>
            <w:r w:rsidRPr="00403C6D">
              <w:rPr>
                <w:rFonts w:ascii="Times New Roman" w:hAnsi="Times New Roman" w:cs="Times New Roman"/>
                <w:sz w:val="24"/>
                <w:szCs w:val="24"/>
              </w:rPr>
              <w:t>CCT GGA AGA GGT GAT GCC AC</w:t>
            </w:r>
          </w:p>
        </w:tc>
        <w:tc>
          <w:tcPr>
            <w:tcW w:w="1983" w:type="dxa"/>
            <w:vMerge w:val="restart"/>
            <w:vAlign w:val="center"/>
          </w:tcPr>
          <w:p w14:paraId="787A3592" w14:textId="77777777" w:rsidR="00D349EA" w:rsidRPr="00403C6D" w:rsidRDefault="00D349EA" w:rsidP="00D96E4A">
            <w:pPr>
              <w:spacing w:after="0" w:line="360" w:lineRule="auto"/>
              <w:jc w:val="center"/>
              <w:rPr>
                <w:rFonts w:ascii="Times New Roman" w:eastAsia="Times New Roman" w:hAnsi="Times New Roman" w:cs="Times New Roman"/>
                <w:sz w:val="24"/>
                <w:szCs w:val="24"/>
                <w:lang w:eastAsia="de-DE"/>
              </w:rPr>
            </w:pPr>
            <w:r w:rsidRPr="00403C6D">
              <w:rPr>
                <w:rFonts w:ascii="Times New Roman" w:eastAsia="Times New Roman" w:hAnsi="Times New Roman"/>
                <w:sz w:val="24"/>
                <w:szCs w:val="24"/>
                <w:lang w:eastAsia="de-DE"/>
              </w:rPr>
              <w:t>NM174088.1</w:t>
            </w:r>
          </w:p>
        </w:tc>
        <w:tc>
          <w:tcPr>
            <w:tcW w:w="1275" w:type="dxa"/>
            <w:vMerge w:val="restart"/>
            <w:vAlign w:val="center"/>
          </w:tcPr>
          <w:p w14:paraId="0366126F" w14:textId="77777777" w:rsidR="00D349EA" w:rsidRPr="00403C6D" w:rsidRDefault="00D349EA" w:rsidP="00D96E4A">
            <w:pPr>
              <w:tabs>
                <w:tab w:val="decimal" w:pos="743"/>
              </w:tabs>
              <w:spacing w:after="0" w:line="360" w:lineRule="auto"/>
              <w:jc w:val="center"/>
              <w:rPr>
                <w:rFonts w:ascii="Times New Roman" w:eastAsia="Times New Roman" w:hAnsi="Times New Roman" w:cs="Times New Roman"/>
                <w:sz w:val="24"/>
                <w:szCs w:val="24"/>
                <w:lang w:eastAsia="de-DE"/>
              </w:rPr>
            </w:pPr>
            <w:r w:rsidRPr="00403C6D">
              <w:rPr>
                <w:rFonts w:ascii="Times New Roman" w:eastAsia="Times New Roman" w:hAnsi="Times New Roman" w:cs="Times New Roman"/>
                <w:sz w:val="24"/>
                <w:szCs w:val="24"/>
                <w:lang w:eastAsia="de-DE"/>
              </w:rPr>
              <w:t>60</w:t>
            </w:r>
          </w:p>
        </w:tc>
        <w:tc>
          <w:tcPr>
            <w:tcW w:w="829" w:type="dxa"/>
            <w:vMerge w:val="restart"/>
            <w:vAlign w:val="center"/>
          </w:tcPr>
          <w:p w14:paraId="7DDDF17B" w14:textId="77777777" w:rsidR="00D349EA" w:rsidRPr="00403C6D" w:rsidRDefault="00D349EA" w:rsidP="00D96E4A">
            <w:pPr>
              <w:tabs>
                <w:tab w:val="decimal" w:pos="492"/>
              </w:tabs>
              <w:spacing w:after="0" w:line="360" w:lineRule="auto"/>
              <w:jc w:val="center"/>
              <w:rPr>
                <w:rFonts w:ascii="Times New Roman" w:eastAsia="Times New Roman" w:hAnsi="Times New Roman" w:cs="Times New Roman"/>
                <w:sz w:val="24"/>
                <w:szCs w:val="24"/>
                <w:lang w:eastAsia="de-DE"/>
              </w:rPr>
            </w:pPr>
            <w:r w:rsidRPr="00403C6D">
              <w:rPr>
                <w:rFonts w:ascii="Times New Roman" w:eastAsia="Times New Roman" w:hAnsi="Times New Roman" w:cs="Times New Roman"/>
                <w:sz w:val="24"/>
                <w:szCs w:val="24"/>
                <w:lang w:eastAsia="de-DE"/>
              </w:rPr>
              <w:t>133</w:t>
            </w:r>
          </w:p>
        </w:tc>
      </w:tr>
      <w:tr w:rsidR="00D349EA" w:rsidRPr="00403C6D" w14:paraId="587BD4F2" w14:textId="77777777" w:rsidTr="00D96E4A">
        <w:trPr>
          <w:gridAfter w:val="1"/>
          <w:wAfter w:w="164" w:type="dxa"/>
          <w:cantSplit/>
          <w:trHeight w:val="284"/>
        </w:trPr>
        <w:tc>
          <w:tcPr>
            <w:tcW w:w="1452" w:type="dxa"/>
            <w:vMerge/>
            <w:vAlign w:val="center"/>
          </w:tcPr>
          <w:p w14:paraId="1B203C2E" w14:textId="77777777" w:rsidR="00D349EA" w:rsidRPr="00403C6D" w:rsidRDefault="00D349EA" w:rsidP="00D96E4A">
            <w:pPr>
              <w:spacing w:after="0" w:line="360" w:lineRule="auto"/>
              <w:jc w:val="center"/>
              <w:rPr>
                <w:rFonts w:ascii="Times New Roman" w:eastAsia="Times New Roman" w:hAnsi="Times New Roman" w:cs="Times New Roman"/>
                <w:sz w:val="24"/>
                <w:szCs w:val="24"/>
                <w:lang w:eastAsia="de-DE"/>
              </w:rPr>
            </w:pPr>
          </w:p>
        </w:tc>
        <w:tc>
          <w:tcPr>
            <w:tcW w:w="567" w:type="dxa"/>
            <w:vAlign w:val="center"/>
          </w:tcPr>
          <w:p w14:paraId="3EB17233" w14:textId="77777777" w:rsidR="00D349EA" w:rsidRPr="00403C6D" w:rsidRDefault="00D349EA" w:rsidP="00D96E4A">
            <w:pPr>
              <w:spacing w:after="0" w:line="360" w:lineRule="auto"/>
              <w:jc w:val="center"/>
              <w:rPr>
                <w:rFonts w:ascii="Times New Roman" w:eastAsia="Times New Roman" w:hAnsi="Times New Roman" w:cs="Times New Roman"/>
                <w:sz w:val="24"/>
                <w:szCs w:val="24"/>
                <w:lang w:eastAsia="de-DE"/>
              </w:rPr>
            </w:pPr>
            <w:r w:rsidRPr="00403C6D">
              <w:rPr>
                <w:rFonts w:ascii="Times New Roman" w:eastAsia="Times New Roman" w:hAnsi="Times New Roman" w:cs="Times New Roman"/>
                <w:sz w:val="24"/>
                <w:szCs w:val="24"/>
                <w:lang w:eastAsia="de-DE"/>
              </w:rPr>
              <w:t>R</w:t>
            </w:r>
          </w:p>
        </w:tc>
        <w:tc>
          <w:tcPr>
            <w:tcW w:w="5007" w:type="dxa"/>
            <w:vAlign w:val="center"/>
          </w:tcPr>
          <w:p w14:paraId="3876DEED" w14:textId="77777777" w:rsidR="00D349EA" w:rsidRPr="00403C6D" w:rsidRDefault="00D349EA" w:rsidP="00D96E4A">
            <w:pPr>
              <w:spacing w:after="0" w:line="360" w:lineRule="auto"/>
              <w:rPr>
                <w:rFonts w:ascii="Times New Roman" w:eastAsia="Times New Roman" w:hAnsi="Times New Roman" w:cs="Times New Roman"/>
                <w:sz w:val="24"/>
                <w:szCs w:val="24"/>
                <w:lang w:eastAsia="de-DE"/>
              </w:rPr>
            </w:pPr>
            <w:r w:rsidRPr="00403C6D">
              <w:rPr>
                <w:rFonts w:ascii="Times New Roman" w:eastAsia="Times New Roman" w:hAnsi="Times New Roman" w:cs="Times New Roman"/>
                <w:sz w:val="24"/>
                <w:szCs w:val="24"/>
                <w:lang w:eastAsia="de-DE"/>
              </w:rPr>
              <w:t>GTT TTC GCA GGG CAG AAA GCG</w:t>
            </w:r>
          </w:p>
        </w:tc>
        <w:tc>
          <w:tcPr>
            <w:tcW w:w="1983" w:type="dxa"/>
            <w:vMerge/>
            <w:vAlign w:val="center"/>
          </w:tcPr>
          <w:p w14:paraId="4353001E" w14:textId="77777777" w:rsidR="00D349EA" w:rsidRPr="00403C6D" w:rsidRDefault="00D349EA" w:rsidP="00D96E4A">
            <w:pPr>
              <w:spacing w:after="0" w:line="360" w:lineRule="auto"/>
              <w:jc w:val="center"/>
              <w:rPr>
                <w:rFonts w:ascii="Times New Roman" w:eastAsia="Times New Roman" w:hAnsi="Times New Roman" w:cs="Times New Roman"/>
                <w:sz w:val="24"/>
                <w:szCs w:val="24"/>
                <w:lang w:eastAsia="de-DE"/>
              </w:rPr>
            </w:pPr>
          </w:p>
        </w:tc>
        <w:tc>
          <w:tcPr>
            <w:tcW w:w="1275" w:type="dxa"/>
            <w:vMerge/>
          </w:tcPr>
          <w:p w14:paraId="62384674" w14:textId="77777777" w:rsidR="00D349EA" w:rsidRPr="00403C6D" w:rsidRDefault="00D349EA" w:rsidP="00D96E4A">
            <w:pPr>
              <w:tabs>
                <w:tab w:val="decimal" w:pos="743"/>
              </w:tabs>
              <w:spacing w:after="0" w:line="360" w:lineRule="auto"/>
              <w:jc w:val="center"/>
              <w:rPr>
                <w:rFonts w:ascii="Times New Roman" w:eastAsia="Times New Roman" w:hAnsi="Times New Roman" w:cs="Times New Roman"/>
                <w:sz w:val="24"/>
                <w:szCs w:val="24"/>
                <w:lang w:eastAsia="de-DE"/>
              </w:rPr>
            </w:pPr>
          </w:p>
        </w:tc>
        <w:tc>
          <w:tcPr>
            <w:tcW w:w="829" w:type="dxa"/>
            <w:vMerge/>
            <w:vAlign w:val="center"/>
          </w:tcPr>
          <w:p w14:paraId="23F3BBE4" w14:textId="77777777" w:rsidR="00D349EA" w:rsidRPr="00403C6D" w:rsidRDefault="00D349EA" w:rsidP="00D96E4A">
            <w:pPr>
              <w:tabs>
                <w:tab w:val="decimal" w:pos="492"/>
              </w:tabs>
              <w:spacing w:after="0" w:line="360" w:lineRule="auto"/>
              <w:jc w:val="center"/>
              <w:rPr>
                <w:rFonts w:ascii="Times New Roman" w:eastAsia="Times New Roman" w:hAnsi="Times New Roman" w:cs="Times New Roman"/>
                <w:sz w:val="24"/>
                <w:szCs w:val="24"/>
                <w:lang w:eastAsia="de-DE"/>
              </w:rPr>
            </w:pPr>
          </w:p>
        </w:tc>
      </w:tr>
      <w:tr w:rsidR="00D349EA" w:rsidRPr="00403C6D" w14:paraId="4BFB46B9" w14:textId="77777777" w:rsidTr="00D96E4A">
        <w:trPr>
          <w:gridAfter w:val="1"/>
          <w:wAfter w:w="164" w:type="dxa"/>
          <w:cantSplit/>
          <w:trHeight w:val="284"/>
        </w:trPr>
        <w:tc>
          <w:tcPr>
            <w:tcW w:w="1452" w:type="dxa"/>
            <w:vMerge w:val="restart"/>
            <w:vAlign w:val="center"/>
          </w:tcPr>
          <w:p w14:paraId="21A52DD2" w14:textId="6B8F2D3C" w:rsidR="00D349EA" w:rsidRPr="00403C6D" w:rsidRDefault="00D349EA" w:rsidP="00D96E4A">
            <w:pPr>
              <w:spacing w:after="0" w:line="360" w:lineRule="auto"/>
              <w:jc w:val="center"/>
              <w:rPr>
                <w:rFonts w:ascii="Times New Roman" w:eastAsia="Times New Roman" w:hAnsi="Times New Roman" w:cs="Times New Roman"/>
                <w:sz w:val="24"/>
                <w:szCs w:val="24"/>
                <w:lang w:eastAsia="de-DE"/>
              </w:rPr>
            </w:pPr>
            <w:r w:rsidRPr="00403C6D">
              <w:rPr>
                <w:rFonts w:ascii="Times New Roman" w:eastAsia="Times New Roman" w:hAnsi="Times New Roman" w:cs="Times New Roman"/>
                <w:sz w:val="24"/>
                <w:szCs w:val="24"/>
                <w:lang w:eastAsia="de-DE"/>
              </w:rPr>
              <w:t>SAA</w:t>
            </w:r>
            <w:r w:rsidR="004452FD" w:rsidRPr="00403C6D">
              <w:rPr>
                <w:rFonts w:ascii="Times New Roman" w:eastAsia="Times New Roman" w:hAnsi="Times New Roman" w:cs="Times New Roman"/>
                <w:sz w:val="24"/>
                <w:szCs w:val="24"/>
                <w:lang w:eastAsia="de-DE"/>
              </w:rPr>
              <w:t>3</w:t>
            </w:r>
          </w:p>
        </w:tc>
        <w:tc>
          <w:tcPr>
            <w:tcW w:w="567" w:type="dxa"/>
            <w:vAlign w:val="center"/>
          </w:tcPr>
          <w:p w14:paraId="58DB85F6" w14:textId="77777777" w:rsidR="00D349EA" w:rsidRPr="00403C6D" w:rsidRDefault="00D349EA" w:rsidP="00D96E4A">
            <w:pPr>
              <w:spacing w:after="0" w:line="360" w:lineRule="auto"/>
              <w:jc w:val="center"/>
              <w:rPr>
                <w:rFonts w:ascii="Times New Roman" w:eastAsia="Times New Roman" w:hAnsi="Times New Roman" w:cs="Times New Roman"/>
                <w:sz w:val="24"/>
                <w:szCs w:val="24"/>
                <w:lang w:eastAsia="de-DE"/>
              </w:rPr>
            </w:pPr>
            <w:r w:rsidRPr="00403C6D">
              <w:rPr>
                <w:rFonts w:ascii="Times New Roman" w:eastAsia="Times New Roman" w:hAnsi="Times New Roman" w:cs="Times New Roman"/>
                <w:sz w:val="24"/>
                <w:szCs w:val="24"/>
                <w:lang w:eastAsia="de-DE"/>
              </w:rPr>
              <w:t>F</w:t>
            </w:r>
          </w:p>
        </w:tc>
        <w:tc>
          <w:tcPr>
            <w:tcW w:w="5007" w:type="dxa"/>
            <w:vAlign w:val="center"/>
          </w:tcPr>
          <w:p w14:paraId="78AF22CD" w14:textId="77777777" w:rsidR="00D349EA" w:rsidRPr="00403C6D" w:rsidRDefault="00D349EA" w:rsidP="00D96E4A">
            <w:pPr>
              <w:spacing w:after="0" w:line="360" w:lineRule="auto"/>
              <w:rPr>
                <w:rFonts w:ascii="Times New Roman" w:hAnsi="Times New Roman" w:cs="Times New Roman"/>
                <w:sz w:val="24"/>
                <w:szCs w:val="24"/>
                <w:vertAlign w:val="superscript"/>
              </w:rPr>
            </w:pPr>
            <w:r w:rsidRPr="00403C6D">
              <w:rPr>
                <w:rFonts w:ascii="Times New Roman" w:hAnsi="Times New Roman" w:cs="Times New Roman"/>
                <w:sz w:val="24"/>
                <w:szCs w:val="24"/>
              </w:rPr>
              <w:t>GGG CAT CAT TTT CTG CTT CCT</w:t>
            </w:r>
            <w:r w:rsidRPr="00403C6D">
              <w:rPr>
                <w:rFonts w:ascii="Times New Roman" w:hAnsi="Times New Roman" w:cs="Times New Roman"/>
                <w:sz w:val="24"/>
                <w:szCs w:val="24"/>
                <w:vertAlign w:val="superscript"/>
              </w:rPr>
              <w:t>c</w:t>
            </w:r>
          </w:p>
        </w:tc>
        <w:tc>
          <w:tcPr>
            <w:tcW w:w="1983" w:type="dxa"/>
            <w:vMerge w:val="restart"/>
            <w:vAlign w:val="center"/>
          </w:tcPr>
          <w:p w14:paraId="71D71D03" w14:textId="77777777" w:rsidR="00D349EA" w:rsidRPr="00403C6D" w:rsidRDefault="00D349EA" w:rsidP="00D96E4A">
            <w:pPr>
              <w:spacing w:after="0" w:line="360" w:lineRule="auto"/>
              <w:jc w:val="center"/>
              <w:rPr>
                <w:rFonts w:ascii="Times New Roman" w:eastAsia="Times New Roman" w:hAnsi="Times New Roman" w:cs="Times New Roman"/>
                <w:sz w:val="24"/>
                <w:szCs w:val="24"/>
                <w:lang w:eastAsia="de-DE"/>
              </w:rPr>
            </w:pPr>
            <w:r w:rsidRPr="00403C6D">
              <w:rPr>
                <w:rFonts w:ascii="Times New Roman" w:eastAsia="Times New Roman" w:hAnsi="Times New Roman" w:cs="Times New Roman"/>
                <w:sz w:val="24"/>
                <w:szCs w:val="24"/>
                <w:lang w:eastAsia="de-DE"/>
              </w:rPr>
              <w:t>NM181016.3</w:t>
            </w:r>
          </w:p>
        </w:tc>
        <w:tc>
          <w:tcPr>
            <w:tcW w:w="1275" w:type="dxa"/>
            <w:vMerge w:val="restart"/>
            <w:vAlign w:val="center"/>
          </w:tcPr>
          <w:p w14:paraId="6480F6BF" w14:textId="77777777" w:rsidR="00D349EA" w:rsidRPr="00403C6D" w:rsidRDefault="00D349EA" w:rsidP="00D96E4A">
            <w:pPr>
              <w:tabs>
                <w:tab w:val="decimal" w:pos="743"/>
              </w:tabs>
              <w:spacing w:after="0" w:line="360" w:lineRule="auto"/>
              <w:jc w:val="center"/>
              <w:rPr>
                <w:rFonts w:ascii="Times New Roman" w:eastAsia="Times New Roman" w:hAnsi="Times New Roman" w:cs="Times New Roman"/>
                <w:sz w:val="24"/>
                <w:szCs w:val="24"/>
                <w:lang w:eastAsia="de-DE"/>
              </w:rPr>
            </w:pPr>
            <w:r w:rsidRPr="00403C6D">
              <w:rPr>
                <w:rFonts w:ascii="Times New Roman" w:eastAsia="Times New Roman" w:hAnsi="Times New Roman" w:cs="Times New Roman"/>
                <w:sz w:val="24"/>
                <w:szCs w:val="24"/>
                <w:lang w:eastAsia="de-DE"/>
              </w:rPr>
              <w:t>60</w:t>
            </w:r>
          </w:p>
        </w:tc>
        <w:tc>
          <w:tcPr>
            <w:tcW w:w="829" w:type="dxa"/>
            <w:vMerge w:val="restart"/>
            <w:vAlign w:val="center"/>
          </w:tcPr>
          <w:p w14:paraId="4286E490" w14:textId="77777777" w:rsidR="00D349EA" w:rsidRPr="00403C6D" w:rsidRDefault="00D349EA" w:rsidP="00D96E4A">
            <w:pPr>
              <w:tabs>
                <w:tab w:val="decimal" w:pos="492"/>
              </w:tabs>
              <w:spacing w:after="0" w:line="360" w:lineRule="auto"/>
              <w:jc w:val="center"/>
              <w:rPr>
                <w:rFonts w:ascii="Times New Roman" w:eastAsia="Times New Roman" w:hAnsi="Times New Roman" w:cs="Times New Roman"/>
                <w:sz w:val="24"/>
                <w:szCs w:val="24"/>
                <w:lang w:eastAsia="de-DE"/>
              </w:rPr>
            </w:pPr>
            <w:r w:rsidRPr="00403C6D">
              <w:rPr>
                <w:rFonts w:ascii="Times New Roman" w:eastAsia="Times New Roman" w:hAnsi="Times New Roman" w:cs="Times New Roman"/>
                <w:sz w:val="24"/>
                <w:szCs w:val="24"/>
                <w:lang w:eastAsia="de-DE"/>
              </w:rPr>
              <w:t>106</w:t>
            </w:r>
          </w:p>
        </w:tc>
      </w:tr>
      <w:tr w:rsidR="00D349EA" w:rsidRPr="00403C6D" w14:paraId="48B7062A" w14:textId="77777777" w:rsidTr="00D96E4A">
        <w:trPr>
          <w:gridAfter w:val="1"/>
          <w:wAfter w:w="164" w:type="dxa"/>
          <w:cantSplit/>
          <w:trHeight w:val="284"/>
        </w:trPr>
        <w:tc>
          <w:tcPr>
            <w:tcW w:w="1452" w:type="dxa"/>
            <w:vMerge/>
            <w:vAlign w:val="center"/>
          </w:tcPr>
          <w:p w14:paraId="01D4FBF4" w14:textId="77777777" w:rsidR="00D349EA" w:rsidRPr="00403C6D" w:rsidRDefault="00D349EA" w:rsidP="00D96E4A">
            <w:pPr>
              <w:spacing w:after="0" w:line="360" w:lineRule="auto"/>
              <w:jc w:val="center"/>
              <w:rPr>
                <w:rFonts w:ascii="Times New Roman" w:eastAsia="Times New Roman" w:hAnsi="Times New Roman" w:cs="Times New Roman"/>
                <w:sz w:val="24"/>
                <w:szCs w:val="24"/>
                <w:lang w:eastAsia="de-DE"/>
              </w:rPr>
            </w:pPr>
          </w:p>
        </w:tc>
        <w:tc>
          <w:tcPr>
            <w:tcW w:w="567" w:type="dxa"/>
            <w:vAlign w:val="center"/>
          </w:tcPr>
          <w:p w14:paraId="62D283D3" w14:textId="77777777" w:rsidR="00D349EA" w:rsidRPr="00403C6D" w:rsidRDefault="00D349EA" w:rsidP="00D96E4A">
            <w:pPr>
              <w:spacing w:after="0" w:line="360" w:lineRule="auto"/>
              <w:jc w:val="center"/>
              <w:rPr>
                <w:rFonts w:ascii="Times New Roman" w:eastAsia="Times New Roman" w:hAnsi="Times New Roman" w:cs="Times New Roman"/>
                <w:sz w:val="24"/>
                <w:szCs w:val="24"/>
                <w:lang w:eastAsia="de-DE"/>
              </w:rPr>
            </w:pPr>
            <w:r w:rsidRPr="00403C6D">
              <w:rPr>
                <w:rFonts w:ascii="Times New Roman" w:eastAsia="Times New Roman" w:hAnsi="Times New Roman" w:cs="Times New Roman"/>
                <w:sz w:val="24"/>
                <w:szCs w:val="24"/>
                <w:lang w:eastAsia="de-DE"/>
              </w:rPr>
              <w:t>R</w:t>
            </w:r>
          </w:p>
        </w:tc>
        <w:tc>
          <w:tcPr>
            <w:tcW w:w="5007" w:type="dxa"/>
            <w:vAlign w:val="center"/>
          </w:tcPr>
          <w:p w14:paraId="41181ABC" w14:textId="77777777" w:rsidR="00D349EA" w:rsidRPr="00403C6D" w:rsidRDefault="00D349EA" w:rsidP="00D96E4A">
            <w:pPr>
              <w:spacing w:after="0" w:line="360" w:lineRule="auto"/>
              <w:rPr>
                <w:rFonts w:ascii="Times New Roman" w:eastAsia="Times New Roman" w:hAnsi="Times New Roman" w:cs="Times New Roman"/>
                <w:sz w:val="24"/>
                <w:szCs w:val="24"/>
                <w:vertAlign w:val="superscript"/>
                <w:lang w:eastAsia="de-DE"/>
              </w:rPr>
            </w:pPr>
            <w:r w:rsidRPr="00403C6D">
              <w:rPr>
                <w:rFonts w:ascii="Times New Roman" w:eastAsia="Times New Roman" w:hAnsi="Times New Roman" w:cs="Times New Roman"/>
                <w:sz w:val="24"/>
                <w:szCs w:val="24"/>
                <w:lang w:eastAsia="de-DE"/>
              </w:rPr>
              <w:t>TTG GTA AGC TCT CCA CAT GTC TTT AG</w:t>
            </w:r>
            <w:r w:rsidRPr="00403C6D">
              <w:rPr>
                <w:rFonts w:ascii="Times New Roman" w:eastAsia="Times New Roman" w:hAnsi="Times New Roman" w:cs="Times New Roman"/>
                <w:sz w:val="24"/>
                <w:szCs w:val="24"/>
                <w:vertAlign w:val="superscript"/>
                <w:lang w:eastAsia="de-DE"/>
              </w:rPr>
              <w:t>c</w:t>
            </w:r>
          </w:p>
        </w:tc>
        <w:tc>
          <w:tcPr>
            <w:tcW w:w="1983" w:type="dxa"/>
            <w:vMerge/>
            <w:vAlign w:val="center"/>
          </w:tcPr>
          <w:p w14:paraId="54C66A0C" w14:textId="77777777" w:rsidR="00D349EA" w:rsidRPr="00403C6D" w:rsidRDefault="00D349EA" w:rsidP="00D96E4A">
            <w:pPr>
              <w:spacing w:after="0" w:line="360" w:lineRule="auto"/>
              <w:jc w:val="center"/>
              <w:rPr>
                <w:rFonts w:ascii="Times New Roman" w:eastAsia="Times New Roman" w:hAnsi="Times New Roman" w:cs="Times New Roman"/>
                <w:sz w:val="24"/>
                <w:szCs w:val="24"/>
                <w:lang w:eastAsia="de-DE"/>
              </w:rPr>
            </w:pPr>
          </w:p>
        </w:tc>
        <w:tc>
          <w:tcPr>
            <w:tcW w:w="1275" w:type="dxa"/>
            <w:vMerge/>
          </w:tcPr>
          <w:p w14:paraId="5ADF40B3" w14:textId="77777777" w:rsidR="00D349EA" w:rsidRPr="00403C6D" w:rsidRDefault="00D349EA" w:rsidP="00D96E4A">
            <w:pPr>
              <w:tabs>
                <w:tab w:val="decimal" w:pos="743"/>
              </w:tabs>
              <w:spacing w:after="0" w:line="360" w:lineRule="auto"/>
              <w:jc w:val="center"/>
              <w:rPr>
                <w:rFonts w:ascii="Times New Roman" w:eastAsia="Times New Roman" w:hAnsi="Times New Roman" w:cs="Times New Roman"/>
                <w:sz w:val="24"/>
                <w:szCs w:val="24"/>
                <w:lang w:eastAsia="de-DE"/>
              </w:rPr>
            </w:pPr>
          </w:p>
        </w:tc>
        <w:tc>
          <w:tcPr>
            <w:tcW w:w="829" w:type="dxa"/>
            <w:vMerge/>
            <w:vAlign w:val="center"/>
          </w:tcPr>
          <w:p w14:paraId="41C1F3E9" w14:textId="77777777" w:rsidR="00D349EA" w:rsidRPr="00403C6D" w:rsidRDefault="00D349EA" w:rsidP="00D96E4A">
            <w:pPr>
              <w:tabs>
                <w:tab w:val="decimal" w:pos="492"/>
              </w:tabs>
              <w:spacing w:after="0" w:line="360" w:lineRule="auto"/>
              <w:jc w:val="center"/>
              <w:rPr>
                <w:rFonts w:ascii="Times New Roman" w:eastAsia="Times New Roman" w:hAnsi="Times New Roman" w:cs="Times New Roman"/>
                <w:sz w:val="24"/>
                <w:szCs w:val="24"/>
                <w:lang w:eastAsia="de-DE"/>
              </w:rPr>
            </w:pPr>
          </w:p>
        </w:tc>
      </w:tr>
      <w:tr w:rsidR="00D349EA" w:rsidRPr="00403C6D" w14:paraId="1972BD3E" w14:textId="77777777" w:rsidTr="00D96E4A">
        <w:trPr>
          <w:gridAfter w:val="1"/>
          <w:wAfter w:w="164" w:type="dxa"/>
          <w:cantSplit/>
          <w:trHeight w:val="284"/>
        </w:trPr>
        <w:tc>
          <w:tcPr>
            <w:tcW w:w="1452" w:type="dxa"/>
            <w:vMerge w:val="restart"/>
            <w:vAlign w:val="center"/>
          </w:tcPr>
          <w:p w14:paraId="30744EE7" w14:textId="77777777" w:rsidR="00D349EA" w:rsidRPr="00403C6D" w:rsidRDefault="00D349EA" w:rsidP="00D96E4A">
            <w:pPr>
              <w:spacing w:after="0" w:line="360" w:lineRule="auto"/>
              <w:jc w:val="center"/>
              <w:rPr>
                <w:rFonts w:ascii="Times New Roman" w:eastAsia="Times New Roman" w:hAnsi="Times New Roman" w:cs="Times New Roman"/>
                <w:sz w:val="24"/>
                <w:szCs w:val="24"/>
                <w:lang w:eastAsia="de-DE"/>
              </w:rPr>
            </w:pPr>
            <w:r w:rsidRPr="00403C6D">
              <w:rPr>
                <w:rFonts w:ascii="Times New Roman" w:eastAsia="Times New Roman" w:hAnsi="Times New Roman" w:cs="Times New Roman"/>
                <w:sz w:val="24"/>
                <w:szCs w:val="24"/>
                <w:lang w:eastAsia="de-DE"/>
              </w:rPr>
              <w:t>INOS</w:t>
            </w:r>
          </w:p>
        </w:tc>
        <w:tc>
          <w:tcPr>
            <w:tcW w:w="567" w:type="dxa"/>
            <w:vAlign w:val="center"/>
          </w:tcPr>
          <w:p w14:paraId="7903BEFE" w14:textId="77777777" w:rsidR="00D349EA" w:rsidRPr="00403C6D" w:rsidRDefault="00D349EA" w:rsidP="00D96E4A">
            <w:pPr>
              <w:spacing w:after="0" w:line="360" w:lineRule="auto"/>
              <w:jc w:val="center"/>
              <w:rPr>
                <w:rFonts w:ascii="Times New Roman" w:eastAsia="Times New Roman" w:hAnsi="Times New Roman" w:cs="Times New Roman"/>
                <w:sz w:val="24"/>
                <w:szCs w:val="24"/>
                <w:lang w:eastAsia="de-DE"/>
              </w:rPr>
            </w:pPr>
            <w:r w:rsidRPr="00403C6D">
              <w:rPr>
                <w:rFonts w:ascii="Times New Roman" w:eastAsia="Times New Roman" w:hAnsi="Times New Roman" w:cs="Times New Roman"/>
                <w:sz w:val="24"/>
                <w:szCs w:val="24"/>
                <w:lang w:eastAsia="de-DE"/>
              </w:rPr>
              <w:t>F</w:t>
            </w:r>
          </w:p>
        </w:tc>
        <w:tc>
          <w:tcPr>
            <w:tcW w:w="5007" w:type="dxa"/>
            <w:vAlign w:val="center"/>
          </w:tcPr>
          <w:p w14:paraId="1FC316A1" w14:textId="77777777" w:rsidR="00D349EA" w:rsidRPr="00403C6D" w:rsidRDefault="00D349EA" w:rsidP="00D96E4A">
            <w:pPr>
              <w:spacing w:after="0" w:line="360" w:lineRule="auto"/>
              <w:rPr>
                <w:rFonts w:ascii="Times New Roman" w:eastAsia="Times New Roman" w:hAnsi="Times New Roman" w:cs="Times New Roman"/>
                <w:sz w:val="24"/>
                <w:szCs w:val="24"/>
                <w:lang w:eastAsia="de-DE"/>
              </w:rPr>
            </w:pPr>
            <w:r w:rsidRPr="00403C6D">
              <w:rPr>
                <w:rFonts w:ascii="Times New Roman" w:eastAsia="Times New Roman" w:hAnsi="Times New Roman" w:cs="Times New Roman"/>
                <w:sz w:val="24"/>
                <w:szCs w:val="24"/>
                <w:lang w:eastAsia="de-DE"/>
              </w:rPr>
              <w:t>ACC TAC CAG CTGA CGG GAG AT</w:t>
            </w:r>
          </w:p>
        </w:tc>
        <w:tc>
          <w:tcPr>
            <w:tcW w:w="1983" w:type="dxa"/>
            <w:vMerge w:val="restart"/>
            <w:vAlign w:val="center"/>
          </w:tcPr>
          <w:p w14:paraId="1A47D7D0" w14:textId="77777777" w:rsidR="00D349EA" w:rsidRPr="00403C6D" w:rsidRDefault="00D349EA" w:rsidP="00D96E4A">
            <w:pPr>
              <w:spacing w:after="0" w:line="360" w:lineRule="auto"/>
              <w:jc w:val="center"/>
              <w:rPr>
                <w:rFonts w:ascii="Times New Roman" w:eastAsia="Times New Roman" w:hAnsi="Times New Roman" w:cs="Times New Roman"/>
                <w:sz w:val="24"/>
                <w:szCs w:val="24"/>
                <w:lang w:eastAsia="de-DE"/>
              </w:rPr>
            </w:pPr>
            <w:r w:rsidRPr="00403C6D">
              <w:rPr>
                <w:rFonts w:ascii="Times New Roman" w:eastAsia="Times New Roman" w:hAnsi="Times New Roman" w:cs="Times New Roman"/>
                <w:sz w:val="24"/>
                <w:szCs w:val="24"/>
                <w:lang w:eastAsia="de-DE"/>
              </w:rPr>
              <w:t>U14640.1</w:t>
            </w:r>
          </w:p>
        </w:tc>
        <w:tc>
          <w:tcPr>
            <w:tcW w:w="1275" w:type="dxa"/>
            <w:vMerge w:val="restart"/>
            <w:vAlign w:val="center"/>
          </w:tcPr>
          <w:p w14:paraId="512EF850" w14:textId="77777777" w:rsidR="00D349EA" w:rsidRPr="00403C6D" w:rsidRDefault="00D349EA" w:rsidP="00D96E4A">
            <w:pPr>
              <w:tabs>
                <w:tab w:val="decimal" w:pos="743"/>
              </w:tabs>
              <w:spacing w:after="0" w:line="360" w:lineRule="auto"/>
              <w:jc w:val="center"/>
              <w:rPr>
                <w:rFonts w:ascii="Times New Roman" w:eastAsia="Times New Roman" w:hAnsi="Times New Roman" w:cs="Times New Roman"/>
                <w:sz w:val="24"/>
                <w:szCs w:val="24"/>
                <w:lang w:eastAsia="de-DE"/>
              </w:rPr>
            </w:pPr>
            <w:r w:rsidRPr="00403C6D">
              <w:rPr>
                <w:rFonts w:ascii="Times New Roman" w:eastAsia="Times New Roman" w:hAnsi="Times New Roman" w:cs="Times New Roman"/>
                <w:sz w:val="24"/>
                <w:szCs w:val="24"/>
                <w:lang w:eastAsia="de-DE"/>
              </w:rPr>
              <w:t>62</w:t>
            </w:r>
          </w:p>
        </w:tc>
        <w:tc>
          <w:tcPr>
            <w:tcW w:w="829" w:type="dxa"/>
            <w:vMerge w:val="restart"/>
            <w:vAlign w:val="center"/>
          </w:tcPr>
          <w:p w14:paraId="11F90648" w14:textId="77777777" w:rsidR="00D349EA" w:rsidRPr="00403C6D" w:rsidRDefault="00D349EA" w:rsidP="00D96E4A">
            <w:pPr>
              <w:tabs>
                <w:tab w:val="decimal" w:pos="492"/>
              </w:tabs>
              <w:spacing w:after="0" w:line="360" w:lineRule="auto"/>
              <w:jc w:val="center"/>
              <w:rPr>
                <w:rFonts w:ascii="Times New Roman" w:eastAsia="Times New Roman" w:hAnsi="Times New Roman" w:cs="Times New Roman"/>
                <w:sz w:val="24"/>
                <w:szCs w:val="24"/>
                <w:lang w:eastAsia="de-DE"/>
              </w:rPr>
            </w:pPr>
            <w:r w:rsidRPr="00403C6D">
              <w:rPr>
                <w:rFonts w:ascii="Times New Roman" w:eastAsia="Times New Roman" w:hAnsi="Times New Roman" w:cs="Times New Roman"/>
                <w:sz w:val="24"/>
                <w:szCs w:val="24"/>
                <w:lang w:eastAsia="de-DE"/>
              </w:rPr>
              <w:t>316</w:t>
            </w:r>
          </w:p>
        </w:tc>
      </w:tr>
      <w:tr w:rsidR="00D349EA" w:rsidRPr="00403C6D" w14:paraId="02B88904" w14:textId="77777777" w:rsidTr="00D96E4A">
        <w:trPr>
          <w:gridAfter w:val="1"/>
          <w:wAfter w:w="164" w:type="dxa"/>
          <w:cantSplit/>
          <w:trHeight w:val="284"/>
        </w:trPr>
        <w:tc>
          <w:tcPr>
            <w:tcW w:w="1452" w:type="dxa"/>
            <w:vMerge/>
            <w:vAlign w:val="center"/>
          </w:tcPr>
          <w:p w14:paraId="61D2B921" w14:textId="77777777" w:rsidR="00D349EA" w:rsidRPr="00403C6D" w:rsidRDefault="00D349EA" w:rsidP="00D96E4A">
            <w:pPr>
              <w:spacing w:after="0" w:line="360" w:lineRule="auto"/>
              <w:jc w:val="center"/>
              <w:rPr>
                <w:rFonts w:ascii="Times New Roman" w:eastAsia="Times New Roman" w:hAnsi="Times New Roman" w:cs="Times New Roman"/>
                <w:sz w:val="24"/>
                <w:szCs w:val="24"/>
                <w:lang w:eastAsia="de-DE"/>
              </w:rPr>
            </w:pPr>
          </w:p>
        </w:tc>
        <w:tc>
          <w:tcPr>
            <w:tcW w:w="567" w:type="dxa"/>
            <w:vAlign w:val="center"/>
          </w:tcPr>
          <w:p w14:paraId="6C151D5F" w14:textId="77777777" w:rsidR="00D349EA" w:rsidRPr="00403C6D" w:rsidRDefault="00D349EA" w:rsidP="00D96E4A">
            <w:pPr>
              <w:spacing w:after="0" w:line="360" w:lineRule="auto"/>
              <w:jc w:val="center"/>
              <w:rPr>
                <w:rFonts w:ascii="Times New Roman" w:eastAsia="Times New Roman" w:hAnsi="Times New Roman" w:cs="Times New Roman"/>
                <w:sz w:val="24"/>
                <w:szCs w:val="24"/>
                <w:lang w:eastAsia="de-DE"/>
              </w:rPr>
            </w:pPr>
            <w:r w:rsidRPr="00403C6D">
              <w:rPr>
                <w:rFonts w:ascii="Times New Roman" w:eastAsia="Times New Roman" w:hAnsi="Times New Roman" w:cs="Times New Roman"/>
                <w:sz w:val="24"/>
                <w:szCs w:val="24"/>
                <w:lang w:eastAsia="de-DE"/>
              </w:rPr>
              <w:t>R</w:t>
            </w:r>
          </w:p>
        </w:tc>
        <w:tc>
          <w:tcPr>
            <w:tcW w:w="5007" w:type="dxa"/>
            <w:vAlign w:val="center"/>
          </w:tcPr>
          <w:p w14:paraId="0114C56B" w14:textId="77777777" w:rsidR="00D349EA" w:rsidRPr="00403C6D" w:rsidRDefault="00D349EA" w:rsidP="00D96E4A">
            <w:pPr>
              <w:spacing w:after="0" w:line="360" w:lineRule="auto"/>
              <w:rPr>
                <w:rFonts w:ascii="Times New Roman" w:hAnsi="Times New Roman" w:cs="Times New Roman"/>
                <w:sz w:val="24"/>
                <w:szCs w:val="24"/>
              </w:rPr>
            </w:pPr>
            <w:r w:rsidRPr="00403C6D">
              <w:rPr>
                <w:rFonts w:ascii="Times New Roman" w:hAnsi="Times New Roman" w:cs="Times New Roman"/>
                <w:sz w:val="24"/>
                <w:szCs w:val="24"/>
              </w:rPr>
              <w:t>TGG CAG GGT CCC CTCT GAT G</w:t>
            </w:r>
          </w:p>
        </w:tc>
        <w:tc>
          <w:tcPr>
            <w:tcW w:w="1983" w:type="dxa"/>
            <w:vMerge/>
            <w:vAlign w:val="center"/>
          </w:tcPr>
          <w:p w14:paraId="14E64FBF" w14:textId="77777777" w:rsidR="00D349EA" w:rsidRPr="00403C6D" w:rsidRDefault="00D349EA" w:rsidP="00D96E4A">
            <w:pPr>
              <w:spacing w:after="0" w:line="360" w:lineRule="auto"/>
              <w:jc w:val="center"/>
              <w:rPr>
                <w:rFonts w:ascii="Times New Roman" w:eastAsia="Times New Roman" w:hAnsi="Times New Roman" w:cs="Times New Roman"/>
                <w:sz w:val="24"/>
                <w:szCs w:val="24"/>
                <w:lang w:eastAsia="de-DE"/>
              </w:rPr>
            </w:pPr>
          </w:p>
        </w:tc>
        <w:tc>
          <w:tcPr>
            <w:tcW w:w="1275" w:type="dxa"/>
            <w:vMerge/>
            <w:vAlign w:val="center"/>
          </w:tcPr>
          <w:p w14:paraId="628E1CDD" w14:textId="77777777" w:rsidR="00D349EA" w:rsidRPr="00403C6D" w:rsidRDefault="00D349EA" w:rsidP="00D96E4A">
            <w:pPr>
              <w:tabs>
                <w:tab w:val="decimal" w:pos="743"/>
              </w:tabs>
              <w:spacing w:after="0" w:line="360" w:lineRule="auto"/>
              <w:jc w:val="center"/>
              <w:rPr>
                <w:rFonts w:ascii="Times New Roman" w:eastAsia="Times New Roman" w:hAnsi="Times New Roman" w:cs="Times New Roman"/>
                <w:sz w:val="24"/>
                <w:szCs w:val="24"/>
                <w:lang w:eastAsia="de-DE"/>
              </w:rPr>
            </w:pPr>
          </w:p>
        </w:tc>
        <w:tc>
          <w:tcPr>
            <w:tcW w:w="829" w:type="dxa"/>
            <w:vMerge/>
            <w:vAlign w:val="center"/>
          </w:tcPr>
          <w:p w14:paraId="00F644C2" w14:textId="77777777" w:rsidR="00D349EA" w:rsidRPr="00403C6D" w:rsidRDefault="00D349EA" w:rsidP="00D96E4A">
            <w:pPr>
              <w:tabs>
                <w:tab w:val="decimal" w:pos="492"/>
              </w:tabs>
              <w:spacing w:after="0" w:line="360" w:lineRule="auto"/>
              <w:jc w:val="center"/>
              <w:rPr>
                <w:rFonts w:ascii="Times New Roman" w:eastAsia="Times New Roman" w:hAnsi="Times New Roman" w:cs="Times New Roman"/>
                <w:sz w:val="24"/>
                <w:szCs w:val="24"/>
                <w:lang w:eastAsia="de-DE"/>
              </w:rPr>
            </w:pPr>
          </w:p>
        </w:tc>
      </w:tr>
      <w:tr w:rsidR="00D349EA" w:rsidRPr="00403C6D" w14:paraId="1DA028E7" w14:textId="77777777" w:rsidTr="00D96E4A">
        <w:trPr>
          <w:gridAfter w:val="1"/>
          <w:wAfter w:w="164" w:type="dxa"/>
          <w:cantSplit/>
          <w:trHeight w:val="284"/>
        </w:trPr>
        <w:tc>
          <w:tcPr>
            <w:tcW w:w="1452" w:type="dxa"/>
            <w:vMerge w:val="restart"/>
            <w:vAlign w:val="center"/>
          </w:tcPr>
          <w:p w14:paraId="7C6D1D51" w14:textId="77777777" w:rsidR="00D349EA" w:rsidRPr="00403C6D" w:rsidRDefault="00D349EA" w:rsidP="00D96E4A">
            <w:pPr>
              <w:spacing w:after="0" w:line="360" w:lineRule="auto"/>
              <w:jc w:val="center"/>
              <w:rPr>
                <w:rFonts w:ascii="Times New Roman" w:eastAsia="Times New Roman" w:hAnsi="Times New Roman" w:cs="Times New Roman"/>
                <w:sz w:val="24"/>
                <w:szCs w:val="24"/>
                <w:lang w:eastAsia="de-DE"/>
              </w:rPr>
            </w:pPr>
            <w:r w:rsidRPr="00403C6D">
              <w:rPr>
                <w:rFonts w:ascii="Times New Roman" w:eastAsia="Times New Roman" w:hAnsi="Times New Roman" w:cs="Times New Roman"/>
                <w:sz w:val="24"/>
                <w:szCs w:val="24"/>
                <w:lang w:eastAsia="de-DE"/>
              </w:rPr>
              <w:t>CXCL5</w:t>
            </w:r>
          </w:p>
        </w:tc>
        <w:tc>
          <w:tcPr>
            <w:tcW w:w="567" w:type="dxa"/>
            <w:vAlign w:val="center"/>
          </w:tcPr>
          <w:p w14:paraId="010AA0FB" w14:textId="77777777" w:rsidR="00D349EA" w:rsidRPr="00403C6D" w:rsidRDefault="00D349EA" w:rsidP="00D96E4A">
            <w:pPr>
              <w:spacing w:after="0" w:line="360" w:lineRule="auto"/>
              <w:jc w:val="center"/>
              <w:rPr>
                <w:rFonts w:ascii="Times New Roman" w:eastAsia="Times New Roman" w:hAnsi="Times New Roman" w:cs="Times New Roman"/>
                <w:sz w:val="24"/>
                <w:szCs w:val="24"/>
                <w:lang w:eastAsia="de-DE"/>
              </w:rPr>
            </w:pPr>
            <w:r w:rsidRPr="00403C6D">
              <w:rPr>
                <w:rFonts w:ascii="Times New Roman" w:eastAsia="Times New Roman" w:hAnsi="Times New Roman" w:cs="Times New Roman"/>
                <w:sz w:val="24"/>
                <w:szCs w:val="24"/>
                <w:lang w:eastAsia="de-DE"/>
              </w:rPr>
              <w:t>F</w:t>
            </w:r>
          </w:p>
        </w:tc>
        <w:tc>
          <w:tcPr>
            <w:tcW w:w="5007" w:type="dxa"/>
            <w:vAlign w:val="center"/>
          </w:tcPr>
          <w:p w14:paraId="0FCE5B62" w14:textId="77777777" w:rsidR="00D349EA" w:rsidRPr="00403C6D" w:rsidRDefault="00D349EA" w:rsidP="00D96E4A">
            <w:pPr>
              <w:spacing w:after="0" w:line="360" w:lineRule="auto"/>
              <w:rPr>
                <w:rFonts w:ascii="Times New Roman" w:eastAsia="Times New Roman" w:hAnsi="Times New Roman" w:cs="Times New Roman"/>
                <w:sz w:val="24"/>
                <w:szCs w:val="24"/>
                <w:lang w:eastAsia="de-DE"/>
              </w:rPr>
            </w:pPr>
            <w:r w:rsidRPr="00403C6D">
              <w:rPr>
                <w:rFonts w:ascii="Times New Roman" w:eastAsia="Times New Roman" w:hAnsi="Times New Roman" w:cs="Times New Roman"/>
                <w:sz w:val="24"/>
                <w:szCs w:val="24"/>
                <w:lang w:eastAsia="de-DE"/>
              </w:rPr>
              <w:t>ACC ACA CCG GGA ATT CAT CC</w:t>
            </w:r>
          </w:p>
        </w:tc>
        <w:tc>
          <w:tcPr>
            <w:tcW w:w="1983" w:type="dxa"/>
            <w:vMerge w:val="restart"/>
            <w:vAlign w:val="center"/>
          </w:tcPr>
          <w:p w14:paraId="7A9479CB" w14:textId="77777777" w:rsidR="00D349EA" w:rsidRPr="00403C6D" w:rsidRDefault="00D349EA" w:rsidP="00D96E4A">
            <w:pPr>
              <w:spacing w:after="0" w:line="360" w:lineRule="auto"/>
              <w:jc w:val="center"/>
              <w:rPr>
                <w:rFonts w:ascii="Times New Roman" w:eastAsia="Times New Roman" w:hAnsi="Times New Roman" w:cs="Times New Roman"/>
                <w:sz w:val="24"/>
                <w:szCs w:val="24"/>
                <w:lang w:eastAsia="de-DE"/>
              </w:rPr>
            </w:pPr>
            <w:r w:rsidRPr="00403C6D">
              <w:rPr>
                <w:rFonts w:ascii="Times New Roman" w:eastAsia="Times New Roman" w:hAnsi="Times New Roman" w:cs="Times New Roman"/>
                <w:sz w:val="24"/>
                <w:szCs w:val="24"/>
                <w:lang w:eastAsia="de-DE"/>
              </w:rPr>
              <w:t>NM174300.2</w:t>
            </w:r>
          </w:p>
        </w:tc>
        <w:tc>
          <w:tcPr>
            <w:tcW w:w="1275" w:type="dxa"/>
            <w:vMerge w:val="restart"/>
            <w:vAlign w:val="center"/>
          </w:tcPr>
          <w:p w14:paraId="2D11591F" w14:textId="77777777" w:rsidR="00D349EA" w:rsidRPr="00403C6D" w:rsidRDefault="00D349EA" w:rsidP="00D96E4A">
            <w:pPr>
              <w:tabs>
                <w:tab w:val="decimal" w:pos="743"/>
              </w:tabs>
              <w:spacing w:after="0" w:line="360" w:lineRule="auto"/>
              <w:jc w:val="center"/>
              <w:rPr>
                <w:rFonts w:ascii="Times New Roman" w:eastAsia="Times New Roman" w:hAnsi="Times New Roman" w:cs="Times New Roman"/>
                <w:sz w:val="24"/>
                <w:szCs w:val="24"/>
                <w:lang w:eastAsia="de-DE"/>
              </w:rPr>
            </w:pPr>
            <w:r w:rsidRPr="00403C6D">
              <w:rPr>
                <w:rFonts w:ascii="Times New Roman" w:eastAsia="Times New Roman" w:hAnsi="Times New Roman" w:cs="Times New Roman"/>
                <w:sz w:val="24"/>
                <w:szCs w:val="24"/>
                <w:lang w:eastAsia="de-DE"/>
              </w:rPr>
              <w:t>60</w:t>
            </w:r>
          </w:p>
        </w:tc>
        <w:tc>
          <w:tcPr>
            <w:tcW w:w="829" w:type="dxa"/>
            <w:vMerge w:val="restart"/>
            <w:vAlign w:val="center"/>
          </w:tcPr>
          <w:p w14:paraId="0D94B994" w14:textId="77777777" w:rsidR="00D349EA" w:rsidRPr="00403C6D" w:rsidRDefault="00D349EA" w:rsidP="00D96E4A">
            <w:pPr>
              <w:tabs>
                <w:tab w:val="decimal" w:pos="492"/>
              </w:tabs>
              <w:spacing w:after="0" w:line="360" w:lineRule="auto"/>
              <w:jc w:val="center"/>
              <w:rPr>
                <w:rFonts w:ascii="Times New Roman" w:eastAsia="Times New Roman" w:hAnsi="Times New Roman" w:cs="Times New Roman"/>
                <w:sz w:val="24"/>
                <w:szCs w:val="24"/>
                <w:lang w:eastAsia="de-DE"/>
              </w:rPr>
            </w:pPr>
            <w:r w:rsidRPr="00403C6D">
              <w:rPr>
                <w:rFonts w:ascii="Times New Roman" w:eastAsia="Times New Roman" w:hAnsi="Times New Roman" w:cs="Times New Roman"/>
                <w:sz w:val="24"/>
                <w:szCs w:val="24"/>
                <w:lang w:eastAsia="de-DE"/>
              </w:rPr>
              <w:t>368</w:t>
            </w:r>
          </w:p>
        </w:tc>
      </w:tr>
      <w:tr w:rsidR="00D349EA" w:rsidRPr="00403C6D" w14:paraId="3E2E5458" w14:textId="77777777" w:rsidTr="00D96E4A">
        <w:trPr>
          <w:gridAfter w:val="1"/>
          <w:wAfter w:w="164" w:type="dxa"/>
          <w:cantSplit/>
          <w:trHeight w:val="284"/>
        </w:trPr>
        <w:tc>
          <w:tcPr>
            <w:tcW w:w="1452" w:type="dxa"/>
            <w:vMerge/>
            <w:vAlign w:val="center"/>
          </w:tcPr>
          <w:p w14:paraId="244DD9FF" w14:textId="77777777" w:rsidR="00D349EA" w:rsidRPr="00403C6D" w:rsidRDefault="00D349EA" w:rsidP="00D96E4A">
            <w:pPr>
              <w:spacing w:after="0" w:line="360" w:lineRule="auto"/>
              <w:jc w:val="center"/>
              <w:rPr>
                <w:rFonts w:ascii="Times New Roman" w:eastAsia="Times New Roman" w:hAnsi="Times New Roman" w:cs="Times New Roman"/>
                <w:sz w:val="24"/>
                <w:szCs w:val="24"/>
                <w:lang w:eastAsia="de-DE"/>
              </w:rPr>
            </w:pPr>
          </w:p>
        </w:tc>
        <w:tc>
          <w:tcPr>
            <w:tcW w:w="567" w:type="dxa"/>
            <w:vAlign w:val="center"/>
          </w:tcPr>
          <w:p w14:paraId="59B0C854" w14:textId="77777777" w:rsidR="00D349EA" w:rsidRPr="00403C6D" w:rsidRDefault="00D349EA" w:rsidP="00D96E4A">
            <w:pPr>
              <w:spacing w:after="0" w:line="360" w:lineRule="auto"/>
              <w:jc w:val="center"/>
              <w:rPr>
                <w:rFonts w:ascii="Times New Roman" w:eastAsia="Times New Roman" w:hAnsi="Times New Roman" w:cs="Times New Roman"/>
                <w:sz w:val="24"/>
                <w:szCs w:val="24"/>
                <w:lang w:eastAsia="de-DE"/>
              </w:rPr>
            </w:pPr>
            <w:r w:rsidRPr="00403C6D">
              <w:rPr>
                <w:rFonts w:ascii="Times New Roman" w:eastAsia="Times New Roman" w:hAnsi="Times New Roman" w:cs="Times New Roman"/>
                <w:sz w:val="24"/>
                <w:szCs w:val="24"/>
                <w:lang w:eastAsia="de-DE"/>
              </w:rPr>
              <w:t>R</w:t>
            </w:r>
          </w:p>
        </w:tc>
        <w:tc>
          <w:tcPr>
            <w:tcW w:w="5007" w:type="dxa"/>
            <w:vAlign w:val="center"/>
          </w:tcPr>
          <w:p w14:paraId="6E021D4C" w14:textId="77777777" w:rsidR="00D349EA" w:rsidRPr="00403C6D" w:rsidRDefault="00D349EA" w:rsidP="00D96E4A">
            <w:pPr>
              <w:spacing w:after="0" w:line="360" w:lineRule="auto"/>
              <w:rPr>
                <w:rFonts w:ascii="Times New Roman" w:hAnsi="Times New Roman" w:cs="Times New Roman"/>
                <w:sz w:val="24"/>
                <w:szCs w:val="24"/>
                <w:lang w:val="de-CH"/>
              </w:rPr>
            </w:pPr>
            <w:r w:rsidRPr="00403C6D">
              <w:rPr>
                <w:rFonts w:ascii="Times New Roman" w:hAnsi="Times New Roman" w:cs="Times New Roman"/>
                <w:sz w:val="24"/>
                <w:szCs w:val="24"/>
                <w:lang w:val="de-CH"/>
              </w:rPr>
              <w:t>CAG AAA GCT GCA AGG GCA AG</w:t>
            </w:r>
          </w:p>
        </w:tc>
        <w:tc>
          <w:tcPr>
            <w:tcW w:w="1983" w:type="dxa"/>
            <w:vMerge/>
            <w:vAlign w:val="center"/>
          </w:tcPr>
          <w:p w14:paraId="622AE431" w14:textId="77777777" w:rsidR="00D349EA" w:rsidRPr="00403C6D" w:rsidRDefault="00D349EA" w:rsidP="00D96E4A">
            <w:pPr>
              <w:spacing w:after="0" w:line="360" w:lineRule="auto"/>
              <w:jc w:val="center"/>
              <w:rPr>
                <w:rFonts w:ascii="Times New Roman" w:eastAsia="Times New Roman" w:hAnsi="Times New Roman" w:cs="Times New Roman"/>
                <w:sz w:val="24"/>
                <w:szCs w:val="24"/>
                <w:lang w:val="de-CH" w:eastAsia="de-DE"/>
              </w:rPr>
            </w:pPr>
          </w:p>
        </w:tc>
        <w:tc>
          <w:tcPr>
            <w:tcW w:w="1275" w:type="dxa"/>
            <w:vMerge/>
            <w:vAlign w:val="center"/>
          </w:tcPr>
          <w:p w14:paraId="2281281C" w14:textId="77777777" w:rsidR="00D349EA" w:rsidRPr="00403C6D" w:rsidRDefault="00D349EA" w:rsidP="00D96E4A">
            <w:pPr>
              <w:tabs>
                <w:tab w:val="decimal" w:pos="743"/>
              </w:tabs>
              <w:spacing w:after="0" w:line="360" w:lineRule="auto"/>
              <w:jc w:val="center"/>
              <w:rPr>
                <w:rFonts w:ascii="Times New Roman" w:eastAsia="Times New Roman" w:hAnsi="Times New Roman" w:cs="Times New Roman"/>
                <w:sz w:val="24"/>
                <w:szCs w:val="24"/>
                <w:lang w:val="de-CH" w:eastAsia="de-DE"/>
              </w:rPr>
            </w:pPr>
          </w:p>
        </w:tc>
        <w:tc>
          <w:tcPr>
            <w:tcW w:w="829" w:type="dxa"/>
            <w:vMerge/>
            <w:vAlign w:val="center"/>
          </w:tcPr>
          <w:p w14:paraId="4FEC7AC2" w14:textId="77777777" w:rsidR="00D349EA" w:rsidRPr="00403C6D" w:rsidRDefault="00D349EA" w:rsidP="00D96E4A">
            <w:pPr>
              <w:tabs>
                <w:tab w:val="decimal" w:pos="492"/>
              </w:tabs>
              <w:spacing w:after="0" w:line="360" w:lineRule="auto"/>
              <w:jc w:val="center"/>
              <w:rPr>
                <w:rFonts w:ascii="Times New Roman" w:eastAsia="Times New Roman" w:hAnsi="Times New Roman" w:cs="Times New Roman"/>
                <w:sz w:val="24"/>
                <w:szCs w:val="24"/>
                <w:lang w:val="de-CH" w:eastAsia="de-DE"/>
              </w:rPr>
            </w:pPr>
          </w:p>
        </w:tc>
      </w:tr>
      <w:tr w:rsidR="00D349EA" w:rsidRPr="00403C6D" w14:paraId="0E76E085" w14:textId="77777777" w:rsidTr="00D96E4A">
        <w:trPr>
          <w:gridAfter w:val="1"/>
          <w:wAfter w:w="164" w:type="dxa"/>
          <w:cantSplit/>
          <w:trHeight w:val="284"/>
        </w:trPr>
        <w:tc>
          <w:tcPr>
            <w:tcW w:w="1452" w:type="dxa"/>
            <w:vMerge w:val="restart"/>
            <w:vAlign w:val="center"/>
          </w:tcPr>
          <w:p w14:paraId="12669514" w14:textId="77777777" w:rsidR="00D349EA" w:rsidRPr="00403C6D" w:rsidRDefault="00D349EA" w:rsidP="00D96E4A">
            <w:pPr>
              <w:spacing w:after="0" w:line="360" w:lineRule="auto"/>
              <w:jc w:val="center"/>
              <w:rPr>
                <w:rFonts w:ascii="Times New Roman" w:eastAsia="Times New Roman" w:hAnsi="Times New Roman" w:cs="Times New Roman"/>
                <w:sz w:val="24"/>
                <w:szCs w:val="24"/>
                <w:lang w:eastAsia="de-DE"/>
              </w:rPr>
            </w:pPr>
            <w:r w:rsidRPr="00403C6D">
              <w:rPr>
                <w:rFonts w:ascii="Times New Roman" w:eastAsia="Times New Roman" w:hAnsi="Times New Roman" w:cs="Times New Roman"/>
                <w:sz w:val="24"/>
                <w:szCs w:val="24"/>
                <w:lang w:eastAsia="de-DE"/>
              </w:rPr>
              <w:t>TGFB1</w:t>
            </w:r>
          </w:p>
        </w:tc>
        <w:tc>
          <w:tcPr>
            <w:tcW w:w="567" w:type="dxa"/>
            <w:vAlign w:val="center"/>
          </w:tcPr>
          <w:p w14:paraId="0471E355" w14:textId="77777777" w:rsidR="00D349EA" w:rsidRPr="00403C6D" w:rsidRDefault="00D349EA" w:rsidP="00D96E4A">
            <w:pPr>
              <w:spacing w:after="0" w:line="360" w:lineRule="auto"/>
              <w:jc w:val="center"/>
              <w:rPr>
                <w:rFonts w:ascii="Times New Roman" w:eastAsia="Times New Roman" w:hAnsi="Times New Roman" w:cs="Times New Roman"/>
                <w:sz w:val="24"/>
                <w:szCs w:val="24"/>
                <w:lang w:eastAsia="de-DE"/>
              </w:rPr>
            </w:pPr>
            <w:r w:rsidRPr="00403C6D">
              <w:rPr>
                <w:rFonts w:ascii="Times New Roman" w:eastAsia="Times New Roman" w:hAnsi="Times New Roman" w:cs="Times New Roman"/>
                <w:sz w:val="24"/>
                <w:szCs w:val="24"/>
                <w:lang w:eastAsia="de-DE"/>
              </w:rPr>
              <w:t>F</w:t>
            </w:r>
          </w:p>
        </w:tc>
        <w:tc>
          <w:tcPr>
            <w:tcW w:w="5007" w:type="dxa"/>
            <w:vAlign w:val="center"/>
          </w:tcPr>
          <w:p w14:paraId="202AD6CC" w14:textId="77777777" w:rsidR="00D349EA" w:rsidRPr="00403C6D" w:rsidRDefault="00D349EA" w:rsidP="00D96E4A">
            <w:pPr>
              <w:spacing w:after="0" w:line="360" w:lineRule="auto"/>
              <w:rPr>
                <w:rFonts w:ascii="Times New Roman" w:hAnsi="Times New Roman" w:cs="Times New Roman"/>
                <w:sz w:val="24"/>
                <w:szCs w:val="24"/>
              </w:rPr>
            </w:pPr>
            <w:r w:rsidRPr="00403C6D">
              <w:rPr>
                <w:rFonts w:ascii="Times New Roman" w:hAnsi="Times New Roman" w:cs="Times New Roman"/>
                <w:sz w:val="24"/>
                <w:szCs w:val="24"/>
              </w:rPr>
              <w:t>TGG AGC TGT ACC AGA AAT ATA GCA A</w:t>
            </w:r>
          </w:p>
        </w:tc>
        <w:tc>
          <w:tcPr>
            <w:tcW w:w="1983" w:type="dxa"/>
            <w:vMerge w:val="restart"/>
            <w:vAlign w:val="center"/>
          </w:tcPr>
          <w:p w14:paraId="267F1C50" w14:textId="77777777" w:rsidR="00D349EA" w:rsidRPr="00403C6D" w:rsidRDefault="00D349EA" w:rsidP="00D96E4A">
            <w:pPr>
              <w:spacing w:after="0" w:line="360" w:lineRule="auto"/>
              <w:jc w:val="center"/>
              <w:rPr>
                <w:rFonts w:ascii="Times New Roman" w:eastAsia="Times New Roman" w:hAnsi="Times New Roman" w:cs="Times New Roman"/>
                <w:sz w:val="24"/>
                <w:szCs w:val="24"/>
                <w:lang w:eastAsia="de-DE"/>
              </w:rPr>
            </w:pPr>
            <w:r w:rsidRPr="00403C6D">
              <w:rPr>
                <w:rFonts w:ascii="Times New Roman" w:eastAsia="Times New Roman" w:hAnsi="Times New Roman" w:cs="Times New Roman"/>
                <w:sz w:val="24"/>
                <w:szCs w:val="24"/>
                <w:lang w:eastAsia="de-DE"/>
              </w:rPr>
              <w:t>NM001166068.1</w:t>
            </w:r>
          </w:p>
        </w:tc>
        <w:tc>
          <w:tcPr>
            <w:tcW w:w="1275" w:type="dxa"/>
            <w:vMerge w:val="restart"/>
            <w:vAlign w:val="center"/>
          </w:tcPr>
          <w:p w14:paraId="756DF87C" w14:textId="77777777" w:rsidR="00D349EA" w:rsidRPr="00403C6D" w:rsidRDefault="00D349EA" w:rsidP="00D96E4A">
            <w:pPr>
              <w:tabs>
                <w:tab w:val="decimal" w:pos="743"/>
              </w:tabs>
              <w:spacing w:after="0" w:line="360" w:lineRule="auto"/>
              <w:jc w:val="center"/>
              <w:rPr>
                <w:rFonts w:ascii="Times New Roman" w:eastAsia="Times New Roman" w:hAnsi="Times New Roman" w:cs="Times New Roman"/>
                <w:sz w:val="24"/>
                <w:szCs w:val="24"/>
                <w:lang w:eastAsia="de-DE"/>
              </w:rPr>
            </w:pPr>
            <w:r w:rsidRPr="00403C6D">
              <w:rPr>
                <w:rFonts w:ascii="Times New Roman" w:eastAsia="Times New Roman" w:hAnsi="Times New Roman" w:cs="Times New Roman"/>
                <w:sz w:val="24"/>
                <w:szCs w:val="24"/>
                <w:lang w:eastAsia="de-DE"/>
              </w:rPr>
              <w:t>60</w:t>
            </w:r>
          </w:p>
        </w:tc>
        <w:tc>
          <w:tcPr>
            <w:tcW w:w="829" w:type="dxa"/>
            <w:vMerge w:val="restart"/>
            <w:vAlign w:val="center"/>
          </w:tcPr>
          <w:p w14:paraId="16E29B92" w14:textId="77777777" w:rsidR="00D349EA" w:rsidRPr="00403C6D" w:rsidRDefault="00D349EA" w:rsidP="00D96E4A">
            <w:pPr>
              <w:tabs>
                <w:tab w:val="decimal" w:pos="492"/>
              </w:tabs>
              <w:spacing w:after="0" w:line="360" w:lineRule="auto"/>
              <w:jc w:val="center"/>
              <w:rPr>
                <w:rFonts w:ascii="Times New Roman" w:eastAsia="Times New Roman" w:hAnsi="Times New Roman" w:cs="Times New Roman"/>
                <w:sz w:val="24"/>
                <w:szCs w:val="24"/>
                <w:lang w:eastAsia="de-DE"/>
              </w:rPr>
            </w:pPr>
            <w:r w:rsidRPr="00403C6D">
              <w:rPr>
                <w:rFonts w:ascii="Times New Roman" w:eastAsia="Times New Roman" w:hAnsi="Times New Roman" w:cs="Times New Roman"/>
                <w:sz w:val="24"/>
                <w:szCs w:val="24"/>
                <w:lang w:eastAsia="de-DE"/>
              </w:rPr>
              <w:t>120</w:t>
            </w:r>
          </w:p>
        </w:tc>
      </w:tr>
      <w:tr w:rsidR="00D349EA" w:rsidRPr="00403C6D" w14:paraId="1FB43580" w14:textId="77777777" w:rsidTr="00D96E4A">
        <w:trPr>
          <w:gridAfter w:val="1"/>
          <w:wAfter w:w="164" w:type="dxa"/>
          <w:cantSplit/>
          <w:trHeight w:val="284"/>
        </w:trPr>
        <w:tc>
          <w:tcPr>
            <w:tcW w:w="1452" w:type="dxa"/>
            <w:vMerge/>
            <w:vAlign w:val="center"/>
          </w:tcPr>
          <w:p w14:paraId="019015CD" w14:textId="77777777" w:rsidR="00D349EA" w:rsidRPr="00403C6D" w:rsidRDefault="00D349EA" w:rsidP="00D96E4A">
            <w:pPr>
              <w:spacing w:after="0" w:line="360" w:lineRule="auto"/>
              <w:jc w:val="center"/>
              <w:rPr>
                <w:rFonts w:ascii="Times New Roman" w:eastAsia="Times New Roman" w:hAnsi="Times New Roman" w:cs="Times New Roman"/>
                <w:sz w:val="24"/>
                <w:szCs w:val="24"/>
                <w:lang w:eastAsia="de-DE"/>
              </w:rPr>
            </w:pPr>
          </w:p>
        </w:tc>
        <w:tc>
          <w:tcPr>
            <w:tcW w:w="567" w:type="dxa"/>
            <w:vAlign w:val="center"/>
          </w:tcPr>
          <w:p w14:paraId="0FA117E4" w14:textId="77777777" w:rsidR="00D349EA" w:rsidRPr="00403C6D" w:rsidRDefault="00D349EA" w:rsidP="00D96E4A">
            <w:pPr>
              <w:spacing w:after="0" w:line="360" w:lineRule="auto"/>
              <w:jc w:val="center"/>
              <w:rPr>
                <w:rFonts w:ascii="Times New Roman" w:eastAsia="Times New Roman" w:hAnsi="Times New Roman" w:cs="Times New Roman"/>
                <w:sz w:val="24"/>
                <w:szCs w:val="24"/>
                <w:lang w:eastAsia="de-DE"/>
              </w:rPr>
            </w:pPr>
            <w:r w:rsidRPr="00403C6D">
              <w:rPr>
                <w:rFonts w:ascii="Times New Roman" w:eastAsia="Times New Roman" w:hAnsi="Times New Roman" w:cs="Times New Roman"/>
                <w:sz w:val="24"/>
                <w:szCs w:val="24"/>
                <w:lang w:eastAsia="de-DE"/>
              </w:rPr>
              <w:t>R</w:t>
            </w:r>
          </w:p>
        </w:tc>
        <w:tc>
          <w:tcPr>
            <w:tcW w:w="5007" w:type="dxa"/>
            <w:vAlign w:val="center"/>
          </w:tcPr>
          <w:p w14:paraId="321E4512" w14:textId="77777777" w:rsidR="00D349EA" w:rsidRPr="00403C6D" w:rsidRDefault="00D349EA" w:rsidP="00D96E4A">
            <w:pPr>
              <w:spacing w:after="0" w:line="360" w:lineRule="auto"/>
              <w:rPr>
                <w:rFonts w:ascii="Times New Roman" w:eastAsia="Times New Roman" w:hAnsi="Times New Roman" w:cs="Times New Roman"/>
                <w:sz w:val="24"/>
                <w:szCs w:val="24"/>
                <w:lang w:eastAsia="de-DE"/>
              </w:rPr>
            </w:pPr>
            <w:r w:rsidRPr="00403C6D">
              <w:rPr>
                <w:rFonts w:ascii="Times New Roman" w:eastAsia="Times New Roman" w:hAnsi="Times New Roman" w:cs="Times New Roman"/>
                <w:sz w:val="24"/>
                <w:szCs w:val="24"/>
                <w:lang w:eastAsia="de-DE"/>
              </w:rPr>
              <w:t>GCC ACT GCC GCA CAA CTC</w:t>
            </w:r>
          </w:p>
        </w:tc>
        <w:tc>
          <w:tcPr>
            <w:tcW w:w="1983" w:type="dxa"/>
            <w:vMerge/>
            <w:vAlign w:val="center"/>
          </w:tcPr>
          <w:p w14:paraId="4E4C8E34" w14:textId="77777777" w:rsidR="00D349EA" w:rsidRPr="00403C6D" w:rsidRDefault="00D349EA" w:rsidP="00D96E4A">
            <w:pPr>
              <w:spacing w:after="0" w:line="360" w:lineRule="auto"/>
              <w:jc w:val="center"/>
              <w:rPr>
                <w:rFonts w:ascii="Times New Roman" w:eastAsia="Times New Roman" w:hAnsi="Times New Roman" w:cs="Times New Roman"/>
                <w:sz w:val="24"/>
                <w:szCs w:val="24"/>
                <w:lang w:eastAsia="de-DE"/>
              </w:rPr>
            </w:pPr>
          </w:p>
        </w:tc>
        <w:tc>
          <w:tcPr>
            <w:tcW w:w="1275" w:type="dxa"/>
            <w:vMerge/>
            <w:vAlign w:val="center"/>
          </w:tcPr>
          <w:p w14:paraId="69F84E19" w14:textId="77777777" w:rsidR="00D349EA" w:rsidRPr="00403C6D" w:rsidRDefault="00D349EA" w:rsidP="00D96E4A">
            <w:pPr>
              <w:tabs>
                <w:tab w:val="decimal" w:pos="743"/>
              </w:tabs>
              <w:spacing w:after="0" w:line="360" w:lineRule="auto"/>
              <w:jc w:val="center"/>
              <w:rPr>
                <w:rFonts w:ascii="Times New Roman" w:eastAsia="Times New Roman" w:hAnsi="Times New Roman" w:cs="Times New Roman"/>
                <w:sz w:val="24"/>
                <w:szCs w:val="24"/>
                <w:lang w:eastAsia="de-DE"/>
              </w:rPr>
            </w:pPr>
          </w:p>
        </w:tc>
        <w:tc>
          <w:tcPr>
            <w:tcW w:w="829" w:type="dxa"/>
            <w:vMerge/>
            <w:vAlign w:val="center"/>
          </w:tcPr>
          <w:p w14:paraId="75D8F822" w14:textId="77777777" w:rsidR="00D349EA" w:rsidRPr="00403C6D" w:rsidRDefault="00D349EA" w:rsidP="00D96E4A">
            <w:pPr>
              <w:tabs>
                <w:tab w:val="decimal" w:pos="492"/>
              </w:tabs>
              <w:spacing w:after="0" w:line="360" w:lineRule="auto"/>
              <w:jc w:val="center"/>
              <w:rPr>
                <w:rFonts w:ascii="Times New Roman" w:eastAsia="Times New Roman" w:hAnsi="Times New Roman" w:cs="Times New Roman"/>
                <w:sz w:val="24"/>
                <w:szCs w:val="24"/>
                <w:lang w:eastAsia="de-DE"/>
              </w:rPr>
            </w:pPr>
          </w:p>
        </w:tc>
      </w:tr>
      <w:tr w:rsidR="00D349EA" w:rsidRPr="00403C6D" w14:paraId="68D35022" w14:textId="77777777" w:rsidTr="00D96E4A">
        <w:trPr>
          <w:gridAfter w:val="1"/>
          <w:wAfter w:w="164" w:type="dxa"/>
          <w:cantSplit/>
          <w:trHeight w:val="284"/>
        </w:trPr>
        <w:tc>
          <w:tcPr>
            <w:tcW w:w="1452" w:type="dxa"/>
            <w:vMerge w:val="restart"/>
            <w:vAlign w:val="center"/>
          </w:tcPr>
          <w:p w14:paraId="5F7540CC" w14:textId="77777777" w:rsidR="00D349EA" w:rsidRPr="00403C6D" w:rsidRDefault="00D349EA" w:rsidP="00D96E4A">
            <w:pPr>
              <w:spacing w:after="0" w:line="360" w:lineRule="auto"/>
              <w:jc w:val="center"/>
              <w:rPr>
                <w:rFonts w:ascii="Times New Roman" w:eastAsia="Times New Roman" w:hAnsi="Times New Roman" w:cs="Times New Roman"/>
                <w:sz w:val="24"/>
                <w:szCs w:val="24"/>
                <w:lang w:eastAsia="de-DE"/>
              </w:rPr>
            </w:pPr>
            <w:r w:rsidRPr="00403C6D">
              <w:rPr>
                <w:rFonts w:ascii="Times New Roman" w:eastAsia="Times New Roman" w:hAnsi="Times New Roman" w:cs="Times New Roman"/>
                <w:sz w:val="24"/>
                <w:szCs w:val="24"/>
                <w:lang w:eastAsia="de-DE"/>
              </w:rPr>
              <w:t>CASP3</w:t>
            </w:r>
          </w:p>
        </w:tc>
        <w:tc>
          <w:tcPr>
            <w:tcW w:w="567" w:type="dxa"/>
            <w:vAlign w:val="center"/>
          </w:tcPr>
          <w:p w14:paraId="3043AF06" w14:textId="77777777" w:rsidR="00D349EA" w:rsidRPr="00403C6D" w:rsidRDefault="00D349EA" w:rsidP="00D96E4A">
            <w:pPr>
              <w:spacing w:after="0" w:line="360" w:lineRule="auto"/>
              <w:jc w:val="center"/>
              <w:rPr>
                <w:rFonts w:ascii="Times New Roman" w:eastAsia="Times New Roman" w:hAnsi="Times New Roman" w:cs="Times New Roman"/>
                <w:sz w:val="24"/>
                <w:szCs w:val="24"/>
                <w:lang w:eastAsia="de-DE"/>
              </w:rPr>
            </w:pPr>
            <w:r w:rsidRPr="00403C6D">
              <w:rPr>
                <w:rFonts w:ascii="Times New Roman" w:eastAsia="Times New Roman" w:hAnsi="Times New Roman" w:cs="Times New Roman"/>
                <w:sz w:val="24"/>
                <w:szCs w:val="24"/>
                <w:lang w:eastAsia="de-DE"/>
              </w:rPr>
              <w:t>F</w:t>
            </w:r>
          </w:p>
        </w:tc>
        <w:tc>
          <w:tcPr>
            <w:tcW w:w="5007" w:type="dxa"/>
            <w:vAlign w:val="center"/>
          </w:tcPr>
          <w:p w14:paraId="2F9E35A6" w14:textId="77777777" w:rsidR="00D349EA" w:rsidRPr="00403C6D" w:rsidRDefault="00D349EA" w:rsidP="00D96E4A">
            <w:pPr>
              <w:spacing w:after="0" w:line="360" w:lineRule="auto"/>
              <w:rPr>
                <w:rFonts w:ascii="Times New Roman" w:hAnsi="Times New Roman" w:cs="Times New Roman"/>
                <w:sz w:val="24"/>
                <w:szCs w:val="24"/>
              </w:rPr>
            </w:pPr>
            <w:r w:rsidRPr="00403C6D">
              <w:rPr>
                <w:rFonts w:ascii="Times New Roman" w:hAnsi="Times New Roman" w:cs="Times New Roman"/>
                <w:sz w:val="24"/>
                <w:szCs w:val="24"/>
              </w:rPr>
              <w:t>GAC CAT AGC AAA AGG AGC A</w:t>
            </w:r>
          </w:p>
        </w:tc>
        <w:tc>
          <w:tcPr>
            <w:tcW w:w="1983" w:type="dxa"/>
            <w:vMerge w:val="restart"/>
            <w:vAlign w:val="center"/>
          </w:tcPr>
          <w:p w14:paraId="637CEB2F" w14:textId="77777777" w:rsidR="00D349EA" w:rsidRPr="00403C6D" w:rsidRDefault="00D349EA" w:rsidP="00D96E4A">
            <w:pPr>
              <w:spacing w:after="0" w:line="360" w:lineRule="auto"/>
              <w:jc w:val="center"/>
              <w:rPr>
                <w:rFonts w:ascii="Times New Roman" w:eastAsia="Times New Roman" w:hAnsi="Times New Roman" w:cs="Times New Roman"/>
                <w:sz w:val="24"/>
                <w:szCs w:val="24"/>
                <w:lang w:eastAsia="de-DE"/>
              </w:rPr>
            </w:pPr>
            <w:r w:rsidRPr="00403C6D">
              <w:rPr>
                <w:rFonts w:ascii="Times New Roman" w:eastAsia="Times New Roman" w:hAnsi="Times New Roman" w:cs="Times New Roman"/>
                <w:sz w:val="24"/>
                <w:szCs w:val="24"/>
                <w:lang w:eastAsia="de-DE"/>
              </w:rPr>
              <w:t>NM001077840.1</w:t>
            </w:r>
          </w:p>
        </w:tc>
        <w:tc>
          <w:tcPr>
            <w:tcW w:w="1275" w:type="dxa"/>
            <w:vMerge w:val="restart"/>
            <w:vAlign w:val="center"/>
          </w:tcPr>
          <w:p w14:paraId="4A5747A9" w14:textId="77777777" w:rsidR="00D349EA" w:rsidRPr="00403C6D" w:rsidRDefault="00D349EA" w:rsidP="00D96E4A">
            <w:pPr>
              <w:tabs>
                <w:tab w:val="decimal" w:pos="743"/>
              </w:tabs>
              <w:spacing w:after="0" w:line="360" w:lineRule="auto"/>
              <w:jc w:val="center"/>
              <w:rPr>
                <w:rFonts w:ascii="Times New Roman" w:eastAsia="Times New Roman" w:hAnsi="Times New Roman" w:cs="Times New Roman"/>
                <w:sz w:val="24"/>
                <w:szCs w:val="24"/>
                <w:lang w:eastAsia="de-DE"/>
              </w:rPr>
            </w:pPr>
            <w:r w:rsidRPr="00403C6D">
              <w:rPr>
                <w:rFonts w:ascii="Times New Roman" w:eastAsia="Times New Roman" w:hAnsi="Times New Roman" w:cs="Times New Roman"/>
                <w:sz w:val="24"/>
                <w:szCs w:val="24"/>
                <w:lang w:eastAsia="de-DE"/>
              </w:rPr>
              <w:t>55</w:t>
            </w:r>
          </w:p>
        </w:tc>
        <w:tc>
          <w:tcPr>
            <w:tcW w:w="829" w:type="dxa"/>
            <w:vMerge w:val="restart"/>
            <w:vAlign w:val="center"/>
          </w:tcPr>
          <w:p w14:paraId="1164F337" w14:textId="77777777" w:rsidR="00D349EA" w:rsidRPr="00403C6D" w:rsidRDefault="00D349EA" w:rsidP="00D96E4A">
            <w:pPr>
              <w:tabs>
                <w:tab w:val="decimal" w:pos="492"/>
              </w:tabs>
              <w:spacing w:after="0" w:line="360" w:lineRule="auto"/>
              <w:jc w:val="center"/>
              <w:rPr>
                <w:rFonts w:ascii="Times New Roman" w:eastAsia="Times New Roman" w:hAnsi="Times New Roman" w:cs="Times New Roman"/>
                <w:sz w:val="24"/>
                <w:szCs w:val="24"/>
                <w:lang w:eastAsia="de-DE"/>
              </w:rPr>
            </w:pPr>
            <w:r w:rsidRPr="00403C6D">
              <w:rPr>
                <w:rFonts w:ascii="Times New Roman" w:eastAsia="Times New Roman" w:hAnsi="Times New Roman" w:cs="Times New Roman"/>
                <w:sz w:val="24"/>
                <w:szCs w:val="24"/>
                <w:lang w:eastAsia="de-DE"/>
              </w:rPr>
              <w:t>211</w:t>
            </w:r>
          </w:p>
        </w:tc>
      </w:tr>
      <w:tr w:rsidR="00D349EA" w:rsidRPr="00403C6D" w14:paraId="2ECFC7BF" w14:textId="77777777" w:rsidTr="00D96E4A">
        <w:trPr>
          <w:gridAfter w:val="1"/>
          <w:wAfter w:w="164" w:type="dxa"/>
          <w:cantSplit/>
          <w:trHeight w:val="284"/>
        </w:trPr>
        <w:tc>
          <w:tcPr>
            <w:tcW w:w="1452" w:type="dxa"/>
            <w:vMerge/>
            <w:vAlign w:val="center"/>
          </w:tcPr>
          <w:p w14:paraId="0DB60950" w14:textId="77777777" w:rsidR="00D349EA" w:rsidRPr="00403C6D" w:rsidRDefault="00D349EA" w:rsidP="00D96E4A">
            <w:pPr>
              <w:spacing w:after="0" w:line="360" w:lineRule="auto"/>
              <w:jc w:val="center"/>
              <w:rPr>
                <w:rFonts w:ascii="Times New Roman" w:eastAsia="Times New Roman" w:hAnsi="Times New Roman" w:cs="Times New Roman"/>
                <w:sz w:val="24"/>
                <w:szCs w:val="24"/>
                <w:lang w:eastAsia="de-DE"/>
              </w:rPr>
            </w:pPr>
          </w:p>
        </w:tc>
        <w:tc>
          <w:tcPr>
            <w:tcW w:w="567" w:type="dxa"/>
            <w:vAlign w:val="center"/>
          </w:tcPr>
          <w:p w14:paraId="1B8FF730" w14:textId="77777777" w:rsidR="00D349EA" w:rsidRPr="00403C6D" w:rsidRDefault="00D349EA" w:rsidP="00D96E4A">
            <w:pPr>
              <w:spacing w:after="0" w:line="360" w:lineRule="auto"/>
              <w:jc w:val="center"/>
              <w:rPr>
                <w:rFonts w:ascii="Times New Roman" w:eastAsia="Times New Roman" w:hAnsi="Times New Roman" w:cs="Times New Roman"/>
                <w:sz w:val="24"/>
                <w:szCs w:val="24"/>
                <w:lang w:eastAsia="de-DE"/>
              </w:rPr>
            </w:pPr>
            <w:r w:rsidRPr="00403C6D">
              <w:rPr>
                <w:rFonts w:ascii="Times New Roman" w:eastAsia="Times New Roman" w:hAnsi="Times New Roman" w:cs="Times New Roman"/>
                <w:sz w:val="24"/>
                <w:szCs w:val="24"/>
                <w:lang w:eastAsia="de-DE"/>
              </w:rPr>
              <w:t>R</w:t>
            </w:r>
          </w:p>
        </w:tc>
        <w:tc>
          <w:tcPr>
            <w:tcW w:w="5007" w:type="dxa"/>
            <w:vAlign w:val="center"/>
          </w:tcPr>
          <w:p w14:paraId="7D0ABDF5" w14:textId="77777777" w:rsidR="00D349EA" w:rsidRPr="00403C6D" w:rsidRDefault="00D349EA" w:rsidP="00D96E4A">
            <w:pPr>
              <w:spacing w:after="0" w:line="360" w:lineRule="auto"/>
              <w:rPr>
                <w:rFonts w:ascii="Times New Roman" w:eastAsia="Times New Roman" w:hAnsi="Times New Roman" w:cs="Times New Roman"/>
                <w:sz w:val="24"/>
                <w:szCs w:val="24"/>
                <w:lang w:eastAsia="de-DE"/>
              </w:rPr>
            </w:pPr>
            <w:r w:rsidRPr="00403C6D">
              <w:rPr>
                <w:rFonts w:ascii="Times New Roman" w:eastAsia="Times New Roman" w:hAnsi="Times New Roman"/>
                <w:lang w:eastAsia="de-DE"/>
              </w:rPr>
              <w:t>CAC TGT CTG TCT CAA TAC CAC</w:t>
            </w:r>
          </w:p>
        </w:tc>
        <w:tc>
          <w:tcPr>
            <w:tcW w:w="1983" w:type="dxa"/>
            <w:vMerge/>
            <w:vAlign w:val="center"/>
          </w:tcPr>
          <w:p w14:paraId="202651D2" w14:textId="77777777" w:rsidR="00D349EA" w:rsidRPr="00403C6D" w:rsidRDefault="00D349EA" w:rsidP="00D96E4A">
            <w:pPr>
              <w:spacing w:after="0" w:line="360" w:lineRule="auto"/>
              <w:jc w:val="center"/>
              <w:rPr>
                <w:rFonts w:ascii="Times New Roman" w:eastAsia="Times New Roman" w:hAnsi="Times New Roman" w:cs="Times New Roman"/>
                <w:sz w:val="24"/>
                <w:szCs w:val="24"/>
                <w:lang w:eastAsia="de-DE"/>
              </w:rPr>
            </w:pPr>
          </w:p>
        </w:tc>
        <w:tc>
          <w:tcPr>
            <w:tcW w:w="1275" w:type="dxa"/>
            <w:vMerge/>
            <w:vAlign w:val="center"/>
          </w:tcPr>
          <w:p w14:paraId="791DBBD4" w14:textId="77777777" w:rsidR="00D349EA" w:rsidRPr="00403C6D" w:rsidRDefault="00D349EA" w:rsidP="00D96E4A">
            <w:pPr>
              <w:tabs>
                <w:tab w:val="decimal" w:pos="743"/>
              </w:tabs>
              <w:spacing w:after="0" w:line="360" w:lineRule="auto"/>
              <w:jc w:val="center"/>
              <w:rPr>
                <w:rFonts w:ascii="Times New Roman" w:eastAsia="Times New Roman" w:hAnsi="Times New Roman" w:cs="Times New Roman"/>
                <w:sz w:val="24"/>
                <w:szCs w:val="24"/>
                <w:lang w:eastAsia="de-DE"/>
              </w:rPr>
            </w:pPr>
          </w:p>
        </w:tc>
        <w:tc>
          <w:tcPr>
            <w:tcW w:w="829" w:type="dxa"/>
            <w:vMerge/>
            <w:vAlign w:val="center"/>
          </w:tcPr>
          <w:p w14:paraId="04BBAC5B" w14:textId="77777777" w:rsidR="00D349EA" w:rsidRPr="00403C6D" w:rsidRDefault="00D349EA" w:rsidP="00D96E4A">
            <w:pPr>
              <w:tabs>
                <w:tab w:val="decimal" w:pos="492"/>
              </w:tabs>
              <w:spacing w:after="0" w:line="360" w:lineRule="auto"/>
              <w:jc w:val="center"/>
              <w:rPr>
                <w:rFonts w:ascii="Times New Roman" w:eastAsia="Times New Roman" w:hAnsi="Times New Roman" w:cs="Times New Roman"/>
                <w:sz w:val="24"/>
                <w:szCs w:val="24"/>
                <w:lang w:eastAsia="de-DE"/>
              </w:rPr>
            </w:pPr>
          </w:p>
        </w:tc>
      </w:tr>
      <w:tr w:rsidR="00D349EA" w:rsidRPr="00403C6D" w14:paraId="56444C16" w14:textId="77777777" w:rsidTr="00D96E4A">
        <w:trPr>
          <w:gridAfter w:val="1"/>
          <w:wAfter w:w="164" w:type="dxa"/>
          <w:cantSplit/>
          <w:trHeight w:val="284"/>
        </w:trPr>
        <w:tc>
          <w:tcPr>
            <w:tcW w:w="1452" w:type="dxa"/>
            <w:vMerge w:val="restart"/>
            <w:tcBorders>
              <w:top w:val="single" w:sz="4" w:space="0" w:color="auto"/>
              <w:bottom w:val="single" w:sz="4" w:space="0" w:color="auto"/>
            </w:tcBorders>
            <w:vAlign w:val="center"/>
          </w:tcPr>
          <w:p w14:paraId="742EB610" w14:textId="77777777" w:rsidR="00D349EA" w:rsidRPr="00403C6D" w:rsidRDefault="00D349EA" w:rsidP="00D96E4A">
            <w:pPr>
              <w:spacing w:after="0" w:line="360" w:lineRule="auto"/>
              <w:jc w:val="center"/>
              <w:rPr>
                <w:rFonts w:ascii="Times New Roman" w:eastAsia="Times New Roman" w:hAnsi="Times New Roman" w:cs="Times New Roman"/>
                <w:sz w:val="24"/>
                <w:szCs w:val="24"/>
                <w:lang w:eastAsia="de-DE"/>
              </w:rPr>
            </w:pPr>
            <w:r w:rsidRPr="00403C6D">
              <w:rPr>
                <w:rFonts w:ascii="Times New Roman" w:eastAsia="Times New Roman" w:hAnsi="Times New Roman" w:cs="Times New Roman"/>
                <w:sz w:val="24"/>
                <w:szCs w:val="24"/>
                <w:lang w:eastAsia="de-DE"/>
              </w:rPr>
              <w:t>HSP70</w:t>
            </w:r>
          </w:p>
        </w:tc>
        <w:tc>
          <w:tcPr>
            <w:tcW w:w="567" w:type="dxa"/>
            <w:tcBorders>
              <w:top w:val="single" w:sz="4" w:space="0" w:color="auto"/>
              <w:bottom w:val="single" w:sz="4" w:space="0" w:color="auto"/>
            </w:tcBorders>
            <w:vAlign w:val="center"/>
          </w:tcPr>
          <w:p w14:paraId="3F0B6F2F" w14:textId="77777777" w:rsidR="00D349EA" w:rsidRPr="00403C6D" w:rsidRDefault="00D349EA" w:rsidP="00D96E4A">
            <w:pPr>
              <w:spacing w:after="0" w:line="360" w:lineRule="auto"/>
              <w:jc w:val="center"/>
              <w:rPr>
                <w:rFonts w:ascii="Times New Roman" w:eastAsia="Times New Roman" w:hAnsi="Times New Roman" w:cs="Times New Roman"/>
                <w:sz w:val="24"/>
                <w:szCs w:val="24"/>
                <w:lang w:eastAsia="de-DE"/>
              </w:rPr>
            </w:pPr>
            <w:r w:rsidRPr="00403C6D">
              <w:rPr>
                <w:rFonts w:ascii="Times New Roman" w:eastAsia="Times New Roman" w:hAnsi="Times New Roman" w:cs="Times New Roman"/>
                <w:sz w:val="24"/>
                <w:szCs w:val="24"/>
                <w:lang w:eastAsia="de-DE"/>
              </w:rPr>
              <w:t>F</w:t>
            </w:r>
          </w:p>
        </w:tc>
        <w:tc>
          <w:tcPr>
            <w:tcW w:w="5007" w:type="dxa"/>
            <w:tcBorders>
              <w:top w:val="single" w:sz="4" w:space="0" w:color="auto"/>
              <w:bottom w:val="single" w:sz="4" w:space="0" w:color="auto"/>
            </w:tcBorders>
            <w:vAlign w:val="center"/>
          </w:tcPr>
          <w:p w14:paraId="34B54327" w14:textId="77777777" w:rsidR="00D349EA" w:rsidRPr="00403C6D" w:rsidRDefault="00D349EA" w:rsidP="00D96E4A">
            <w:pPr>
              <w:spacing w:after="0" w:line="360" w:lineRule="auto"/>
              <w:rPr>
                <w:rFonts w:ascii="Times New Roman" w:hAnsi="Times New Roman" w:cs="Times New Roman"/>
                <w:sz w:val="24"/>
                <w:szCs w:val="24"/>
              </w:rPr>
            </w:pPr>
            <w:r w:rsidRPr="00403C6D">
              <w:rPr>
                <w:rFonts w:ascii="Times New Roman" w:hAnsi="Times New Roman" w:cs="Times New Roman"/>
                <w:sz w:val="24"/>
                <w:szCs w:val="24"/>
              </w:rPr>
              <w:t>ACA TGA AGA GCG CCG TGG AGG</w:t>
            </w:r>
          </w:p>
        </w:tc>
        <w:tc>
          <w:tcPr>
            <w:tcW w:w="1983" w:type="dxa"/>
            <w:vMerge w:val="restart"/>
            <w:tcBorders>
              <w:top w:val="single" w:sz="4" w:space="0" w:color="auto"/>
              <w:bottom w:val="single" w:sz="4" w:space="0" w:color="auto"/>
            </w:tcBorders>
            <w:vAlign w:val="center"/>
          </w:tcPr>
          <w:p w14:paraId="28DE0A48" w14:textId="77777777" w:rsidR="00D349EA" w:rsidRPr="00403C6D" w:rsidRDefault="00D349EA" w:rsidP="00D96E4A">
            <w:pPr>
              <w:spacing w:after="0" w:line="360" w:lineRule="auto"/>
              <w:jc w:val="center"/>
              <w:rPr>
                <w:rFonts w:ascii="Times New Roman" w:eastAsia="Times New Roman" w:hAnsi="Times New Roman" w:cs="Times New Roman"/>
                <w:sz w:val="24"/>
                <w:szCs w:val="24"/>
                <w:lang w:eastAsia="de-DE"/>
              </w:rPr>
            </w:pPr>
            <w:r w:rsidRPr="00403C6D">
              <w:rPr>
                <w:rFonts w:ascii="Times New Roman" w:eastAsia="Times New Roman" w:hAnsi="Times New Roman" w:cs="Times New Roman"/>
                <w:sz w:val="24"/>
                <w:szCs w:val="24"/>
                <w:lang w:eastAsia="de-DE"/>
              </w:rPr>
              <w:t>NM203322.3</w:t>
            </w:r>
          </w:p>
        </w:tc>
        <w:tc>
          <w:tcPr>
            <w:tcW w:w="1275" w:type="dxa"/>
            <w:vMerge w:val="restart"/>
            <w:tcBorders>
              <w:top w:val="single" w:sz="4" w:space="0" w:color="auto"/>
              <w:bottom w:val="single" w:sz="4" w:space="0" w:color="auto"/>
            </w:tcBorders>
            <w:vAlign w:val="center"/>
          </w:tcPr>
          <w:p w14:paraId="693D4133" w14:textId="77777777" w:rsidR="00D349EA" w:rsidRPr="00403C6D" w:rsidRDefault="00D349EA" w:rsidP="00D96E4A">
            <w:pPr>
              <w:tabs>
                <w:tab w:val="decimal" w:pos="743"/>
              </w:tabs>
              <w:spacing w:after="0" w:line="360" w:lineRule="auto"/>
              <w:jc w:val="center"/>
              <w:rPr>
                <w:rFonts w:ascii="Times New Roman" w:eastAsia="Times New Roman" w:hAnsi="Times New Roman" w:cs="Times New Roman"/>
                <w:sz w:val="24"/>
                <w:szCs w:val="24"/>
                <w:lang w:eastAsia="de-DE"/>
              </w:rPr>
            </w:pPr>
            <w:r w:rsidRPr="00403C6D">
              <w:rPr>
                <w:rFonts w:ascii="Times New Roman" w:eastAsia="Times New Roman" w:hAnsi="Times New Roman" w:cs="Times New Roman"/>
                <w:sz w:val="24"/>
                <w:szCs w:val="24"/>
                <w:lang w:eastAsia="de-DE"/>
              </w:rPr>
              <w:t>60</w:t>
            </w:r>
          </w:p>
        </w:tc>
        <w:tc>
          <w:tcPr>
            <w:tcW w:w="829" w:type="dxa"/>
            <w:vMerge w:val="restart"/>
            <w:tcBorders>
              <w:top w:val="single" w:sz="4" w:space="0" w:color="auto"/>
              <w:bottom w:val="single" w:sz="4" w:space="0" w:color="auto"/>
            </w:tcBorders>
            <w:vAlign w:val="center"/>
          </w:tcPr>
          <w:p w14:paraId="6DFB2195" w14:textId="77777777" w:rsidR="00D349EA" w:rsidRPr="00403C6D" w:rsidRDefault="00D349EA" w:rsidP="00D96E4A">
            <w:pPr>
              <w:tabs>
                <w:tab w:val="decimal" w:pos="492"/>
              </w:tabs>
              <w:spacing w:after="0" w:line="360" w:lineRule="auto"/>
              <w:jc w:val="center"/>
              <w:rPr>
                <w:rFonts w:ascii="Times New Roman" w:eastAsia="Times New Roman" w:hAnsi="Times New Roman" w:cs="Times New Roman"/>
                <w:sz w:val="24"/>
                <w:szCs w:val="24"/>
                <w:lang w:eastAsia="de-DE"/>
              </w:rPr>
            </w:pPr>
            <w:r w:rsidRPr="00403C6D">
              <w:rPr>
                <w:rFonts w:ascii="Times New Roman" w:eastAsia="Times New Roman" w:hAnsi="Times New Roman" w:cs="Times New Roman"/>
                <w:sz w:val="24"/>
                <w:szCs w:val="24"/>
                <w:lang w:eastAsia="de-DE"/>
              </w:rPr>
              <w:t>170</w:t>
            </w:r>
          </w:p>
        </w:tc>
      </w:tr>
      <w:tr w:rsidR="00D349EA" w:rsidRPr="00403C6D" w14:paraId="1B7C5FD9" w14:textId="77777777" w:rsidTr="00D96E4A">
        <w:trPr>
          <w:gridAfter w:val="1"/>
          <w:wAfter w:w="164" w:type="dxa"/>
          <w:cantSplit/>
          <w:trHeight w:val="284"/>
        </w:trPr>
        <w:tc>
          <w:tcPr>
            <w:tcW w:w="1452" w:type="dxa"/>
            <w:vMerge/>
            <w:tcBorders>
              <w:top w:val="single" w:sz="4" w:space="0" w:color="auto"/>
              <w:bottom w:val="single" w:sz="4" w:space="0" w:color="auto"/>
            </w:tcBorders>
            <w:vAlign w:val="center"/>
          </w:tcPr>
          <w:p w14:paraId="1527C4AE" w14:textId="77777777" w:rsidR="00D349EA" w:rsidRPr="00403C6D" w:rsidRDefault="00D349EA" w:rsidP="00D96E4A">
            <w:pPr>
              <w:spacing w:after="0" w:line="360" w:lineRule="auto"/>
              <w:jc w:val="center"/>
              <w:rPr>
                <w:rFonts w:ascii="Times New Roman" w:eastAsia="Times New Roman" w:hAnsi="Times New Roman" w:cs="Times New Roman"/>
                <w:sz w:val="24"/>
                <w:szCs w:val="24"/>
                <w:lang w:eastAsia="de-DE"/>
              </w:rPr>
            </w:pPr>
          </w:p>
        </w:tc>
        <w:tc>
          <w:tcPr>
            <w:tcW w:w="567" w:type="dxa"/>
            <w:tcBorders>
              <w:top w:val="single" w:sz="4" w:space="0" w:color="auto"/>
              <w:bottom w:val="single" w:sz="4" w:space="0" w:color="auto"/>
            </w:tcBorders>
            <w:vAlign w:val="center"/>
          </w:tcPr>
          <w:p w14:paraId="31B11523" w14:textId="77777777" w:rsidR="00D349EA" w:rsidRPr="00403C6D" w:rsidRDefault="00D349EA" w:rsidP="00D96E4A">
            <w:pPr>
              <w:spacing w:after="0" w:line="360" w:lineRule="auto"/>
              <w:jc w:val="center"/>
              <w:rPr>
                <w:rFonts w:ascii="Times New Roman" w:eastAsia="Times New Roman" w:hAnsi="Times New Roman" w:cs="Times New Roman"/>
                <w:sz w:val="24"/>
                <w:szCs w:val="24"/>
                <w:lang w:eastAsia="de-DE"/>
              </w:rPr>
            </w:pPr>
            <w:r w:rsidRPr="00403C6D">
              <w:rPr>
                <w:rFonts w:ascii="Times New Roman" w:eastAsia="Times New Roman" w:hAnsi="Times New Roman" w:cs="Times New Roman"/>
                <w:sz w:val="24"/>
                <w:szCs w:val="24"/>
                <w:lang w:eastAsia="de-DE"/>
              </w:rPr>
              <w:t>R</w:t>
            </w:r>
          </w:p>
        </w:tc>
        <w:tc>
          <w:tcPr>
            <w:tcW w:w="5007" w:type="dxa"/>
            <w:tcBorders>
              <w:top w:val="single" w:sz="4" w:space="0" w:color="auto"/>
              <w:bottom w:val="single" w:sz="4" w:space="0" w:color="auto"/>
            </w:tcBorders>
            <w:vAlign w:val="center"/>
          </w:tcPr>
          <w:p w14:paraId="7184B5F4" w14:textId="77777777" w:rsidR="00D349EA" w:rsidRPr="00403C6D" w:rsidRDefault="00D349EA" w:rsidP="00D96E4A">
            <w:pPr>
              <w:spacing w:after="0" w:line="360" w:lineRule="auto"/>
              <w:rPr>
                <w:rFonts w:ascii="Times New Roman" w:eastAsia="Times New Roman" w:hAnsi="Times New Roman" w:cs="Times New Roman"/>
                <w:sz w:val="24"/>
                <w:szCs w:val="24"/>
                <w:lang w:eastAsia="de-DE"/>
              </w:rPr>
            </w:pPr>
            <w:r w:rsidRPr="00403C6D">
              <w:rPr>
                <w:rFonts w:ascii="Times New Roman" w:eastAsia="Times New Roman" w:hAnsi="Times New Roman" w:cs="Times New Roman"/>
                <w:sz w:val="24"/>
                <w:szCs w:val="24"/>
                <w:lang w:eastAsia="de-DE"/>
              </w:rPr>
              <w:t>GTT ACA CAC CTG CTC C</w:t>
            </w:r>
          </w:p>
        </w:tc>
        <w:tc>
          <w:tcPr>
            <w:tcW w:w="1983" w:type="dxa"/>
            <w:vMerge/>
            <w:tcBorders>
              <w:top w:val="single" w:sz="4" w:space="0" w:color="auto"/>
              <w:bottom w:val="single" w:sz="4" w:space="0" w:color="auto"/>
            </w:tcBorders>
            <w:vAlign w:val="center"/>
          </w:tcPr>
          <w:p w14:paraId="0B455478" w14:textId="77777777" w:rsidR="00D349EA" w:rsidRPr="00403C6D" w:rsidRDefault="00D349EA" w:rsidP="00D96E4A">
            <w:pPr>
              <w:spacing w:after="0" w:line="360" w:lineRule="auto"/>
              <w:jc w:val="center"/>
              <w:rPr>
                <w:rFonts w:ascii="Times New Roman" w:eastAsia="Times New Roman" w:hAnsi="Times New Roman" w:cs="Times New Roman"/>
                <w:sz w:val="24"/>
                <w:szCs w:val="24"/>
                <w:lang w:eastAsia="de-DE"/>
              </w:rPr>
            </w:pPr>
          </w:p>
        </w:tc>
        <w:tc>
          <w:tcPr>
            <w:tcW w:w="1275" w:type="dxa"/>
            <w:vMerge/>
            <w:tcBorders>
              <w:top w:val="single" w:sz="4" w:space="0" w:color="auto"/>
              <w:bottom w:val="single" w:sz="4" w:space="0" w:color="auto"/>
            </w:tcBorders>
            <w:vAlign w:val="center"/>
          </w:tcPr>
          <w:p w14:paraId="7DC638C3" w14:textId="77777777" w:rsidR="00D349EA" w:rsidRPr="00403C6D" w:rsidRDefault="00D349EA" w:rsidP="00D96E4A">
            <w:pPr>
              <w:tabs>
                <w:tab w:val="decimal" w:pos="743"/>
              </w:tabs>
              <w:spacing w:after="0" w:line="360" w:lineRule="auto"/>
              <w:jc w:val="center"/>
              <w:rPr>
                <w:rFonts w:ascii="Times New Roman" w:eastAsia="Times New Roman" w:hAnsi="Times New Roman" w:cs="Times New Roman"/>
                <w:sz w:val="24"/>
                <w:szCs w:val="24"/>
                <w:lang w:eastAsia="de-DE"/>
              </w:rPr>
            </w:pPr>
          </w:p>
        </w:tc>
        <w:tc>
          <w:tcPr>
            <w:tcW w:w="829" w:type="dxa"/>
            <w:vMerge/>
            <w:tcBorders>
              <w:top w:val="single" w:sz="4" w:space="0" w:color="auto"/>
              <w:bottom w:val="single" w:sz="4" w:space="0" w:color="auto"/>
            </w:tcBorders>
            <w:vAlign w:val="center"/>
          </w:tcPr>
          <w:p w14:paraId="387C8162" w14:textId="77777777" w:rsidR="00D349EA" w:rsidRPr="00403C6D" w:rsidRDefault="00D349EA" w:rsidP="00D96E4A">
            <w:pPr>
              <w:tabs>
                <w:tab w:val="decimal" w:pos="492"/>
              </w:tabs>
              <w:spacing w:after="0" w:line="360" w:lineRule="auto"/>
              <w:jc w:val="center"/>
              <w:rPr>
                <w:rFonts w:ascii="Times New Roman" w:eastAsia="Times New Roman" w:hAnsi="Times New Roman" w:cs="Times New Roman"/>
                <w:sz w:val="24"/>
                <w:szCs w:val="24"/>
                <w:lang w:eastAsia="de-DE"/>
              </w:rPr>
            </w:pPr>
          </w:p>
        </w:tc>
      </w:tr>
    </w:tbl>
    <w:bookmarkEnd w:id="14"/>
    <w:bookmarkEnd w:id="16"/>
    <w:p w14:paraId="0D75DA1B" w14:textId="77777777" w:rsidR="00D349EA" w:rsidRPr="00403C6D" w:rsidRDefault="00D349EA" w:rsidP="00D349EA">
      <w:pPr>
        <w:spacing w:after="0"/>
        <w:rPr>
          <w:rFonts w:ascii="Times New Roman" w:eastAsia="Times New Roman" w:hAnsi="Times New Roman" w:cs="Times New Roman"/>
          <w:sz w:val="24"/>
          <w:szCs w:val="24"/>
          <w:lang w:eastAsia="de-DE"/>
        </w:rPr>
      </w:pPr>
      <w:r w:rsidRPr="00403C6D">
        <w:rPr>
          <w:rFonts w:ascii="Times New Roman" w:eastAsia="Times New Roman" w:hAnsi="Times New Roman" w:cs="Times New Roman"/>
          <w:sz w:val="24"/>
          <w:szCs w:val="24"/>
          <w:vertAlign w:val="superscript"/>
          <w:lang w:val="pt-BR" w:eastAsia="de-DE"/>
        </w:rPr>
        <w:t xml:space="preserve">a </w:t>
      </w:r>
      <w:r w:rsidRPr="00403C6D">
        <w:rPr>
          <w:rFonts w:ascii="Times New Roman" w:eastAsia="Times New Roman" w:hAnsi="Times New Roman" w:cs="Times New Roman"/>
          <w:sz w:val="24"/>
          <w:szCs w:val="24"/>
          <w:vertAlign w:val="superscript"/>
          <w:lang w:eastAsia="de-DE"/>
        </w:rPr>
        <w:fldChar w:fldCharType="begin" w:fldLock="1"/>
      </w:r>
      <w:r w:rsidRPr="00403C6D">
        <w:rPr>
          <w:rFonts w:ascii="Times New Roman" w:eastAsia="Times New Roman" w:hAnsi="Times New Roman" w:cs="Times New Roman"/>
          <w:sz w:val="24"/>
          <w:szCs w:val="24"/>
          <w:vertAlign w:val="superscript"/>
          <w:lang w:val="pt-BR" w:eastAsia="de-DE"/>
        </w:rPr>
        <w:instrText>ADDIN CSL_CITATION {"citationItems":[{"id":"ITEM-1","itemData":{"DOI":"10.3168/jds.2007-0752","ISSN":"1525-3198 (Electronic)","PMID":"18487644","abstract":"Pathogens invading the mammary gland cause a complex signaling network that activates the early immune defense and leads to an outcome of inflammation symptoms. To examine the importance of mammary epithelial cells in these regulations and interactions resulting in a pathogen-related course of mastitis, we characterized the mRNA expression profile of key molecules of the innate immune system by quantitative real-time PCR. Mammary gland epithelial cells isolated on d 42 of lactation from 28 first-lactation Holstein dairy cows were cultured separately under standardized conditions and treated for 1, 6, and 24 h with heat-inactivated gram-positive (Staphylococcus aureus) and gram-negative (Escherichia coli) bacteria. Both pathogens increased mRNA expression patterns of proteins involved in pathogen recognition such as Toll-like receptors and nuclear factor-kappa B, whereas gram-negatives acted as a stronger stimulus. Furthermore, this could be confirmed by the expression profile of the proinflammatory cytokines tumor necrosis factor alpha, IL-1 beta, IL-6, and chemokines such as IL-8 and RANTES (regulated upon activation, normal T-cell expressed and secreted). Remarkably, at a low level of mRNA expression after 1 h of treatment these cytokines and chemokines were expressed at a significantly higher level in Staphyloccocus aureus than in Escherichia coli affected cells. Lactoferrin showed a deviating expression pattern to pathogen stimulation (i.e., at the 1-h measuring point Escherichia coli induced a higher mRNA expression, whereas the highest level was reached after 24 h of stimulation with Staphylococcus aureus). Complement factor 3 was the only measured factor that responded equally to both microorganisms. Our data emphasize the role of mammary epithelial cells in the immune defense of the udder and confirm their contribution to pathogen-related different courses of mastitis.","author":[{"dropping-particle":"","family":"Griesbeck-Zilch","given":"B","non-dropping-particle":"","parse-names":false,"suffix":""},{"dropping-particle":"","family":"Meyer","given":"H H D","non-dropping-particle":"","parse-names":false,"suffix":""},{"dropping-particle":"","family":"Kuhn","given":"C H","non-dropping-particle":"","parse-names":false,"suffix":""},{"dropping-particle":"","family":"Schwerin","given":"M","non-dropping-particle":"","parse-names":false,"suffix":""},{"dropping-particle":"","family":"Wellnitz","given":"O","non-dropping-particle":"","parse-names":false,"suffix":""}],"container-title":"Journal of Dairy Science","id":"ITEM-1","issue":"6","issued":{"date-parts":[["2008","6"]]},"language":"eng","page":"2215-2224","publisher-place":"United States","title":"Staphylococcus aureus and Escherichia coli cause deviating expression profiles of cytokines and lactoferrin messenger ribonucleic acid in mammary epithelial cells","type":"article-journal","volume":"91"},"uris":["http://www.mendeley.com/documents/?uuid=697a0bd1-fa38-4c34-9d9f-564f35835a67"]}],"mendeley":{"formattedCitation":"(Griesbeck-Zilch et al., 2008)","plainTextFormattedCitation":"(Griesbeck-Zilch et al., 2008)","previouslyFormattedCitation":"(Griesbeck-Zilch et al., 2008)"},"properties":{"noteIndex":0},"schema":"https://github.com/citation-style-language/schema/raw/master/csl-citation.json"}</w:instrText>
      </w:r>
      <w:r w:rsidRPr="00403C6D">
        <w:rPr>
          <w:rFonts w:ascii="Times New Roman" w:eastAsia="Times New Roman" w:hAnsi="Times New Roman" w:cs="Times New Roman"/>
          <w:sz w:val="24"/>
          <w:szCs w:val="24"/>
          <w:vertAlign w:val="superscript"/>
          <w:lang w:eastAsia="de-DE"/>
        </w:rPr>
        <w:fldChar w:fldCharType="separate"/>
      </w:r>
      <w:r w:rsidRPr="00403C6D">
        <w:rPr>
          <w:rFonts w:ascii="Times New Roman" w:eastAsia="Times New Roman" w:hAnsi="Times New Roman" w:cs="Times New Roman"/>
          <w:noProof/>
          <w:sz w:val="24"/>
          <w:szCs w:val="24"/>
          <w:lang w:val="pt-BR" w:eastAsia="de-DE"/>
        </w:rPr>
        <w:t>(Griesbeck-Zilch et al., 2008)</w:t>
      </w:r>
      <w:r w:rsidRPr="00403C6D">
        <w:rPr>
          <w:rFonts w:ascii="Times New Roman" w:eastAsia="Times New Roman" w:hAnsi="Times New Roman" w:cs="Times New Roman"/>
          <w:sz w:val="24"/>
          <w:szCs w:val="24"/>
          <w:vertAlign w:val="superscript"/>
          <w:lang w:eastAsia="de-DE"/>
        </w:rPr>
        <w:fldChar w:fldCharType="end"/>
      </w:r>
      <w:r w:rsidRPr="00403C6D">
        <w:rPr>
          <w:rFonts w:ascii="Times New Roman" w:eastAsia="Times New Roman" w:hAnsi="Times New Roman" w:cs="Times New Roman"/>
          <w:sz w:val="24"/>
          <w:szCs w:val="24"/>
          <w:lang w:val="pt-BR" w:eastAsia="de-DE"/>
        </w:rPr>
        <w:t xml:space="preserve">, </w:t>
      </w:r>
      <w:r w:rsidRPr="00403C6D">
        <w:rPr>
          <w:rFonts w:ascii="Times New Roman" w:eastAsia="Times New Roman" w:hAnsi="Times New Roman" w:cs="Times New Roman"/>
          <w:sz w:val="24"/>
          <w:szCs w:val="24"/>
          <w:vertAlign w:val="superscript"/>
          <w:lang w:val="pt-BR" w:eastAsia="de-DE"/>
        </w:rPr>
        <w:t xml:space="preserve">b </w:t>
      </w:r>
      <w:r w:rsidRPr="00403C6D">
        <w:rPr>
          <w:rFonts w:ascii="Times New Roman" w:eastAsia="Times New Roman" w:hAnsi="Times New Roman" w:cs="Times New Roman"/>
          <w:sz w:val="24"/>
          <w:szCs w:val="24"/>
          <w:vertAlign w:val="superscript"/>
          <w:lang w:eastAsia="de-DE"/>
        </w:rPr>
        <w:fldChar w:fldCharType="begin" w:fldLock="1"/>
      </w:r>
      <w:r w:rsidRPr="00403C6D">
        <w:rPr>
          <w:rFonts w:ascii="Times New Roman" w:eastAsia="Times New Roman" w:hAnsi="Times New Roman" w:cs="Times New Roman"/>
          <w:sz w:val="24"/>
          <w:szCs w:val="24"/>
          <w:vertAlign w:val="superscript"/>
          <w:lang w:val="pt-BR" w:eastAsia="de-DE"/>
        </w:rPr>
        <w:instrText>ADDIN CSL_CITATION {"citationItems":[{"id":"ITEM-1","itemData":{"DOI":"10.1186/1471-213X-5-27","ISSN":"1471-213X (Electronic)","PMID":"16324220","abstract":"BACKGROUND: Real-time quantitative PCR is a sensitive and very efficient technique to examine gene transcription patterns in preimplantation embryos, in order to gain information about embryo development and to optimize assisted reproductive technologies. Critical to the successful application of real-time PCR is careful assay design, reaction optimization and validation to maximize sensitivity and accuracy. In most of the studies published GAPD, ACTB or 18S rRNA have been used as a single reference gene without prior verification of their expression stability. Normalization of the data using unstable controls can result in erroneous conclusions, especially when only one reference gene is used. RESULTS: In this study the transcription levels of 8 commonly used reference genes (ACTB, GAPD, Histone H2A, TBP, HPRT1, SDHA, YWHAZ and 18S rRNA) were determined at different preimplantation stages (2-cell, 8-cell, blastocyst and hatched blastocyst) in order to select the most stable genes to normalize quantitative data within different preimplantation embryo stages. CONCLUSION: Using the geNorm application YWHAZ, GAPD and SDHA were found to be the most stable genes across the examined embryonic stages, while the commonly used ACTB was shown to be highly regulated. We recommend the use of the geometric mean of those 3 r</w:instrText>
      </w:r>
      <w:r w:rsidRPr="00403C6D">
        <w:rPr>
          <w:rFonts w:ascii="Times New Roman" w:eastAsia="Times New Roman" w:hAnsi="Times New Roman" w:cs="Times New Roman"/>
          <w:sz w:val="24"/>
          <w:szCs w:val="24"/>
          <w:vertAlign w:val="superscript"/>
          <w:lang w:eastAsia="de-DE"/>
        </w:rPr>
        <w:instrText>eference genes as an accurate normalization factor, which allows small expression differences to be reliably measured.","author":[{"dropping-particle":"","family":"Goossens","given":"Karen","non-dropping-particle":"","parse-names":false,"suffix":""},{"dropping-particle":"","family":"Poucke","given":"Mario","non-dropping-particle":"Van","parse-names":false,"suffix":""},{"dropping-particle":"","family":"Soom","given":"Ann","non-dropping-particle":"Van","parse-names":false,"suffix":""},{"dropping-particle":"","family":"Vandesompele","given":"Jo","non-dropping-particle":"","parse-names":false,"suffix":""},{"dropping-particle":"","family":"Zeveren","given":"Alex","non-dropping-particle":"Van","parse-names":false,"suffix":""},{"dropping-particle":"","family":"Peelman","given":"Luc J","non-dropping-particle":"","parse-names":false,"suffix":""}],"container-title":"BMC developmental biology","id":"ITEM-1","issue":"1","issued":{"date-parts":[["2005"]]},"language":"eng","page":"27","title":"Selection of reference genes for quantitative real-time PCR in bovine preimplantation embryos","type":"article-journal","volume":"5"},"uris":["http://www.mendeley.com/documents/?uuid=f001717d-ff11-40ec-a0d8-3e2d76158fe4"]}],"mendeley":{"formattedCitation":"(Goossens et al., 2005)","plainTextFormattedCitation":"(Goossens et al., 2005)","previouslyFormattedCitation":"(Goossens et al., 2005)"},"properties":{"noteIndex":0},"schema":"https://github.com/citation-style-language/schema/raw/master/csl-citation.json"}</w:instrText>
      </w:r>
      <w:r w:rsidRPr="00403C6D">
        <w:rPr>
          <w:rFonts w:ascii="Times New Roman" w:eastAsia="Times New Roman" w:hAnsi="Times New Roman" w:cs="Times New Roman"/>
          <w:sz w:val="24"/>
          <w:szCs w:val="24"/>
          <w:vertAlign w:val="superscript"/>
          <w:lang w:eastAsia="de-DE"/>
        </w:rPr>
        <w:fldChar w:fldCharType="separate"/>
      </w:r>
      <w:r w:rsidRPr="00403C6D">
        <w:rPr>
          <w:rFonts w:ascii="Times New Roman" w:eastAsia="Times New Roman" w:hAnsi="Times New Roman" w:cs="Times New Roman"/>
          <w:noProof/>
          <w:sz w:val="24"/>
          <w:szCs w:val="24"/>
          <w:lang w:eastAsia="de-DE"/>
        </w:rPr>
        <w:t>(Goossens et al., 2005)</w:t>
      </w:r>
      <w:r w:rsidRPr="00403C6D">
        <w:rPr>
          <w:rFonts w:ascii="Times New Roman" w:eastAsia="Times New Roman" w:hAnsi="Times New Roman" w:cs="Times New Roman"/>
          <w:sz w:val="24"/>
          <w:szCs w:val="24"/>
          <w:vertAlign w:val="superscript"/>
          <w:lang w:eastAsia="de-DE"/>
        </w:rPr>
        <w:fldChar w:fldCharType="end"/>
      </w:r>
      <w:r w:rsidRPr="00403C6D">
        <w:rPr>
          <w:rFonts w:ascii="Times New Roman" w:eastAsia="Times New Roman" w:hAnsi="Times New Roman" w:cs="Times New Roman"/>
          <w:sz w:val="24"/>
          <w:szCs w:val="24"/>
          <w:lang w:eastAsia="de-DE"/>
        </w:rPr>
        <w:t xml:space="preserve">, </w:t>
      </w:r>
      <w:r w:rsidRPr="00403C6D">
        <w:rPr>
          <w:rFonts w:ascii="Times New Roman" w:eastAsia="Times New Roman" w:hAnsi="Times New Roman" w:cs="Times New Roman"/>
          <w:sz w:val="24"/>
          <w:szCs w:val="24"/>
          <w:vertAlign w:val="superscript"/>
          <w:lang w:eastAsia="de-DE"/>
        </w:rPr>
        <w:t xml:space="preserve">c </w:t>
      </w:r>
      <w:r w:rsidRPr="00403C6D">
        <w:rPr>
          <w:rFonts w:ascii="Times New Roman" w:eastAsia="Times New Roman" w:hAnsi="Times New Roman" w:cs="Times New Roman"/>
          <w:sz w:val="24"/>
          <w:szCs w:val="24"/>
          <w:vertAlign w:val="superscript"/>
          <w:lang w:eastAsia="de-DE"/>
        </w:rPr>
        <w:fldChar w:fldCharType="begin" w:fldLock="1"/>
      </w:r>
      <w:r w:rsidRPr="00403C6D">
        <w:rPr>
          <w:rFonts w:ascii="Times New Roman" w:eastAsia="Times New Roman" w:hAnsi="Times New Roman" w:cs="Times New Roman"/>
          <w:sz w:val="24"/>
          <w:szCs w:val="24"/>
          <w:vertAlign w:val="superscript"/>
          <w:lang w:eastAsia="de-DE"/>
        </w:rPr>
        <w:instrText>ADDIN CSL_CITATION {"citationItems":[{"id":"ITEM-1","itemData":{"DOI":"10.1016/j.domaniend.2009.10.001","ISBN":"1879-0054 (Electronic)\\r0739-7240 (Linking)","ISSN":"07397240","PMID":"19914024","abstract":"The transcriptional response of adipose tissue depots with respect to their immune responsiveness in dairy cows remains largely unknown. Thus, we examined mRNA expression and responsiveness of subcutaneous (SUB) and mesenteric (MES) adipose tissue from nonpregnant dairy cows to a short-term (2 h), in vitro lipopolysaccharide (LPS) challenge (20 μg/mL in physiological saline). Abundance of mRNA for tumor necrosis factor-α (TNFA), interleukin-6 (IL6), serum amyloid A3 (SAA3), toll-like receptor 4 (TLR4), monocyte chemoattractant protein-1 (CCL2), and RANTES/chemokine C-C motif ligand 5 (CCL5) were analyzed using quantitative polymerase chain reaction (PCR) from tissue samples collected at slaughter from 5 nonpregnant/nonlactating Holstein cows. Prior to LPS challenge, SAA3 mRNA abundance was greater in MES than SUB tissue. Regardless of depot site, LPS led to greater mRNA abundance of TNFA and IL6 and was more pronounced for IL6 in MES. We also observed a marked increased in expression of CCL2, CCL5, TLR4, IL6, and TNFA in both MES and SUB during the 2-h incubation with saline alone (ie, the control). Because mRNA expression of the apoptotic markers B-cell CLL/lymphoma 2 (BCL2) and tumor protein p53 (TP53) did not differ during the 2-h incubation, it is less likely that the response to saline was a result of increased rate of cell death during incubation. Analysis using semiquantitative PCR of the 16 s rRNA gene in cDNA from tissue explants revealed the presence of bacteria likely arising from contamination during sample collection. Furthermore, surfactant medium from about 50% of explant cultures had viable aerobic bacteria without differences between treatments or tissue samples. Thus, the presence of bacteria could partly explain the large increase in inflammatory-related genes after 2-h incubation with saline. The higher SAA3 expression in MES suggests that this acute-phase protein has a role in lipid metabolism and/or transport during an immune challenge. Overall, results provided evidence that adipose depots of dairy cows are capable of synthesizing chemokines and are immune responsive when exposed to inflammatory conditions that can arise from a pathogenic insult or during and soon after parturition. © 2009 Elsevier Inc. All rights reserved.","author":[{"dropping-particle":"","family":"Mukesh","given":"M.","non-dropping-particle":"","parse-names":false,"suffix":""},{"dropping-particle":"","family":"Bionaz","given":"M.","non-dropping-particle":"","parse-names":false,"suffix":""},{"dropping-particle":"","family":"Graugnard","given":"D. E.","non-dropping-particle":"","parse-names":false,"suffix":""},{"dropping-particle":"","family":"Drackley","given":"J. K.","non-dropping-particle":"","parse-names":false,"suffix":""},{"dropping-particle":"","family":"Loor","given":"J. J.","non-dropping-particle":"","parse-names":false,"suffix":""}],"container-title":"Domestic Animal Endocrinology","id":"ITEM-1","issue":"3","issued":{"date-parts":[["2010"]]},"page":"168-178","publisher":"Elsevier Inc.","title":"Adipose tissue depots of Holstein cows are immune responsive: Inflammatory gene expression in vitro","type":"article-journal","volume":"38"},"uris":["http://www.mendeley.com/documents/?uuid=6dbf0f86-1eb5-4f40-a6e1-0184523b7401"]}],"mendeley":{"formattedCitation":"(Mukesh et al., 2010)","plainTextFormattedCitation":"(Mukesh et al., 2010)","previouslyFormattedCitation":"(Mukesh et al., 2010)"},"properties":{"noteIndex":0},"schema":"https://github.com/citation-style-language/schema/raw/master/csl-citation.json"}</w:instrText>
      </w:r>
      <w:r w:rsidRPr="00403C6D">
        <w:rPr>
          <w:rFonts w:ascii="Times New Roman" w:eastAsia="Times New Roman" w:hAnsi="Times New Roman" w:cs="Times New Roman"/>
          <w:sz w:val="24"/>
          <w:szCs w:val="24"/>
          <w:vertAlign w:val="superscript"/>
          <w:lang w:eastAsia="de-DE"/>
        </w:rPr>
        <w:fldChar w:fldCharType="separate"/>
      </w:r>
      <w:r w:rsidRPr="00403C6D">
        <w:rPr>
          <w:rFonts w:ascii="Times New Roman" w:eastAsia="Times New Roman" w:hAnsi="Times New Roman" w:cs="Times New Roman"/>
          <w:noProof/>
          <w:sz w:val="24"/>
          <w:szCs w:val="24"/>
          <w:lang w:eastAsia="de-DE"/>
        </w:rPr>
        <w:t>(Mukesh et al., 2010)</w:t>
      </w:r>
      <w:r w:rsidRPr="00403C6D">
        <w:rPr>
          <w:rFonts w:ascii="Times New Roman" w:eastAsia="Times New Roman" w:hAnsi="Times New Roman" w:cs="Times New Roman"/>
          <w:sz w:val="24"/>
          <w:szCs w:val="24"/>
          <w:vertAlign w:val="superscript"/>
          <w:lang w:eastAsia="de-DE"/>
        </w:rPr>
        <w:fldChar w:fldCharType="end"/>
      </w:r>
      <w:r w:rsidRPr="00403C6D">
        <w:rPr>
          <w:rFonts w:ascii="Times New Roman" w:eastAsia="Times New Roman" w:hAnsi="Times New Roman" w:cs="Times New Roman"/>
          <w:sz w:val="24"/>
          <w:szCs w:val="24"/>
          <w:lang w:eastAsia="de-DE"/>
        </w:rPr>
        <w:t xml:space="preserve">, </w:t>
      </w:r>
      <w:r w:rsidRPr="00403C6D">
        <w:rPr>
          <w:rFonts w:ascii="Times New Roman" w:eastAsia="Times New Roman" w:hAnsi="Times New Roman" w:cs="Times New Roman"/>
          <w:sz w:val="24"/>
          <w:szCs w:val="24"/>
          <w:vertAlign w:val="superscript"/>
          <w:lang w:eastAsia="de-DE"/>
        </w:rPr>
        <w:t xml:space="preserve">d </w:t>
      </w:r>
      <w:r w:rsidRPr="00403C6D">
        <w:rPr>
          <w:rFonts w:ascii="Times New Roman" w:eastAsia="Times New Roman" w:hAnsi="Times New Roman" w:cs="Times New Roman"/>
          <w:sz w:val="24"/>
          <w:szCs w:val="24"/>
          <w:vertAlign w:val="superscript"/>
          <w:lang w:eastAsia="de-DE"/>
        </w:rPr>
        <w:fldChar w:fldCharType="begin" w:fldLock="1"/>
      </w:r>
      <w:r w:rsidRPr="00403C6D">
        <w:rPr>
          <w:rFonts w:ascii="Times New Roman" w:eastAsia="Times New Roman" w:hAnsi="Times New Roman" w:cs="Times New Roman"/>
          <w:sz w:val="24"/>
          <w:szCs w:val="24"/>
          <w:vertAlign w:val="superscript"/>
          <w:lang w:eastAsia="de-DE"/>
        </w:rPr>
        <w:instrText>ADDIN CSL_CITATION {"citationItems":[{"id":"ITEM-1","itemData":{"DOI":"10.3168/JDS.S0022-0302(03)73632-7","ISSN":"0022-0302","abstract":"Cytokines, eicosanoids, and lactoferrin are involved in the mammary gland's immune response to invading microorganisms. The goal of this work was to investigate the synthesis of these immunologically important factors in somatic milk cells, blood cells, and mammary tissue of cows with different somatic cell count levels, i.e., different immunological activity. On the level of mRNA expression, the cytokine tumor necrosis factor α (TNFα), lactoferrin (Lf), and specific key enzymes of leukotriene and prostaglandin biosynthesis, 5-lipoxygenase (5-LO), and cyclooxygenase-1 (COX-1) and -2 (COX-2), respectively, were determined. All 15 experimental cows were clinically healthy with no visible mammary disease. Eight cows were defined as control group with all quarters &lt;150,000cells/ml (C), whereas seven cows had partially elevated quarter somatic cell counts, with at least one quarter &gt;150,000cells/ml (H) and one quarter &lt;150,000cells/ml (L). Total quarter milk from one quarter of control group and from two quarters of cows with partially elevated cell counts (one of H and one of L) was collected at one milking and a blood sample was taken simultaneously. In addition, mammary tissue samples were taken from the respective quarters on the following day during slaughter. Total RNA from milk, blood, and tissue cells was isolated and reverse transcription and quantitative polymerase chain reaction was carried out. All factors investigated were not significantly different between groups in blood cells and between C and L quarters in milk cells and mammary tissue. TNFα and COX-2 mRNA expression was higher in milk cells and mammary tissue of H than in L quarters, except for COX-2 in mammary tissue. Generally, TNFα and COX-2 showed their highest expression in milk cells, 5-LO in blood cells, whereas lactoferrin was mainly expressed by the mammary tissue. COX-1 was similarly expressed in all tested samples.","author":[{"dropping-particle":"","family":"Pfaffl","given":"M.W.","non-dropping-particle":"","parse-names":false,"suffix":""},{"dropping-particle":"","family":"Wittmann","given":"S.L.","non-dropping-particle":"","parse-names":false,"suffix":""},{"dropping-particle":"","family":"Meyer","given":"H.H.D.","non-dropping-particle":"","parse-names":false,"suffix":""},{"dropping-particle":"","family":"Bruckmaier","given":"R.M.","non-dropping-particle":"","parse-names":false,"suffix":""}],"container-title":"Journal of Dairy Science","id":"ITEM-1","issue":"2","issued":{"date-parts":[["2003","2","1"]]},"page":"538-545","publisher":"Elsevier","title":"Gene expression of immunologically important factors in blood cells, milk cells, and mammary tissue of cows","type":"article-journal","volume":"86"},"uris":["http://www.mendeley.com/documents/?uuid=ccd0ffd1-5fe7-3ab2-ad64-d13a6ac855f8"]}],"mendeley":{"formattedCitation":"(Pfaffl et al., 2003)","plainTextFormattedCitation":"(Pfaffl et al., 2003)","previouslyFormattedCitation":"(Pfaffl et al., 2003)"},"properties":{"noteIndex":0},"schema":"https://github.com/citation-style-language/schema/raw/master/csl-citation.json"}</w:instrText>
      </w:r>
      <w:r w:rsidRPr="00403C6D">
        <w:rPr>
          <w:rFonts w:ascii="Times New Roman" w:eastAsia="Times New Roman" w:hAnsi="Times New Roman" w:cs="Times New Roman"/>
          <w:sz w:val="24"/>
          <w:szCs w:val="24"/>
          <w:vertAlign w:val="superscript"/>
          <w:lang w:eastAsia="de-DE"/>
        </w:rPr>
        <w:fldChar w:fldCharType="separate"/>
      </w:r>
      <w:r w:rsidRPr="00403C6D">
        <w:rPr>
          <w:rFonts w:ascii="Times New Roman" w:eastAsia="Times New Roman" w:hAnsi="Times New Roman" w:cs="Times New Roman"/>
          <w:noProof/>
          <w:sz w:val="24"/>
          <w:szCs w:val="24"/>
          <w:lang w:eastAsia="de-DE"/>
        </w:rPr>
        <w:t>(Pfaffl et al., 2003)</w:t>
      </w:r>
      <w:r w:rsidRPr="00403C6D">
        <w:rPr>
          <w:rFonts w:ascii="Times New Roman" w:eastAsia="Times New Roman" w:hAnsi="Times New Roman" w:cs="Times New Roman"/>
          <w:sz w:val="24"/>
          <w:szCs w:val="24"/>
          <w:vertAlign w:val="superscript"/>
          <w:lang w:eastAsia="de-DE"/>
        </w:rPr>
        <w:fldChar w:fldCharType="end"/>
      </w:r>
      <w:r w:rsidRPr="00403C6D">
        <w:rPr>
          <w:rFonts w:ascii="Times New Roman" w:eastAsia="Times New Roman" w:hAnsi="Times New Roman" w:cs="Times New Roman"/>
          <w:sz w:val="24"/>
          <w:szCs w:val="24"/>
          <w:lang w:eastAsia="de-DE"/>
        </w:rPr>
        <w:t xml:space="preserve">. </w:t>
      </w:r>
    </w:p>
    <w:p w14:paraId="7D3D0237" w14:textId="77777777" w:rsidR="00D349EA" w:rsidRPr="00403C6D" w:rsidRDefault="00D349EA" w:rsidP="00D349EA">
      <w:pPr>
        <w:spacing w:after="0" w:line="240" w:lineRule="auto"/>
        <w:rPr>
          <w:rFonts w:ascii="Times New Roman" w:eastAsia="Times New Roman" w:hAnsi="Times New Roman" w:cs="Times New Roman"/>
          <w:bCs/>
          <w:sz w:val="24"/>
          <w:szCs w:val="24"/>
          <w:vertAlign w:val="superscript"/>
        </w:rPr>
      </w:pPr>
    </w:p>
    <w:p w14:paraId="0E95E294" w14:textId="77F5FB7E" w:rsidR="00D349EA" w:rsidRPr="00403C6D" w:rsidRDefault="00D349EA" w:rsidP="00D349EA">
      <w:pPr>
        <w:spacing w:after="0" w:line="240" w:lineRule="auto"/>
        <w:rPr>
          <w:rFonts w:ascii="Times New Roman" w:hAnsi="Times New Roman" w:cs="Times New Roman"/>
          <w:sz w:val="24"/>
          <w:szCs w:val="24"/>
        </w:rPr>
      </w:pPr>
      <w:r w:rsidRPr="00403C6D">
        <w:rPr>
          <w:rFonts w:ascii="Times New Roman" w:hAnsi="Times New Roman" w:cs="Times New Roman"/>
          <w:sz w:val="24"/>
          <w:szCs w:val="24"/>
          <w:vertAlign w:val="superscript"/>
        </w:rPr>
        <w:t>1</w:t>
      </w:r>
      <w:r w:rsidRPr="00403C6D">
        <w:rPr>
          <w:rFonts w:ascii="Times New Roman" w:hAnsi="Times New Roman" w:cs="Times New Roman"/>
          <w:sz w:val="24"/>
          <w:szCs w:val="24"/>
        </w:rPr>
        <w:t>GAPDH = glyceraldehyde 3-phosphate dehydrogenase; COX = cyclooxygenase; PTGES = prostaglandin E synthase; ALOX5 = arachidonate 5-lipoxygenase; TNF = tumor necrosis factor alpha; IL = interleukin; SAA</w:t>
      </w:r>
      <w:r w:rsidR="004452FD" w:rsidRPr="00403C6D">
        <w:rPr>
          <w:rFonts w:ascii="Times New Roman" w:hAnsi="Times New Roman" w:cs="Times New Roman"/>
          <w:sz w:val="24"/>
          <w:szCs w:val="24"/>
        </w:rPr>
        <w:t>3</w:t>
      </w:r>
      <w:r w:rsidRPr="00403C6D">
        <w:rPr>
          <w:rFonts w:ascii="Times New Roman" w:hAnsi="Times New Roman" w:cs="Times New Roman"/>
          <w:sz w:val="24"/>
          <w:szCs w:val="24"/>
        </w:rPr>
        <w:t xml:space="preserve"> = serum amyloid A</w:t>
      </w:r>
      <w:r w:rsidR="004452FD" w:rsidRPr="00403C6D">
        <w:rPr>
          <w:rFonts w:ascii="Times New Roman" w:hAnsi="Times New Roman" w:cs="Times New Roman"/>
          <w:sz w:val="24"/>
          <w:szCs w:val="24"/>
        </w:rPr>
        <w:t xml:space="preserve"> 3</w:t>
      </w:r>
      <w:r w:rsidRPr="00403C6D">
        <w:rPr>
          <w:rFonts w:ascii="Times New Roman" w:hAnsi="Times New Roman" w:cs="Times New Roman"/>
          <w:sz w:val="24"/>
          <w:szCs w:val="24"/>
        </w:rPr>
        <w:t>; INOS = inducible nitric oxide synthase; CXCL5 = C-C motif chemokine ligand 5; TGFB1 = transforming growth factor beta 1; CASP3 = caspase 3; HSP70 = heat shock protein 70</w:t>
      </w:r>
    </w:p>
    <w:p w14:paraId="1B739AC2" w14:textId="77777777" w:rsidR="00C670E4" w:rsidRPr="00403C6D" w:rsidRDefault="00C670E4" w:rsidP="00D349EA">
      <w:pPr>
        <w:spacing w:after="0" w:line="240" w:lineRule="auto"/>
        <w:rPr>
          <w:rFonts w:ascii="Times New Roman" w:hAnsi="Times New Roman" w:cs="Times New Roman"/>
          <w:sz w:val="24"/>
          <w:szCs w:val="24"/>
        </w:rPr>
      </w:pPr>
    </w:p>
    <w:p w14:paraId="3EE3C60F" w14:textId="5798ADD5" w:rsidR="00F114E6" w:rsidRPr="00403C6D" w:rsidRDefault="00F114E6" w:rsidP="00D349EA">
      <w:pPr>
        <w:spacing w:after="0" w:line="240" w:lineRule="auto"/>
        <w:rPr>
          <w:rFonts w:ascii="Times New Roman" w:hAnsi="Times New Roman" w:cs="Times New Roman"/>
          <w:sz w:val="24"/>
          <w:szCs w:val="24"/>
        </w:rPr>
        <w:sectPr w:rsidR="00F114E6" w:rsidRPr="00403C6D" w:rsidSect="00D349EA">
          <w:pgSz w:w="15840" w:h="12240" w:orient="landscape"/>
          <w:pgMar w:top="1440" w:right="1440" w:bottom="1440" w:left="1440" w:header="720" w:footer="720" w:gutter="0"/>
          <w:lnNumType w:countBy="1" w:restart="continuous"/>
          <w:cols w:space="720"/>
          <w:docGrid w:linePitch="360"/>
        </w:sectPr>
      </w:pPr>
    </w:p>
    <w:p w14:paraId="647CB815" w14:textId="465E138A" w:rsidR="009F5178" w:rsidRPr="00403C6D" w:rsidRDefault="00B628AA" w:rsidP="00436242">
      <w:pPr>
        <w:spacing w:after="0" w:line="240" w:lineRule="auto"/>
        <w:rPr>
          <w:rFonts w:ascii="Times New Roman" w:hAnsi="Times New Roman" w:cs="Times New Roman"/>
          <w:sz w:val="24"/>
          <w:szCs w:val="24"/>
        </w:rPr>
      </w:pPr>
      <w:r w:rsidRPr="00403C6D">
        <w:rPr>
          <w:rFonts w:ascii="Times New Roman" w:hAnsi="Times New Roman" w:cs="Times New Roman"/>
          <w:sz w:val="24"/>
          <w:szCs w:val="24"/>
        </w:rPr>
        <w:lastRenderedPageBreak/>
        <w:t>T</w:t>
      </w:r>
      <w:r w:rsidR="009F5178" w:rsidRPr="00403C6D">
        <w:rPr>
          <w:rFonts w:ascii="Times New Roman" w:hAnsi="Times New Roman" w:cs="Times New Roman"/>
          <w:sz w:val="24"/>
          <w:szCs w:val="24"/>
        </w:rPr>
        <w:t>abl</w:t>
      </w:r>
      <w:r w:rsidR="00F5247E" w:rsidRPr="00403C6D">
        <w:rPr>
          <w:rFonts w:ascii="Times New Roman" w:hAnsi="Times New Roman" w:cs="Times New Roman"/>
          <w:sz w:val="24"/>
          <w:szCs w:val="24"/>
        </w:rPr>
        <w:t xml:space="preserve">e </w:t>
      </w:r>
      <w:r w:rsidR="00D349EA" w:rsidRPr="00403C6D">
        <w:rPr>
          <w:rFonts w:ascii="Times New Roman" w:hAnsi="Times New Roman" w:cs="Times New Roman"/>
          <w:sz w:val="24"/>
          <w:szCs w:val="24"/>
        </w:rPr>
        <w:t>2</w:t>
      </w:r>
      <w:r w:rsidR="00F5247E" w:rsidRPr="00403C6D">
        <w:rPr>
          <w:rFonts w:ascii="Times New Roman" w:hAnsi="Times New Roman" w:cs="Times New Roman"/>
          <w:sz w:val="24"/>
          <w:szCs w:val="24"/>
        </w:rPr>
        <w:t xml:space="preserve">. </w:t>
      </w:r>
      <w:r w:rsidR="00436242" w:rsidRPr="00403C6D">
        <w:rPr>
          <w:rFonts w:ascii="Times New Roman" w:hAnsi="Times New Roman" w:cs="Times New Roman"/>
          <w:sz w:val="24"/>
          <w:szCs w:val="24"/>
        </w:rPr>
        <w:t xml:space="preserve">Summary of statistical analysis </w:t>
      </w:r>
      <w:r w:rsidR="009F5178" w:rsidRPr="00403C6D">
        <w:rPr>
          <w:rFonts w:ascii="Times New Roman" w:hAnsi="Times New Roman" w:cs="Times New Roman"/>
          <w:sz w:val="24"/>
          <w:szCs w:val="24"/>
        </w:rPr>
        <w:t xml:space="preserve">for milk </w:t>
      </w:r>
      <w:r w:rsidR="00436242" w:rsidRPr="00403C6D">
        <w:rPr>
          <w:rFonts w:ascii="Times New Roman" w:hAnsi="Times New Roman" w:cs="Times New Roman"/>
          <w:sz w:val="24"/>
          <w:szCs w:val="24"/>
        </w:rPr>
        <w:t>markers</w:t>
      </w:r>
      <w:r w:rsidR="009F5178" w:rsidRPr="00403C6D">
        <w:rPr>
          <w:rFonts w:ascii="Times New Roman" w:hAnsi="Times New Roman" w:cs="Times New Roman"/>
          <w:sz w:val="24"/>
          <w:szCs w:val="24"/>
        </w:rPr>
        <w:t xml:space="preserve"> depending on treatment (Trt), time</w:t>
      </w:r>
      <w:r w:rsidR="00601705" w:rsidRPr="00403C6D">
        <w:rPr>
          <w:rFonts w:ascii="Times New Roman" w:hAnsi="Times New Roman" w:cs="Times New Roman"/>
          <w:sz w:val="24"/>
          <w:szCs w:val="24"/>
        </w:rPr>
        <w:t>,</w:t>
      </w:r>
      <w:r w:rsidR="009F5178" w:rsidRPr="00403C6D">
        <w:rPr>
          <w:rFonts w:ascii="Times New Roman" w:hAnsi="Times New Roman" w:cs="Times New Roman"/>
          <w:sz w:val="24"/>
          <w:szCs w:val="24"/>
        </w:rPr>
        <w:t xml:space="preserve"> and their interaction (Trt</w:t>
      </w:r>
      <w:r w:rsidR="001C6CB9" w:rsidRPr="00403C6D">
        <w:rPr>
          <w:rFonts w:ascii="Times New Roman" w:hAnsi="Times New Roman" w:cs="Times New Roman"/>
          <w:sz w:val="24"/>
          <w:szCs w:val="24"/>
        </w:rPr>
        <w:t xml:space="preserve"> × </w:t>
      </w:r>
      <w:r w:rsidR="009F5178" w:rsidRPr="00403C6D">
        <w:rPr>
          <w:rFonts w:ascii="Times New Roman" w:hAnsi="Times New Roman" w:cs="Times New Roman"/>
          <w:sz w:val="24"/>
          <w:szCs w:val="24"/>
        </w:rPr>
        <w:t xml:space="preserve">Time). </w:t>
      </w:r>
    </w:p>
    <w:tbl>
      <w:tblPr>
        <w:tblStyle w:val="TableGrid2"/>
        <w:tblW w:w="9872" w:type="dxa"/>
        <w:jc w:val="center"/>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1416"/>
        <w:gridCol w:w="1372"/>
        <w:gridCol w:w="1012"/>
        <w:gridCol w:w="1012"/>
        <w:gridCol w:w="1012"/>
        <w:gridCol w:w="1012"/>
        <w:gridCol w:w="1012"/>
        <w:gridCol w:w="1012"/>
        <w:gridCol w:w="1012"/>
      </w:tblGrid>
      <w:tr w:rsidR="009F5178" w:rsidRPr="00403C6D" w14:paraId="451EF786" w14:textId="77777777" w:rsidTr="001C6CB9">
        <w:trPr>
          <w:trHeight w:val="288"/>
          <w:jc w:val="center"/>
        </w:trPr>
        <w:tc>
          <w:tcPr>
            <w:tcW w:w="1416" w:type="dxa"/>
            <w:tcBorders>
              <w:top w:val="nil"/>
              <w:bottom w:val="single" w:sz="4" w:space="0" w:color="auto"/>
            </w:tcBorders>
          </w:tcPr>
          <w:p w14:paraId="1FAEF777" w14:textId="77777777" w:rsidR="009F5178" w:rsidRPr="00403C6D" w:rsidRDefault="009F5178" w:rsidP="009D6BF3">
            <w:pPr>
              <w:spacing w:after="0" w:line="360" w:lineRule="auto"/>
              <w:rPr>
                <w:rFonts w:ascii="Times New Roman" w:eastAsia="Calibri" w:hAnsi="Times New Roman" w:cs="Times New Roman"/>
                <w:sz w:val="24"/>
                <w:szCs w:val="24"/>
              </w:rPr>
            </w:pPr>
          </w:p>
        </w:tc>
        <w:tc>
          <w:tcPr>
            <w:tcW w:w="1372" w:type="dxa"/>
            <w:tcBorders>
              <w:top w:val="nil"/>
              <w:bottom w:val="single" w:sz="4" w:space="0" w:color="auto"/>
            </w:tcBorders>
          </w:tcPr>
          <w:p w14:paraId="1658510C" w14:textId="77777777" w:rsidR="009F5178" w:rsidRPr="00403C6D" w:rsidRDefault="009F5178" w:rsidP="009D6BF3">
            <w:pPr>
              <w:spacing w:after="0" w:line="360" w:lineRule="auto"/>
              <w:rPr>
                <w:rFonts w:ascii="Times New Roman" w:eastAsia="Calibri" w:hAnsi="Times New Roman" w:cs="Times New Roman"/>
                <w:sz w:val="24"/>
                <w:szCs w:val="24"/>
              </w:rPr>
            </w:pPr>
          </w:p>
        </w:tc>
        <w:tc>
          <w:tcPr>
            <w:tcW w:w="7084" w:type="dxa"/>
            <w:gridSpan w:val="7"/>
            <w:tcBorders>
              <w:top w:val="single" w:sz="4" w:space="0" w:color="auto"/>
            </w:tcBorders>
          </w:tcPr>
          <w:p w14:paraId="5529F168" w14:textId="1AD0794B" w:rsidR="009F5178" w:rsidRPr="00403C6D" w:rsidRDefault="009F5178" w:rsidP="009D6BF3">
            <w:pPr>
              <w:spacing w:after="0" w:line="360" w:lineRule="auto"/>
              <w:jc w:val="center"/>
              <w:rPr>
                <w:rFonts w:ascii="Times New Roman" w:eastAsia="Calibri" w:hAnsi="Times New Roman" w:cs="Times New Roman"/>
                <w:sz w:val="24"/>
                <w:szCs w:val="24"/>
              </w:rPr>
            </w:pPr>
            <w:r w:rsidRPr="00403C6D">
              <w:rPr>
                <w:rFonts w:ascii="Times New Roman" w:eastAsia="Calibri" w:hAnsi="Times New Roman" w:cs="Times New Roman"/>
                <w:sz w:val="24"/>
                <w:szCs w:val="24"/>
              </w:rPr>
              <w:t xml:space="preserve">Milk </w:t>
            </w:r>
            <w:r w:rsidR="00896243" w:rsidRPr="00403C6D">
              <w:rPr>
                <w:rFonts w:ascii="Times New Roman" w:eastAsia="Calibri" w:hAnsi="Times New Roman" w:cs="Times New Roman"/>
                <w:sz w:val="24"/>
                <w:szCs w:val="24"/>
              </w:rPr>
              <w:t>Markers</w:t>
            </w:r>
          </w:p>
        </w:tc>
      </w:tr>
      <w:tr w:rsidR="009F5178" w:rsidRPr="00403C6D" w14:paraId="613480D6" w14:textId="77777777" w:rsidTr="001C6CB9">
        <w:trPr>
          <w:trHeight w:val="288"/>
          <w:jc w:val="center"/>
        </w:trPr>
        <w:tc>
          <w:tcPr>
            <w:tcW w:w="1416" w:type="dxa"/>
            <w:tcBorders>
              <w:top w:val="single" w:sz="4" w:space="0" w:color="auto"/>
            </w:tcBorders>
          </w:tcPr>
          <w:p w14:paraId="500ABA3A" w14:textId="655F2294" w:rsidR="009F5178" w:rsidRPr="00403C6D" w:rsidRDefault="001A339D" w:rsidP="009D6BF3">
            <w:pPr>
              <w:spacing w:after="0" w:line="360" w:lineRule="auto"/>
              <w:jc w:val="center"/>
              <w:rPr>
                <w:rFonts w:ascii="Times New Roman" w:eastAsia="Calibri" w:hAnsi="Times New Roman" w:cs="Times New Roman"/>
                <w:sz w:val="24"/>
                <w:szCs w:val="24"/>
                <w:vertAlign w:val="superscript"/>
              </w:rPr>
            </w:pPr>
            <w:r w:rsidRPr="00403C6D">
              <w:rPr>
                <w:rFonts w:ascii="Times New Roman" w:eastAsia="Calibri" w:hAnsi="Times New Roman" w:cs="Times New Roman"/>
                <w:sz w:val="24"/>
                <w:szCs w:val="24"/>
              </w:rPr>
              <w:t>Experiment</w:t>
            </w:r>
            <w:r w:rsidR="009F5178" w:rsidRPr="00403C6D">
              <w:rPr>
                <w:rFonts w:ascii="Times New Roman" w:eastAsia="Calibri" w:hAnsi="Times New Roman" w:cs="Times New Roman"/>
                <w:sz w:val="24"/>
                <w:szCs w:val="24"/>
                <w:vertAlign w:val="superscript"/>
              </w:rPr>
              <w:t>1</w:t>
            </w:r>
          </w:p>
        </w:tc>
        <w:tc>
          <w:tcPr>
            <w:tcW w:w="1372" w:type="dxa"/>
            <w:tcBorders>
              <w:top w:val="single" w:sz="4" w:space="0" w:color="auto"/>
            </w:tcBorders>
          </w:tcPr>
          <w:p w14:paraId="46972826" w14:textId="77777777" w:rsidR="009F5178" w:rsidRPr="00403C6D" w:rsidRDefault="009F5178" w:rsidP="009D6BF3">
            <w:pPr>
              <w:spacing w:after="0" w:line="360" w:lineRule="auto"/>
              <w:jc w:val="center"/>
              <w:rPr>
                <w:rFonts w:ascii="Times New Roman" w:eastAsia="Calibri" w:hAnsi="Times New Roman" w:cs="Times New Roman"/>
                <w:sz w:val="24"/>
                <w:szCs w:val="24"/>
              </w:rPr>
            </w:pPr>
            <w:r w:rsidRPr="00403C6D">
              <w:rPr>
                <w:rFonts w:ascii="Times New Roman" w:eastAsia="Calibri" w:hAnsi="Times New Roman" w:cs="Times New Roman"/>
                <w:sz w:val="24"/>
                <w:szCs w:val="24"/>
              </w:rPr>
              <w:t>Factor</w:t>
            </w:r>
          </w:p>
        </w:tc>
        <w:tc>
          <w:tcPr>
            <w:tcW w:w="1012" w:type="dxa"/>
          </w:tcPr>
          <w:p w14:paraId="2FEC14EB" w14:textId="77777777" w:rsidR="009F5178" w:rsidRPr="00403C6D" w:rsidRDefault="009F5178" w:rsidP="009D6BF3">
            <w:pPr>
              <w:spacing w:after="0" w:line="360" w:lineRule="auto"/>
              <w:jc w:val="center"/>
              <w:rPr>
                <w:rFonts w:ascii="Times New Roman" w:eastAsia="Calibri" w:hAnsi="Times New Roman" w:cs="Times New Roman"/>
                <w:sz w:val="24"/>
                <w:szCs w:val="24"/>
              </w:rPr>
            </w:pPr>
            <w:r w:rsidRPr="00403C6D">
              <w:rPr>
                <w:rFonts w:ascii="Times New Roman" w:eastAsia="Calibri" w:hAnsi="Times New Roman" w:cs="Times New Roman"/>
                <w:sz w:val="24"/>
                <w:szCs w:val="24"/>
              </w:rPr>
              <w:t>SCC</w:t>
            </w:r>
          </w:p>
        </w:tc>
        <w:tc>
          <w:tcPr>
            <w:tcW w:w="1012" w:type="dxa"/>
          </w:tcPr>
          <w:p w14:paraId="0EEB506B" w14:textId="77777777" w:rsidR="009F5178" w:rsidRPr="00403C6D" w:rsidRDefault="009F5178" w:rsidP="009D6BF3">
            <w:pPr>
              <w:spacing w:after="0" w:line="360" w:lineRule="auto"/>
              <w:jc w:val="center"/>
              <w:rPr>
                <w:rFonts w:ascii="Times New Roman" w:eastAsia="Calibri" w:hAnsi="Times New Roman" w:cs="Times New Roman"/>
                <w:sz w:val="24"/>
                <w:szCs w:val="24"/>
              </w:rPr>
            </w:pPr>
            <w:r w:rsidRPr="00403C6D">
              <w:rPr>
                <w:rFonts w:ascii="Times New Roman" w:eastAsia="Calibri" w:hAnsi="Times New Roman" w:cs="Times New Roman"/>
                <w:sz w:val="24"/>
                <w:szCs w:val="24"/>
              </w:rPr>
              <w:t>LDH</w:t>
            </w:r>
          </w:p>
        </w:tc>
        <w:tc>
          <w:tcPr>
            <w:tcW w:w="1012" w:type="dxa"/>
          </w:tcPr>
          <w:p w14:paraId="7478D290" w14:textId="77777777" w:rsidR="009F5178" w:rsidRPr="00403C6D" w:rsidRDefault="009F5178" w:rsidP="009D6BF3">
            <w:pPr>
              <w:spacing w:after="0" w:line="360" w:lineRule="auto"/>
              <w:jc w:val="center"/>
              <w:rPr>
                <w:rFonts w:ascii="Times New Roman" w:eastAsia="Calibri" w:hAnsi="Times New Roman" w:cs="Times New Roman"/>
                <w:sz w:val="24"/>
                <w:szCs w:val="24"/>
              </w:rPr>
            </w:pPr>
            <w:r w:rsidRPr="00403C6D">
              <w:rPr>
                <w:rFonts w:ascii="Times New Roman" w:eastAsia="Calibri" w:hAnsi="Times New Roman" w:cs="Times New Roman"/>
                <w:sz w:val="24"/>
                <w:szCs w:val="24"/>
              </w:rPr>
              <w:t>BSA</w:t>
            </w:r>
          </w:p>
        </w:tc>
        <w:tc>
          <w:tcPr>
            <w:tcW w:w="1012" w:type="dxa"/>
          </w:tcPr>
          <w:p w14:paraId="5A32D945" w14:textId="77777777" w:rsidR="009F5178" w:rsidRPr="00403C6D" w:rsidRDefault="009F5178" w:rsidP="009D6BF3">
            <w:pPr>
              <w:spacing w:after="0" w:line="360" w:lineRule="auto"/>
              <w:jc w:val="center"/>
              <w:rPr>
                <w:rFonts w:ascii="Times New Roman" w:eastAsia="Calibri" w:hAnsi="Times New Roman" w:cs="Times New Roman"/>
                <w:sz w:val="24"/>
                <w:szCs w:val="24"/>
              </w:rPr>
            </w:pPr>
            <w:r w:rsidRPr="00403C6D">
              <w:rPr>
                <w:rFonts w:ascii="Times New Roman" w:eastAsia="Calibri" w:hAnsi="Times New Roman" w:cs="Times New Roman"/>
                <w:sz w:val="24"/>
                <w:szCs w:val="24"/>
              </w:rPr>
              <w:t>IgG</w:t>
            </w:r>
          </w:p>
        </w:tc>
        <w:tc>
          <w:tcPr>
            <w:tcW w:w="1012" w:type="dxa"/>
          </w:tcPr>
          <w:p w14:paraId="6BC608C0" w14:textId="77777777" w:rsidR="009F5178" w:rsidRPr="00403C6D" w:rsidRDefault="009F5178" w:rsidP="009D6BF3">
            <w:pPr>
              <w:spacing w:after="0" w:line="360" w:lineRule="auto"/>
              <w:jc w:val="center"/>
              <w:rPr>
                <w:rFonts w:ascii="Times New Roman" w:eastAsia="Calibri" w:hAnsi="Times New Roman" w:cs="Times New Roman"/>
                <w:sz w:val="24"/>
                <w:szCs w:val="24"/>
              </w:rPr>
            </w:pPr>
            <w:r w:rsidRPr="00403C6D">
              <w:rPr>
                <w:rFonts w:ascii="Times New Roman" w:eastAsia="Calibri" w:hAnsi="Times New Roman" w:cs="Times New Roman"/>
                <w:sz w:val="24"/>
                <w:szCs w:val="24"/>
              </w:rPr>
              <w:t>Na</w:t>
            </w:r>
          </w:p>
        </w:tc>
        <w:tc>
          <w:tcPr>
            <w:tcW w:w="1012" w:type="dxa"/>
          </w:tcPr>
          <w:p w14:paraId="274AA20A" w14:textId="77777777" w:rsidR="009F5178" w:rsidRPr="00403C6D" w:rsidRDefault="009F5178" w:rsidP="009D6BF3">
            <w:pPr>
              <w:spacing w:after="0" w:line="360" w:lineRule="auto"/>
              <w:jc w:val="center"/>
              <w:rPr>
                <w:rFonts w:ascii="Times New Roman" w:eastAsia="Calibri" w:hAnsi="Times New Roman" w:cs="Times New Roman"/>
                <w:sz w:val="24"/>
                <w:szCs w:val="24"/>
              </w:rPr>
            </w:pPr>
            <w:r w:rsidRPr="00403C6D">
              <w:rPr>
                <w:rFonts w:ascii="Times New Roman" w:eastAsia="Calibri" w:hAnsi="Times New Roman" w:cs="Times New Roman"/>
                <w:sz w:val="24"/>
                <w:szCs w:val="24"/>
              </w:rPr>
              <w:t>K</w:t>
            </w:r>
          </w:p>
        </w:tc>
        <w:tc>
          <w:tcPr>
            <w:tcW w:w="1012" w:type="dxa"/>
          </w:tcPr>
          <w:p w14:paraId="75372FDF" w14:textId="77777777" w:rsidR="009F5178" w:rsidRPr="00403C6D" w:rsidRDefault="009F5178" w:rsidP="009D6BF3">
            <w:pPr>
              <w:spacing w:after="0" w:line="360" w:lineRule="auto"/>
              <w:jc w:val="center"/>
              <w:rPr>
                <w:rFonts w:ascii="Times New Roman" w:eastAsia="Calibri" w:hAnsi="Times New Roman" w:cs="Times New Roman"/>
                <w:sz w:val="24"/>
                <w:szCs w:val="24"/>
              </w:rPr>
            </w:pPr>
            <w:r w:rsidRPr="00403C6D">
              <w:rPr>
                <w:rFonts w:ascii="Times New Roman" w:eastAsia="Calibri" w:hAnsi="Times New Roman" w:cs="Times New Roman"/>
                <w:sz w:val="24"/>
                <w:szCs w:val="24"/>
              </w:rPr>
              <w:t>Cl</w:t>
            </w:r>
          </w:p>
        </w:tc>
      </w:tr>
      <w:tr w:rsidR="009F5178" w:rsidRPr="00403C6D" w14:paraId="745E088F" w14:textId="77777777" w:rsidTr="001C6CB9">
        <w:trPr>
          <w:trHeight w:val="288"/>
          <w:jc w:val="center"/>
        </w:trPr>
        <w:tc>
          <w:tcPr>
            <w:tcW w:w="1416" w:type="dxa"/>
            <w:vMerge w:val="restart"/>
            <w:vAlign w:val="center"/>
          </w:tcPr>
          <w:p w14:paraId="363F7147" w14:textId="77777777" w:rsidR="009F5178" w:rsidRPr="00403C6D" w:rsidRDefault="009F5178" w:rsidP="009D6BF3">
            <w:pPr>
              <w:spacing w:after="0" w:line="360" w:lineRule="auto"/>
              <w:jc w:val="center"/>
              <w:rPr>
                <w:rFonts w:ascii="Times New Roman" w:eastAsia="Calibri" w:hAnsi="Times New Roman" w:cs="Times New Roman"/>
                <w:sz w:val="24"/>
                <w:szCs w:val="24"/>
              </w:rPr>
            </w:pPr>
            <w:r w:rsidRPr="00403C6D">
              <w:rPr>
                <w:rFonts w:ascii="Times New Roman" w:eastAsia="Calibri" w:hAnsi="Times New Roman" w:cs="Times New Roman"/>
                <w:sz w:val="24"/>
                <w:szCs w:val="24"/>
              </w:rPr>
              <w:t>1</w:t>
            </w:r>
          </w:p>
        </w:tc>
        <w:tc>
          <w:tcPr>
            <w:tcW w:w="1372" w:type="dxa"/>
          </w:tcPr>
          <w:p w14:paraId="3AE97AF9" w14:textId="77777777" w:rsidR="009F5178" w:rsidRPr="00403C6D" w:rsidRDefault="009F5178" w:rsidP="009D6BF3">
            <w:pPr>
              <w:spacing w:after="0" w:line="360" w:lineRule="auto"/>
              <w:rPr>
                <w:rFonts w:ascii="Times New Roman" w:eastAsia="Calibri" w:hAnsi="Times New Roman" w:cs="Times New Roman"/>
                <w:sz w:val="24"/>
                <w:szCs w:val="24"/>
              </w:rPr>
            </w:pPr>
          </w:p>
        </w:tc>
        <w:tc>
          <w:tcPr>
            <w:tcW w:w="1012" w:type="dxa"/>
          </w:tcPr>
          <w:p w14:paraId="2A1F758E" w14:textId="77777777" w:rsidR="009F5178" w:rsidRPr="00403C6D" w:rsidRDefault="009F5178" w:rsidP="009D6BF3">
            <w:pPr>
              <w:spacing w:after="0" w:line="360" w:lineRule="auto"/>
              <w:rPr>
                <w:rFonts w:ascii="Times New Roman" w:eastAsia="Calibri" w:hAnsi="Times New Roman" w:cs="Times New Roman"/>
                <w:sz w:val="24"/>
                <w:szCs w:val="24"/>
              </w:rPr>
            </w:pPr>
          </w:p>
        </w:tc>
        <w:tc>
          <w:tcPr>
            <w:tcW w:w="1012" w:type="dxa"/>
          </w:tcPr>
          <w:p w14:paraId="13ED8CEC" w14:textId="77777777" w:rsidR="009F5178" w:rsidRPr="00403C6D" w:rsidRDefault="009F5178" w:rsidP="009D6BF3">
            <w:pPr>
              <w:spacing w:after="0" w:line="360" w:lineRule="auto"/>
              <w:rPr>
                <w:rFonts w:ascii="Times New Roman" w:eastAsia="Calibri" w:hAnsi="Times New Roman" w:cs="Times New Roman"/>
                <w:sz w:val="24"/>
                <w:szCs w:val="24"/>
              </w:rPr>
            </w:pPr>
          </w:p>
        </w:tc>
        <w:tc>
          <w:tcPr>
            <w:tcW w:w="1012" w:type="dxa"/>
          </w:tcPr>
          <w:p w14:paraId="1B440663" w14:textId="77777777" w:rsidR="009F5178" w:rsidRPr="00403C6D" w:rsidRDefault="009F5178" w:rsidP="009D6BF3">
            <w:pPr>
              <w:spacing w:after="0" w:line="360" w:lineRule="auto"/>
              <w:rPr>
                <w:rFonts w:ascii="Times New Roman" w:eastAsia="Calibri" w:hAnsi="Times New Roman" w:cs="Times New Roman"/>
                <w:sz w:val="24"/>
                <w:szCs w:val="24"/>
              </w:rPr>
            </w:pPr>
          </w:p>
        </w:tc>
        <w:tc>
          <w:tcPr>
            <w:tcW w:w="1012" w:type="dxa"/>
          </w:tcPr>
          <w:p w14:paraId="1BB5D6D7" w14:textId="77777777" w:rsidR="009F5178" w:rsidRPr="00403C6D" w:rsidRDefault="009F5178" w:rsidP="009D6BF3">
            <w:pPr>
              <w:spacing w:after="0" w:line="360" w:lineRule="auto"/>
              <w:rPr>
                <w:rFonts w:ascii="Times New Roman" w:eastAsia="Calibri" w:hAnsi="Times New Roman" w:cs="Times New Roman"/>
                <w:sz w:val="24"/>
                <w:szCs w:val="24"/>
              </w:rPr>
            </w:pPr>
          </w:p>
        </w:tc>
        <w:tc>
          <w:tcPr>
            <w:tcW w:w="1012" w:type="dxa"/>
          </w:tcPr>
          <w:p w14:paraId="29FFA589" w14:textId="77777777" w:rsidR="009F5178" w:rsidRPr="00403C6D" w:rsidRDefault="009F5178" w:rsidP="009D6BF3">
            <w:pPr>
              <w:spacing w:after="0" w:line="360" w:lineRule="auto"/>
              <w:rPr>
                <w:rFonts w:ascii="Times New Roman" w:eastAsia="Calibri" w:hAnsi="Times New Roman" w:cs="Times New Roman"/>
                <w:sz w:val="24"/>
                <w:szCs w:val="24"/>
              </w:rPr>
            </w:pPr>
          </w:p>
        </w:tc>
        <w:tc>
          <w:tcPr>
            <w:tcW w:w="1012" w:type="dxa"/>
          </w:tcPr>
          <w:p w14:paraId="4F7E51C9" w14:textId="77777777" w:rsidR="009F5178" w:rsidRPr="00403C6D" w:rsidRDefault="009F5178" w:rsidP="009D6BF3">
            <w:pPr>
              <w:spacing w:after="0" w:line="360" w:lineRule="auto"/>
              <w:rPr>
                <w:rFonts w:ascii="Times New Roman" w:eastAsia="Calibri" w:hAnsi="Times New Roman" w:cs="Times New Roman"/>
                <w:sz w:val="24"/>
                <w:szCs w:val="24"/>
              </w:rPr>
            </w:pPr>
          </w:p>
        </w:tc>
        <w:tc>
          <w:tcPr>
            <w:tcW w:w="1012" w:type="dxa"/>
          </w:tcPr>
          <w:p w14:paraId="3C145DC4" w14:textId="77777777" w:rsidR="009F5178" w:rsidRPr="00403C6D" w:rsidRDefault="009F5178" w:rsidP="009D6BF3">
            <w:pPr>
              <w:spacing w:after="0" w:line="360" w:lineRule="auto"/>
              <w:rPr>
                <w:rFonts w:ascii="Times New Roman" w:eastAsia="Calibri" w:hAnsi="Times New Roman" w:cs="Times New Roman"/>
                <w:sz w:val="24"/>
                <w:szCs w:val="24"/>
              </w:rPr>
            </w:pPr>
          </w:p>
        </w:tc>
      </w:tr>
      <w:tr w:rsidR="009F5178" w:rsidRPr="00403C6D" w14:paraId="620E765C" w14:textId="77777777" w:rsidTr="001C6CB9">
        <w:trPr>
          <w:trHeight w:val="288"/>
          <w:jc w:val="center"/>
        </w:trPr>
        <w:tc>
          <w:tcPr>
            <w:tcW w:w="1416" w:type="dxa"/>
            <w:vMerge/>
          </w:tcPr>
          <w:p w14:paraId="567B466A" w14:textId="77777777" w:rsidR="009F5178" w:rsidRPr="00403C6D" w:rsidRDefault="009F5178" w:rsidP="009D6BF3">
            <w:pPr>
              <w:spacing w:after="0" w:line="360" w:lineRule="auto"/>
              <w:jc w:val="center"/>
              <w:rPr>
                <w:rFonts w:ascii="Times New Roman" w:eastAsia="Calibri" w:hAnsi="Times New Roman" w:cs="Times New Roman"/>
                <w:sz w:val="24"/>
                <w:szCs w:val="24"/>
              </w:rPr>
            </w:pPr>
          </w:p>
        </w:tc>
        <w:tc>
          <w:tcPr>
            <w:tcW w:w="1372" w:type="dxa"/>
          </w:tcPr>
          <w:p w14:paraId="52494313" w14:textId="77777777" w:rsidR="009F5178" w:rsidRPr="00403C6D" w:rsidRDefault="009F5178" w:rsidP="009D6BF3">
            <w:pPr>
              <w:spacing w:after="0" w:line="360" w:lineRule="auto"/>
              <w:rPr>
                <w:rFonts w:ascii="Times New Roman" w:eastAsia="Calibri" w:hAnsi="Times New Roman" w:cs="Times New Roman"/>
                <w:sz w:val="24"/>
                <w:szCs w:val="24"/>
                <w:vertAlign w:val="superscript"/>
              </w:rPr>
            </w:pPr>
            <w:r w:rsidRPr="00403C6D">
              <w:rPr>
                <w:rFonts w:ascii="Times New Roman" w:eastAsia="Calibri" w:hAnsi="Times New Roman" w:cs="Times New Roman"/>
                <w:sz w:val="24"/>
                <w:szCs w:val="24"/>
              </w:rPr>
              <w:t>Trt</w:t>
            </w:r>
          </w:p>
        </w:tc>
        <w:tc>
          <w:tcPr>
            <w:tcW w:w="1012" w:type="dxa"/>
          </w:tcPr>
          <w:p w14:paraId="5F9EFF53" w14:textId="77777777" w:rsidR="009F5178" w:rsidRPr="00403C6D" w:rsidRDefault="009F5178" w:rsidP="009D6BF3">
            <w:pPr>
              <w:spacing w:after="0" w:line="360" w:lineRule="auto"/>
              <w:jc w:val="center"/>
              <w:rPr>
                <w:rFonts w:ascii="Times New Roman" w:eastAsia="Calibri" w:hAnsi="Times New Roman" w:cs="Times New Roman"/>
                <w:sz w:val="24"/>
                <w:szCs w:val="24"/>
                <w:vertAlign w:val="superscript"/>
              </w:rPr>
            </w:pPr>
            <w:r w:rsidRPr="00403C6D">
              <w:rPr>
                <w:rFonts w:ascii="Times New Roman" w:eastAsia="Calibri" w:hAnsi="Times New Roman" w:cs="Times New Roman"/>
                <w:sz w:val="24"/>
                <w:szCs w:val="24"/>
              </w:rPr>
              <w:t>ns</w:t>
            </w:r>
            <w:r w:rsidRPr="00403C6D">
              <w:rPr>
                <w:rFonts w:ascii="Times New Roman" w:eastAsia="Calibri" w:hAnsi="Times New Roman" w:cs="Times New Roman"/>
                <w:sz w:val="24"/>
                <w:szCs w:val="24"/>
                <w:vertAlign w:val="superscript"/>
              </w:rPr>
              <w:t>2</w:t>
            </w:r>
          </w:p>
        </w:tc>
        <w:tc>
          <w:tcPr>
            <w:tcW w:w="1012" w:type="dxa"/>
          </w:tcPr>
          <w:p w14:paraId="71B601AB" w14:textId="77777777" w:rsidR="009F5178" w:rsidRPr="00403C6D" w:rsidRDefault="009F5178" w:rsidP="009D6BF3">
            <w:pPr>
              <w:spacing w:after="0" w:line="360" w:lineRule="auto"/>
              <w:jc w:val="center"/>
              <w:rPr>
                <w:rFonts w:ascii="Times New Roman" w:eastAsia="Calibri" w:hAnsi="Times New Roman" w:cs="Times New Roman"/>
                <w:sz w:val="24"/>
                <w:szCs w:val="24"/>
              </w:rPr>
            </w:pPr>
            <w:r w:rsidRPr="00403C6D">
              <w:rPr>
                <w:rFonts w:ascii="Times New Roman" w:eastAsia="Calibri" w:hAnsi="Times New Roman" w:cs="Times New Roman"/>
                <w:sz w:val="24"/>
                <w:szCs w:val="24"/>
              </w:rPr>
              <w:t>ns</w:t>
            </w:r>
          </w:p>
        </w:tc>
        <w:tc>
          <w:tcPr>
            <w:tcW w:w="1012" w:type="dxa"/>
          </w:tcPr>
          <w:p w14:paraId="6E6AFA40" w14:textId="77777777" w:rsidR="009F5178" w:rsidRPr="00403C6D" w:rsidRDefault="009F5178" w:rsidP="009D6BF3">
            <w:pPr>
              <w:spacing w:after="0" w:line="360" w:lineRule="auto"/>
              <w:jc w:val="center"/>
              <w:rPr>
                <w:rFonts w:ascii="Times New Roman" w:eastAsia="Calibri" w:hAnsi="Times New Roman" w:cs="Times New Roman"/>
                <w:sz w:val="24"/>
                <w:szCs w:val="24"/>
              </w:rPr>
            </w:pPr>
            <w:r w:rsidRPr="00403C6D">
              <w:rPr>
                <w:rFonts w:ascii="Times New Roman" w:eastAsia="Calibri" w:hAnsi="Times New Roman" w:cs="Times New Roman"/>
                <w:sz w:val="24"/>
                <w:szCs w:val="24"/>
              </w:rPr>
              <w:t>ns</w:t>
            </w:r>
          </w:p>
        </w:tc>
        <w:tc>
          <w:tcPr>
            <w:tcW w:w="1012" w:type="dxa"/>
          </w:tcPr>
          <w:p w14:paraId="190F5047" w14:textId="77777777" w:rsidR="009F5178" w:rsidRPr="00403C6D" w:rsidRDefault="009F5178" w:rsidP="009D6BF3">
            <w:pPr>
              <w:spacing w:after="0" w:line="360" w:lineRule="auto"/>
              <w:jc w:val="center"/>
              <w:rPr>
                <w:rFonts w:ascii="Times New Roman" w:eastAsia="Calibri" w:hAnsi="Times New Roman" w:cs="Times New Roman"/>
                <w:sz w:val="24"/>
                <w:szCs w:val="24"/>
              </w:rPr>
            </w:pPr>
            <w:r w:rsidRPr="00403C6D">
              <w:rPr>
                <w:rFonts w:ascii="Times New Roman" w:eastAsia="Calibri" w:hAnsi="Times New Roman" w:cs="Times New Roman"/>
                <w:sz w:val="24"/>
                <w:szCs w:val="24"/>
              </w:rPr>
              <w:t>0.0068</w:t>
            </w:r>
          </w:p>
        </w:tc>
        <w:tc>
          <w:tcPr>
            <w:tcW w:w="1012" w:type="dxa"/>
          </w:tcPr>
          <w:p w14:paraId="7B878456" w14:textId="77777777" w:rsidR="009F5178" w:rsidRPr="00403C6D" w:rsidRDefault="009F5178" w:rsidP="009D6BF3">
            <w:pPr>
              <w:spacing w:after="0" w:line="360" w:lineRule="auto"/>
              <w:jc w:val="center"/>
              <w:rPr>
                <w:rFonts w:ascii="Times New Roman" w:eastAsia="Calibri" w:hAnsi="Times New Roman" w:cs="Times New Roman"/>
                <w:sz w:val="24"/>
                <w:szCs w:val="24"/>
              </w:rPr>
            </w:pPr>
            <w:r w:rsidRPr="00403C6D">
              <w:rPr>
                <w:rFonts w:ascii="Times New Roman" w:eastAsia="Calibri" w:hAnsi="Times New Roman" w:cs="Times New Roman"/>
                <w:sz w:val="24"/>
                <w:szCs w:val="24"/>
              </w:rPr>
              <w:t>ns</w:t>
            </w:r>
          </w:p>
        </w:tc>
        <w:tc>
          <w:tcPr>
            <w:tcW w:w="1012" w:type="dxa"/>
          </w:tcPr>
          <w:p w14:paraId="18ECE190" w14:textId="77777777" w:rsidR="009F5178" w:rsidRPr="00403C6D" w:rsidRDefault="009F5178" w:rsidP="009D6BF3">
            <w:pPr>
              <w:spacing w:after="0" w:line="360" w:lineRule="auto"/>
              <w:jc w:val="center"/>
              <w:rPr>
                <w:rFonts w:ascii="Times New Roman" w:eastAsia="Calibri" w:hAnsi="Times New Roman" w:cs="Times New Roman"/>
                <w:sz w:val="24"/>
                <w:szCs w:val="24"/>
              </w:rPr>
            </w:pPr>
            <w:r w:rsidRPr="00403C6D">
              <w:rPr>
                <w:rFonts w:ascii="Times New Roman" w:eastAsia="Calibri" w:hAnsi="Times New Roman" w:cs="Times New Roman"/>
                <w:sz w:val="24"/>
                <w:szCs w:val="24"/>
              </w:rPr>
              <w:t>ns</w:t>
            </w:r>
          </w:p>
        </w:tc>
        <w:tc>
          <w:tcPr>
            <w:tcW w:w="1012" w:type="dxa"/>
          </w:tcPr>
          <w:p w14:paraId="529610C7" w14:textId="77777777" w:rsidR="009F5178" w:rsidRPr="00403C6D" w:rsidRDefault="009F5178" w:rsidP="009D6BF3">
            <w:pPr>
              <w:spacing w:after="0" w:line="360" w:lineRule="auto"/>
              <w:jc w:val="center"/>
              <w:rPr>
                <w:rFonts w:ascii="Times New Roman" w:eastAsia="Calibri" w:hAnsi="Times New Roman" w:cs="Times New Roman"/>
                <w:sz w:val="24"/>
                <w:szCs w:val="24"/>
              </w:rPr>
            </w:pPr>
            <w:r w:rsidRPr="00403C6D">
              <w:rPr>
                <w:rFonts w:ascii="Times New Roman" w:eastAsia="Calibri" w:hAnsi="Times New Roman" w:cs="Times New Roman"/>
                <w:sz w:val="24"/>
                <w:szCs w:val="24"/>
              </w:rPr>
              <w:t>ns</w:t>
            </w:r>
          </w:p>
        </w:tc>
      </w:tr>
      <w:tr w:rsidR="009F5178" w:rsidRPr="00403C6D" w14:paraId="5B64378E" w14:textId="77777777" w:rsidTr="001C6CB9">
        <w:trPr>
          <w:trHeight w:val="288"/>
          <w:jc w:val="center"/>
        </w:trPr>
        <w:tc>
          <w:tcPr>
            <w:tcW w:w="1416" w:type="dxa"/>
            <w:vMerge/>
          </w:tcPr>
          <w:p w14:paraId="5FDF9FFB" w14:textId="77777777" w:rsidR="009F5178" w:rsidRPr="00403C6D" w:rsidRDefault="009F5178" w:rsidP="009D6BF3">
            <w:pPr>
              <w:spacing w:after="0" w:line="360" w:lineRule="auto"/>
              <w:jc w:val="center"/>
              <w:rPr>
                <w:rFonts w:ascii="Times New Roman" w:eastAsia="Calibri" w:hAnsi="Times New Roman" w:cs="Times New Roman"/>
                <w:sz w:val="24"/>
                <w:szCs w:val="24"/>
              </w:rPr>
            </w:pPr>
          </w:p>
        </w:tc>
        <w:tc>
          <w:tcPr>
            <w:tcW w:w="1372" w:type="dxa"/>
          </w:tcPr>
          <w:p w14:paraId="210943FE" w14:textId="77777777" w:rsidR="009F5178" w:rsidRPr="00403C6D" w:rsidRDefault="009F5178" w:rsidP="009D6BF3">
            <w:pPr>
              <w:spacing w:after="0" w:line="360" w:lineRule="auto"/>
              <w:rPr>
                <w:rFonts w:ascii="Times New Roman" w:eastAsia="Calibri" w:hAnsi="Times New Roman" w:cs="Times New Roman"/>
                <w:sz w:val="24"/>
                <w:szCs w:val="24"/>
              </w:rPr>
            </w:pPr>
            <w:r w:rsidRPr="00403C6D">
              <w:rPr>
                <w:rFonts w:ascii="Times New Roman" w:eastAsia="Calibri" w:hAnsi="Times New Roman" w:cs="Times New Roman"/>
                <w:sz w:val="24"/>
                <w:szCs w:val="24"/>
              </w:rPr>
              <w:t>Time</w:t>
            </w:r>
          </w:p>
        </w:tc>
        <w:tc>
          <w:tcPr>
            <w:tcW w:w="1012" w:type="dxa"/>
          </w:tcPr>
          <w:p w14:paraId="7B8218A6" w14:textId="77777777" w:rsidR="009F5178" w:rsidRPr="00403C6D" w:rsidRDefault="009F5178" w:rsidP="009D6BF3">
            <w:pPr>
              <w:spacing w:after="0" w:line="360" w:lineRule="auto"/>
              <w:jc w:val="center"/>
              <w:rPr>
                <w:rFonts w:ascii="Times New Roman" w:eastAsia="Calibri" w:hAnsi="Times New Roman" w:cs="Times New Roman"/>
                <w:sz w:val="24"/>
                <w:szCs w:val="24"/>
              </w:rPr>
            </w:pPr>
            <w:r w:rsidRPr="00403C6D">
              <w:rPr>
                <w:rFonts w:ascii="Times New Roman" w:eastAsia="Calibri" w:hAnsi="Times New Roman" w:cs="Times New Roman"/>
                <w:sz w:val="24"/>
                <w:szCs w:val="24"/>
              </w:rPr>
              <w:t>ns</w:t>
            </w:r>
          </w:p>
        </w:tc>
        <w:tc>
          <w:tcPr>
            <w:tcW w:w="1012" w:type="dxa"/>
          </w:tcPr>
          <w:p w14:paraId="48F88D0B" w14:textId="77777777" w:rsidR="009F5178" w:rsidRPr="00403C6D" w:rsidRDefault="009F5178" w:rsidP="009D6BF3">
            <w:pPr>
              <w:spacing w:after="0" w:line="360" w:lineRule="auto"/>
              <w:jc w:val="center"/>
              <w:rPr>
                <w:rFonts w:ascii="Times New Roman" w:eastAsia="Calibri" w:hAnsi="Times New Roman" w:cs="Times New Roman"/>
                <w:sz w:val="24"/>
                <w:szCs w:val="24"/>
              </w:rPr>
            </w:pPr>
            <w:r w:rsidRPr="00403C6D">
              <w:rPr>
                <w:rFonts w:ascii="Times New Roman" w:eastAsia="Calibri" w:hAnsi="Times New Roman" w:cs="Times New Roman"/>
                <w:sz w:val="24"/>
                <w:szCs w:val="24"/>
              </w:rPr>
              <w:t>ns</w:t>
            </w:r>
          </w:p>
        </w:tc>
        <w:tc>
          <w:tcPr>
            <w:tcW w:w="1012" w:type="dxa"/>
          </w:tcPr>
          <w:p w14:paraId="0247B8D7" w14:textId="77777777" w:rsidR="009F5178" w:rsidRPr="00403C6D" w:rsidRDefault="009F5178" w:rsidP="009D6BF3">
            <w:pPr>
              <w:spacing w:after="0" w:line="360" w:lineRule="auto"/>
              <w:jc w:val="center"/>
              <w:rPr>
                <w:rFonts w:ascii="Times New Roman" w:eastAsia="Calibri" w:hAnsi="Times New Roman" w:cs="Times New Roman"/>
                <w:sz w:val="24"/>
                <w:szCs w:val="24"/>
              </w:rPr>
            </w:pPr>
            <w:r w:rsidRPr="00403C6D">
              <w:rPr>
                <w:rFonts w:ascii="Times New Roman" w:eastAsia="Calibri" w:hAnsi="Times New Roman" w:cs="Times New Roman"/>
                <w:sz w:val="24"/>
                <w:szCs w:val="24"/>
              </w:rPr>
              <w:t>ns</w:t>
            </w:r>
          </w:p>
        </w:tc>
        <w:tc>
          <w:tcPr>
            <w:tcW w:w="1012" w:type="dxa"/>
          </w:tcPr>
          <w:p w14:paraId="148ABB6B" w14:textId="77777777" w:rsidR="009F5178" w:rsidRPr="00403C6D" w:rsidRDefault="009F5178" w:rsidP="009D6BF3">
            <w:pPr>
              <w:spacing w:after="0" w:line="360" w:lineRule="auto"/>
              <w:jc w:val="center"/>
              <w:rPr>
                <w:rFonts w:ascii="Times New Roman" w:eastAsia="Calibri" w:hAnsi="Times New Roman" w:cs="Times New Roman"/>
                <w:sz w:val="24"/>
                <w:szCs w:val="24"/>
              </w:rPr>
            </w:pPr>
            <w:r w:rsidRPr="00403C6D">
              <w:rPr>
                <w:rFonts w:ascii="Times New Roman" w:eastAsia="Calibri" w:hAnsi="Times New Roman" w:cs="Times New Roman"/>
                <w:sz w:val="24"/>
                <w:szCs w:val="24"/>
              </w:rPr>
              <w:t>ns</w:t>
            </w:r>
          </w:p>
        </w:tc>
        <w:tc>
          <w:tcPr>
            <w:tcW w:w="1012" w:type="dxa"/>
          </w:tcPr>
          <w:p w14:paraId="2944AAE7" w14:textId="77777777" w:rsidR="009F5178" w:rsidRPr="00403C6D" w:rsidRDefault="009F5178" w:rsidP="009D6BF3">
            <w:pPr>
              <w:spacing w:after="0" w:line="360" w:lineRule="auto"/>
              <w:jc w:val="center"/>
              <w:rPr>
                <w:rFonts w:ascii="Times New Roman" w:eastAsia="Calibri" w:hAnsi="Times New Roman" w:cs="Times New Roman"/>
                <w:sz w:val="24"/>
                <w:szCs w:val="24"/>
              </w:rPr>
            </w:pPr>
            <w:r w:rsidRPr="00403C6D">
              <w:rPr>
                <w:rFonts w:ascii="Times New Roman" w:eastAsia="Calibri" w:hAnsi="Times New Roman" w:cs="Times New Roman"/>
                <w:sz w:val="24"/>
                <w:szCs w:val="24"/>
              </w:rPr>
              <w:t>&lt;0.0001</w:t>
            </w:r>
          </w:p>
        </w:tc>
        <w:tc>
          <w:tcPr>
            <w:tcW w:w="1012" w:type="dxa"/>
          </w:tcPr>
          <w:p w14:paraId="4A5D1EC8" w14:textId="77777777" w:rsidR="009F5178" w:rsidRPr="00403C6D" w:rsidRDefault="009F5178" w:rsidP="009D6BF3">
            <w:pPr>
              <w:spacing w:after="0" w:line="360" w:lineRule="auto"/>
              <w:jc w:val="center"/>
              <w:rPr>
                <w:rFonts w:ascii="Times New Roman" w:eastAsia="Calibri" w:hAnsi="Times New Roman" w:cs="Times New Roman"/>
                <w:sz w:val="24"/>
                <w:szCs w:val="24"/>
              </w:rPr>
            </w:pPr>
            <w:r w:rsidRPr="00403C6D">
              <w:rPr>
                <w:rFonts w:ascii="Times New Roman" w:eastAsia="Calibri" w:hAnsi="Times New Roman" w:cs="Times New Roman"/>
                <w:sz w:val="24"/>
                <w:szCs w:val="24"/>
              </w:rPr>
              <w:t>&lt;0.0001</w:t>
            </w:r>
          </w:p>
        </w:tc>
        <w:tc>
          <w:tcPr>
            <w:tcW w:w="1012" w:type="dxa"/>
          </w:tcPr>
          <w:p w14:paraId="7172C7B4" w14:textId="77777777" w:rsidR="009F5178" w:rsidRPr="00403C6D" w:rsidRDefault="009F5178" w:rsidP="009D6BF3">
            <w:pPr>
              <w:spacing w:after="0" w:line="360" w:lineRule="auto"/>
              <w:jc w:val="center"/>
              <w:rPr>
                <w:rFonts w:ascii="Times New Roman" w:eastAsia="Calibri" w:hAnsi="Times New Roman" w:cs="Times New Roman"/>
                <w:sz w:val="24"/>
                <w:szCs w:val="24"/>
              </w:rPr>
            </w:pPr>
            <w:r w:rsidRPr="00403C6D">
              <w:rPr>
                <w:rFonts w:ascii="Times New Roman" w:eastAsia="Calibri" w:hAnsi="Times New Roman" w:cs="Times New Roman"/>
                <w:sz w:val="24"/>
                <w:szCs w:val="24"/>
              </w:rPr>
              <w:t>&lt;0.0001</w:t>
            </w:r>
          </w:p>
        </w:tc>
      </w:tr>
      <w:tr w:rsidR="009F5178" w:rsidRPr="00403C6D" w14:paraId="555B6CA0" w14:textId="77777777" w:rsidTr="001C6CB9">
        <w:trPr>
          <w:trHeight w:val="288"/>
          <w:jc w:val="center"/>
        </w:trPr>
        <w:tc>
          <w:tcPr>
            <w:tcW w:w="1416" w:type="dxa"/>
            <w:vMerge/>
            <w:tcBorders>
              <w:bottom w:val="single" w:sz="4" w:space="0" w:color="auto"/>
            </w:tcBorders>
          </w:tcPr>
          <w:p w14:paraId="2EB42378" w14:textId="77777777" w:rsidR="009F5178" w:rsidRPr="00403C6D" w:rsidRDefault="009F5178" w:rsidP="009D6BF3">
            <w:pPr>
              <w:spacing w:after="0" w:line="360" w:lineRule="auto"/>
              <w:jc w:val="center"/>
              <w:rPr>
                <w:rFonts w:ascii="Times New Roman" w:eastAsia="Calibri" w:hAnsi="Times New Roman" w:cs="Times New Roman"/>
                <w:sz w:val="24"/>
                <w:szCs w:val="24"/>
              </w:rPr>
            </w:pPr>
          </w:p>
        </w:tc>
        <w:tc>
          <w:tcPr>
            <w:tcW w:w="1372" w:type="dxa"/>
          </w:tcPr>
          <w:p w14:paraId="4FC1871D" w14:textId="74D7C92C" w:rsidR="009F5178" w:rsidRPr="00403C6D" w:rsidRDefault="009F5178" w:rsidP="009D6BF3">
            <w:pPr>
              <w:spacing w:after="0" w:line="360" w:lineRule="auto"/>
              <w:rPr>
                <w:rFonts w:ascii="Times New Roman" w:eastAsia="Calibri" w:hAnsi="Times New Roman" w:cs="Times New Roman"/>
                <w:sz w:val="24"/>
                <w:szCs w:val="24"/>
              </w:rPr>
            </w:pPr>
            <w:r w:rsidRPr="00403C6D">
              <w:rPr>
                <w:rFonts w:ascii="Times New Roman" w:eastAsia="Calibri" w:hAnsi="Times New Roman" w:cs="Times New Roman"/>
                <w:sz w:val="24"/>
                <w:szCs w:val="24"/>
              </w:rPr>
              <w:t>Trt</w:t>
            </w:r>
            <w:r w:rsidR="001C6CB9" w:rsidRPr="00403C6D">
              <w:rPr>
                <w:rFonts w:ascii="Times New Roman" w:eastAsia="Calibri" w:hAnsi="Times New Roman" w:cs="Times New Roman"/>
                <w:sz w:val="24"/>
                <w:szCs w:val="24"/>
              </w:rPr>
              <w:t xml:space="preserve"> </w:t>
            </w:r>
            <w:r w:rsidR="001C6CB9" w:rsidRPr="00403C6D">
              <w:rPr>
                <w:rFonts w:ascii="Times New Roman" w:hAnsi="Times New Roman" w:cs="Times New Roman"/>
                <w:sz w:val="24"/>
                <w:szCs w:val="24"/>
              </w:rPr>
              <w:t xml:space="preserve">× </w:t>
            </w:r>
            <w:r w:rsidRPr="00403C6D">
              <w:rPr>
                <w:rFonts w:ascii="Times New Roman" w:eastAsia="Calibri" w:hAnsi="Times New Roman" w:cs="Times New Roman"/>
                <w:sz w:val="24"/>
                <w:szCs w:val="24"/>
              </w:rPr>
              <w:t>Time</w:t>
            </w:r>
          </w:p>
        </w:tc>
        <w:tc>
          <w:tcPr>
            <w:tcW w:w="1012" w:type="dxa"/>
          </w:tcPr>
          <w:p w14:paraId="4E69392D" w14:textId="77777777" w:rsidR="009F5178" w:rsidRPr="00403C6D" w:rsidRDefault="009F5178" w:rsidP="009D6BF3">
            <w:pPr>
              <w:spacing w:after="0" w:line="360" w:lineRule="auto"/>
              <w:jc w:val="center"/>
              <w:rPr>
                <w:rFonts w:ascii="Times New Roman" w:eastAsia="Calibri" w:hAnsi="Times New Roman" w:cs="Times New Roman"/>
                <w:sz w:val="24"/>
                <w:szCs w:val="24"/>
              </w:rPr>
            </w:pPr>
            <w:r w:rsidRPr="00403C6D">
              <w:rPr>
                <w:rFonts w:ascii="Times New Roman" w:eastAsia="Calibri" w:hAnsi="Times New Roman" w:cs="Times New Roman"/>
                <w:sz w:val="24"/>
                <w:szCs w:val="24"/>
              </w:rPr>
              <w:t>ns</w:t>
            </w:r>
          </w:p>
        </w:tc>
        <w:tc>
          <w:tcPr>
            <w:tcW w:w="1012" w:type="dxa"/>
          </w:tcPr>
          <w:p w14:paraId="35C364CA" w14:textId="77777777" w:rsidR="009F5178" w:rsidRPr="00403C6D" w:rsidRDefault="009F5178" w:rsidP="009D6BF3">
            <w:pPr>
              <w:spacing w:after="0" w:line="360" w:lineRule="auto"/>
              <w:jc w:val="center"/>
              <w:rPr>
                <w:rFonts w:ascii="Times New Roman" w:eastAsia="Calibri" w:hAnsi="Times New Roman" w:cs="Times New Roman"/>
                <w:sz w:val="24"/>
                <w:szCs w:val="24"/>
              </w:rPr>
            </w:pPr>
            <w:r w:rsidRPr="00403C6D">
              <w:rPr>
                <w:rFonts w:ascii="Times New Roman" w:eastAsia="Calibri" w:hAnsi="Times New Roman" w:cs="Times New Roman"/>
                <w:sz w:val="24"/>
                <w:szCs w:val="24"/>
              </w:rPr>
              <w:t>ns</w:t>
            </w:r>
          </w:p>
        </w:tc>
        <w:tc>
          <w:tcPr>
            <w:tcW w:w="1012" w:type="dxa"/>
          </w:tcPr>
          <w:p w14:paraId="23FE7360" w14:textId="77777777" w:rsidR="009F5178" w:rsidRPr="00403C6D" w:rsidRDefault="009F5178" w:rsidP="009D6BF3">
            <w:pPr>
              <w:spacing w:after="0" w:line="360" w:lineRule="auto"/>
              <w:jc w:val="center"/>
              <w:rPr>
                <w:rFonts w:ascii="Times New Roman" w:eastAsia="Calibri" w:hAnsi="Times New Roman" w:cs="Times New Roman"/>
                <w:sz w:val="24"/>
                <w:szCs w:val="24"/>
              </w:rPr>
            </w:pPr>
            <w:r w:rsidRPr="00403C6D">
              <w:rPr>
                <w:rFonts w:ascii="Times New Roman" w:eastAsia="Calibri" w:hAnsi="Times New Roman" w:cs="Times New Roman"/>
                <w:sz w:val="24"/>
                <w:szCs w:val="24"/>
              </w:rPr>
              <w:t>ns</w:t>
            </w:r>
          </w:p>
        </w:tc>
        <w:tc>
          <w:tcPr>
            <w:tcW w:w="1012" w:type="dxa"/>
          </w:tcPr>
          <w:p w14:paraId="739CE31E" w14:textId="77777777" w:rsidR="009F5178" w:rsidRPr="00403C6D" w:rsidRDefault="009F5178" w:rsidP="009D6BF3">
            <w:pPr>
              <w:spacing w:after="0" w:line="360" w:lineRule="auto"/>
              <w:jc w:val="center"/>
              <w:rPr>
                <w:rFonts w:ascii="Times New Roman" w:eastAsia="Calibri" w:hAnsi="Times New Roman" w:cs="Times New Roman"/>
                <w:sz w:val="24"/>
                <w:szCs w:val="24"/>
              </w:rPr>
            </w:pPr>
            <w:r w:rsidRPr="00403C6D">
              <w:rPr>
                <w:rFonts w:ascii="Times New Roman" w:eastAsia="Calibri" w:hAnsi="Times New Roman" w:cs="Times New Roman"/>
                <w:sz w:val="24"/>
                <w:szCs w:val="24"/>
              </w:rPr>
              <w:t>ns</w:t>
            </w:r>
          </w:p>
        </w:tc>
        <w:tc>
          <w:tcPr>
            <w:tcW w:w="1012" w:type="dxa"/>
          </w:tcPr>
          <w:p w14:paraId="64C1ED68" w14:textId="77777777" w:rsidR="009F5178" w:rsidRPr="00403C6D" w:rsidRDefault="009F5178" w:rsidP="009D6BF3">
            <w:pPr>
              <w:spacing w:after="0" w:line="360" w:lineRule="auto"/>
              <w:jc w:val="center"/>
              <w:rPr>
                <w:rFonts w:ascii="Times New Roman" w:eastAsia="Calibri" w:hAnsi="Times New Roman" w:cs="Times New Roman"/>
                <w:sz w:val="24"/>
                <w:szCs w:val="24"/>
              </w:rPr>
            </w:pPr>
            <w:r w:rsidRPr="00403C6D">
              <w:rPr>
                <w:rFonts w:ascii="Times New Roman" w:eastAsia="Calibri" w:hAnsi="Times New Roman" w:cs="Times New Roman"/>
                <w:sz w:val="24"/>
                <w:szCs w:val="24"/>
              </w:rPr>
              <w:t>ns</w:t>
            </w:r>
          </w:p>
        </w:tc>
        <w:tc>
          <w:tcPr>
            <w:tcW w:w="1012" w:type="dxa"/>
          </w:tcPr>
          <w:p w14:paraId="7EBDA431" w14:textId="77777777" w:rsidR="009F5178" w:rsidRPr="00403C6D" w:rsidRDefault="009F5178" w:rsidP="009D6BF3">
            <w:pPr>
              <w:spacing w:after="0" w:line="360" w:lineRule="auto"/>
              <w:jc w:val="center"/>
              <w:rPr>
                <w:rFonts w:ascii="Times New Roman" w:eastAsia="Calibri" w:hAnsi="Times New Roman" w:cs="Times New Roman"/>
                <w:sz w:val="24"/>
                <w:szCs w:val="24"/>
              </w:rPr>
            </w:pPr>
            <w:r w:rsidRPr="00403C6D">
              <w:rPr>
                <w:rFonts w:ascii="Times New Roman" w:eastAsia="Calibri" w:hAnsi="Times New Roman" w:cs="Times New Roman"/>
                <w:sz w:val="24"/>
                <w:szCs w:val="24"/>
              </w:rPr>
              <w:t>ns</w:t>
            </w:r>
          </w:p>
        </w:tc>
        <w:tc>
          <w:tcPr>
            <w:tcW w:w="1012" w:type="dxa"/>
          </w:tcPr>
          <w:p w14:paraId="4C50DDD7" w14:textId="77777777" w:rsidR="009F5178" w:rsidRPr="00403C6D" w:rsidRDefault="009F5178" w:rsidP="009D6BF3">
            <w:pPr>
              <w:spacing w:after="0" w:line="360" w:lineRule="auto"/>
              <w:jc w:val="center"/>
              <w:rPr>
                <w:rFonts w:ascii="Times New Roman" w:eastAsia="Calibri" w:hAnsi="Times New Roman" w:cs="Times New Roman"/>
                <w:sz w:val="24"/>
                <w:szCs w:val="24"/>
              </w:rPr>
            </w:pPr>
            <w:r w:rsidRPr="00403C6D">
              <w:rPr>
                <w:rFonts w:ascii="Times New Roman" w:eastAsia="Calibri" w:hAnsi="Times New Roman" w:cs="Times New Roman"/>
                <w:sz w:val="24"/>
                <w:szCs w:val="24"/>
              </w:rPr>
              <w:t>ns</w:t>
            </w:r>
          </w:p>
        </w:tc>
      </w:tr>
      <w:tr w:rsidR="009F5178" w:rsidRPr="00403C6D" w14:paraId="3AC1ABBF" w14:textId="77777777" w:rsidTr="001C6CB9">
        <w:trPr>
          <w:trHeight w:val="288"/>
          <w:jc w:val="center"/>
        </w:trPr>
        <w:tc>
          <w:tcPr>
            <w:tcW w:w="1416" w:type="dxa"/>
            <w:vMerge w:val="restart"/>
            <w:tcBorders>
              <w:top w:val="single" w:sz="4" w:space="0" w:color="auto"/>
            </w:tcBorders>
            <w:vAlign w:val="center"/>
          </w:tcPr>
          <w:p w14:paraId="2F632911" w14:textId="77777777" w:rsidR="009F5178" w:rsidRPr="00403C6D" w:rsidRDefault="009F5178" w:rsidP="009D6BF3">
            <w:pPr>
              <w:spacing w:after="0" w:line="360" w:lineRule="auto"/>
              <w:jc w:val="center"/>
              <w:rPr>
                <w:rFonts w:ascii="Times New Roman" w:eastAsia="Calibri" w:hAnsi="Times New Roman" w:cs="Times New Roman"/>
                <w:sz w:val="24"/>
                <w:szCs w:val="24"/>
              </w:rPr>
            </w:pPr>
            <w:r w:rsidRPr="00403C6D">
              <w:rPr>
                <w:rFonts w:ascii="Times New Roman" w:eastAsia="Calibri" w:hAnsi="Times New Roman" w:cs="Times New Roman"/>
                <w:sz w:val="24"/>
                <w:szCs w:val="24"/>
              </w:rPr>
              <w:t>2</w:t>
            </w:r>
          </w:p>
        </w:tc>
        <w:tc>
          <w:tcPr>
            <w:tcW w:w="1372" w:type="dxa"/>
          </w:tcPr>
          <w:p w14:paraId="0A2B3D15" w14:textId="77777777" w:rsidR="009F5178" w:rsidRPr="00403C6D" w:rsidRDefault="009F5178" w:rsidP="009D6BF3">
            <w:pPr>
              <w:spacing w:after="0" w:line="360" w:lineRule="auto"/>
              <w:rPr>
                <w:rFonts w:ascii="Times New Roman" w:eastAsia="Calibri" w:hAnsi="Times New Roman" w:cs="Times New Roman"/>
                <w:sz w:val="24"/>
                <w:szCs w:val="24"/>
              </w:rPr>
            </w:pPr>
          </w:p>
        </w:tc>
        <w:tc>
          <w:tcPr>
            <w:tcW w:w="1012" w:type="dxa"/>
          </w:tcPr>
          <w:p w14:paraId="37D3022E" w14:textId="77777777" w:rsidR="009F5178" w:rsidRPr="00403C6D" w:rsidRDefault="009F5178" w:rsidP="009D6BF3">
            <w:pPr>
              <w:spacing w:after="0" w:line="360" w:lineRule="auto"/>
              <w:jc w:val="center"/>
              <w:rPr>
                <w:rFonts w:ascii="Times New Roman" w:eastAsia="Calibri" w:hAnsi="Times New Roman" w:cs="Times New Roman"/>
                <w:sz w:val="24"/>
                <w:szCs w:val="24"/>
              </w:rPr>
            </w:pPr>
          </w:p>
        </w:tc>
        <w:tc>
          <w:tcPr>
            <w:tcW w:w="1012" w:type="dxa"/>
          </w:tcPr>
          <w:p w14:paraId="3507775A" w14:textId="77777777" w:rsidR="009F5178" w:rsidRPr="00403C6D" w:rsidRDefault="009F5178" w:rsidP="009D6BF3">
            <w:pPr>
              <w:spacing w:after="0" w:line="360" w:lineRule="auto"/>
              <w:jc w:val="center"/>
              <w:rPr>
                <w:rFonts w:ascii="Times New Roman" w:eastAsia="Calibri" w:hAnsi="Times New Roman" w:cs="Times New Roman"/>
                <w:sz w:val="24"/>
                <w:szCs w:val="24"/>
              </w:rPr>
            </w:pPr>
          </w:p>
        </w:tc>
        <w:tc>
          <w:tcPr>
            <w:tcW w:w="1012" w:type="dxa"/>
          </w:tcPr>
          <w:p w14:paraId="7A7A8CF6" w14:textId="77777777" w:rsidR="009F5178" w:rsidRPr="00403C6D" w:rsidRDefault="009F5178" w:rsidP="009D6BF3">
            <w:pPr>
              <w:spacing w:after="0" w:line="360" w:lineRule="auto"/>
              <w:jc w:val="center"/>
              <w:rPr>
                <w:rFonts w:ascii="Times New Roman" w:eastAsia="Calibri" w:hAnsi="Times New Roman" w:cs="Times New Roman"/>
                <w:sz w:val="24"/>
                <w:szCs w:val="24"/>
              </w:rPr>
            </w:pPr>
          </w:p>
        </w:tc>
        <w:tc>
          <w:tcPr>
            <w:tcW w:w="1012" w:type="dxa"/>
          </w:tcPr>
          <w:p w14:paraId="4A7EAE54" w14:textId="77777777" w:rsidR="009F5178" w:rsidRPr="00403C6D" w:rsidRDefault="009F5178" w:rsidP="009D6BF3">
            <w:pPr>
              <w:spacing w:after="0" w:line="360" w:lineRule="auto"/>
              <w:jc w:val="center"/>
              <w:rPr>
                <w:rFonts w:ascii="Times New Roman" w:eastAsia="Calibri" w:hAnsi="Times New Roman" w:cs="Times New Roman"/>
                <w:sz w:val="24"/>
                <w:szCs w:val="24"/>
              </w:rPr>
            </w:pPr>
          </w:p>
        </w:tc>
        <w:tc>
          <w:tcPr>
            <w:tcW w:w="1012" w:type="dxa"/>
          </w:tcPr>
          <w:p w14:paraId="78F2BB2E" w14:textId="77777777" w:rsidR="009F5178" w:rsidRPr="00403C6D" w:rsidRDefault="009F5178" w:rsidP="009D6BF3">
            <w:pPr>
              <w:spacing w:after="0" w:line="360" w:lineRule="auto"/>
              <w:jc w:val="center"/>
              <w:rPr>
                <w:rFonts w:ascii="Times New Roman" w:eastAsia="Calibri" w:hAnsi="Times New Roman" w:cs="Times New Roman"/>
                <w:sz w:val="24"/>
                <w:szCs w:val="24"/>
              </w:rPr>
            </w:pPr>
          </w:p>
        </w:tc>
        <w:tc>
          <w:tcPr>
            <w:tcW w:w="1012" w:type="dxa"/>
          </w:tcPr>
          <w:p w14:paraId="1303DEC8" w14:textId="77777777" w:rsidR="009F5178" w:rsidRPr="00403C6D" w:rsidRDefault="009F5178" w:rsidP="009D6BF3">
            <w:pPr>
              <w:spacing w:after="0" w:line="360" w:lineRule="auto"/>
              <w:jc w:val="center"/>
              <w:rPr>
                <w:rFonts w:ascii="Times New Roman" w:eastAsia="Calibri" w:hAnsi="Times New Roman" w:cs="Times New Roman"/>
                <w:sz w:val="24"/>
                <w:szCs w:val="24"/>
              </w:rPr>
            </w:pPr>
          </w:p>
        </w:tc>
        <w:tc>
          <w:tcPr>
            <w:tcW w:w="1012" w:type="dxa"/>
          </w:tcPr>
          <w:p w14:paraId="168656EE" w14:textId="77777777" w:rsidR="009F5178" w:rsidRPr="00403C6D" w:rsidRDefault="009F5178" w:rsidP="009D6BF3">
            <w:pPr>
              <w:spacing w:after="0" w:line="360" w:lineRule="auto"/>
              <w:jc w:val="center"/>
              <w:rPr>
                <w:rFonts w:ascii="Times New Roman" w:eastAsia="Calibri" w:hAnsi="Times New Roman" w:cs="Times New Roman"/>
                <w:sz w:val="24"/>
                <w:szCs w:val="24"/>
              </w:rPr>
            </w:pPr>
          </w:p>
        </w:tc>
      </w:tr>
      <w:tr w:rsidR="009F5178" w:rsidRPr="00403C6D" w14:paraId="2129D676" w14:textId="77777777" w:rsidTr="001C6CB9">
        <w:trPr>
          <w:trHeight w:val="288"/>
          <w:jc w:val="center"/>
        </w:trPr>
        <w:tc>
          <w:tcPr>
            <w:tcW w:w="1416" w:type="dxa"/>
            <w:vMerge/>
          </w:tcPr>
          <w:p w14:paraId="32E69C93" w14:textId="77777777" w:rsidR="009F5178" w:rsidRPr="00403C6D" w:rsidRDefault="009F5178" w:rsidP="009D6BF3">
            <w:pPr>
              <w:spacing w:after="0" w:line="360" w:lineRule="auto"/>
              <w:jc w:val="center"/>
              <w:rPr>
                <w:rFonts w:ascii="Times New Roman" w:eastAsia="Calibri" w:hAnsi="Times New Roman" w:cs="Times New Roman"/>
                <w:sz w:val="24"/>
                <w:szCs w:val="24"/>
              </w:rPr>
            </w:pPr>
          </w:p>
        </w:tc>
        <w:tc>
          <w:tcPr>
            <w:tcW w:w="1372" w:type="dxa"/>
          </w:tcPr>
          <w:p w14:paraId="5411733E" w14:textId="77777777" w:rsidR="009F5178" w:rsidRPr="00403C6D" w:rsidRDefault="009F5178" w:rsidP="009D6BF3">
            <w:pPr>
              <w:spacing w:after="0" w:line="360" w:lineRule="auto"/>
              <w:rPr>
                <w:rFonts w:ascii="Times New Roman" w:eastAsia="Calibri" w:hAnsi="Times New Roman" w:cs="Times New Roman"/>
                <w:sz w:val="24"/>
                <w:szCs w:val="24"/>
              </w:rPr>
            </w:pPr>
            <w:r w:rsidRPr="00403C6D">
              <w:rPr>
                <w:rFonts w:ascii="Times New Roman" w:eastAsia="Calibri" w:hAnsi="Times New Roman" w:cs="Times New Roman"/>
                <w:sz w:val="24"/>
                <w:szCs w:val="24"/>
              </w:rPr>
              <w:t>Trt</w:t>
            </w:r>
          </w:p>
        </w:tc>
        <w:tc>
          <w:tcPr>
            <w:tcW w:w="1012" w:type="dxa"/>
            <w:shd w:val="clear" w:color="auto" w:fill="auto"/>
            <w:vAlign w:val="bottom"/>
          </w:tcPr>
          <w:p w14:paraId="3C7EE212" w14:textId="77777777" w:rsidR="009F5178" w:rsidRPr="00403C6D" w:rsidRDefault="009F5178" w:rsidP="009D6BF3">
            <w:pPr>
              <w:spacing w:after="0" w:line="360" w:lineRule="auto"/>
              <w:jc w:val="center"/>
              <w:rPr>
                <w:rFonts w:ascii="Times New Roman" w:eastAsia="Calibri" w:hAnsi="Times New Roman" w:cs="Times New Roman"/>
                <w:sz w:val="24"/>
                <w:szCs w:val="24"/>
              </w:rPr>
            </w:pPr>
            <w:r w:rsidRPr="00403C6D">
              <w:rPr>
                <w:rFonts w:ascii="Times New Roman" w:eastAsia="Calibri" w:hAnsi="Times New Roman" w:cs="Times New Roman"/>
                <w:sz w:val="24"/>
                <w:szCs w:val="24"/>
              </w:rPr>
              <w:t>0.0481</w:t>
            </w:r>
          </w:p>
        </w:tc>
        <w:tc>
          <w:tcPr>
            <w:tcW w:w="1012" w:type="dxa"/>
            <w:shd w:val="clear" w:color="auto" w:fill="auto"/>
          </w:tcPr>
          <w:p w14:paraId="6AB3B07E" w14:textId="77777777" w:rsidR="009F5178" w:rsidRPr="00403C6D" w:rsidRDefault="009F5178" w:rsidP="009D6BF3">
            <w:pPr>
              <w:spacing w:after="0" w:line="360" w:lineRule="auto"/>
              <w:jc w:val="center"/>
              <w:rPr>
                <w:rFonts w:ascii="Times New Roman" w:eastAsia="Calibri" w:hAnsi="Times New Roman" w:cs="Times New Roman"/>
                <w:sz w:val="24"/>
                <w:szCs w:val="24"/>
              </w:rPr>
            </w:pPr>
            <w:r w:rsidRPr="00403C6D">
              <w:rPr>
                <w:rFonts w:ascii="Times New Roman" w:eastAsia="Calibri" w:hAnsi="Times New Roman" w:cs="Times New Roman"/>
                <w:sz w:val="24"/>
                <w:szCs w:val="24"/>
              </w:rPr>
              <w:t>ns</w:t>
            </w:r>
          </w:p>
        </w:tc>
        <w:tc>
          <w:tcPr>
            <w:tcW w:w="1012" w:type="dxa"/>
            <w:shd w:val="clear" w:color="auto" w:fill="auto"/>
          </w:tcPr>
          <w:p w14:paraId="0A86B774" w14:textId="77777777" w:rsidR="009F5178" w:rsidRPr="00403C6D" w:rsidRDefault="009F5178" w:rsidP="009D6BF3">
            <w:pPr>
              <w:spacing w:after="0" w:line="360" w:lineRule="auto"/>
              <w:jc w:val="center"/>
              <w:rPr>
                <w:rFonts w:ascii="Times New Roman" w:eastAsia="Calibri" w:hAnsi="Times New Roman" w:cs="Times New Roman"/>
                <w:sz w:val="24"/>
                <w:szCs w:val="24"/>
              </w:rPr>
            </w:pPr>
            <w:r w:rsidRPr="00403C6D">
              <w:rPr>
                <w:rFonts w:ascii="Times New Roman" w:eastAsia="Calibri" w:hAnsi="Times New Roman" w:cs="Times New Roman"/>
                <w:sz w:val="24"/>
                <w:szCs w:val="24"/>
              </w:rPr>
              <w:t>ns</w:t>
            </w:r>
          </w:p>
        </w:tc>
        <w:tc>
          <w:tcPr>
            <w:tcW w:w="1012" w:type="dxa"/>
            <w:shd w:val="clear" w:color="auto" w:fill="auto"/>
          </w:tcPr>
          <w:p w14:paraId="6D38A345" w14:textId="77777777" w:rsidR="009F5178" w:rsidRPr="00403C6D" w:rsidRDefault="009F5178" w:rsidP="009D6BF3">
            <w:pPr>
              <w:spacing w:after="0" w:line="360" w:lineRule="auto"/>
              <w:jc w:val="center"/>
              <w:rPr>
                <w:rFonts w:ascii="Times New Roman" w:eastAsia="Calibri" w:hAnsi="Times New Roman" w:cs="Times New Roman"/>
                <w:sz w:val="24"/>
                <w:szCs w:val="24"/>
              </w:rPr>
            </w:pPr>
            <w:r w:rsidRPr="00403C6D">
              <w:rPr>
                <w:rFonts w:ascii="Times New Roman" w:eastAsia="Calibri" w:hAnsi="Times New Roman" w:cs="Times New Roman"/>
                <w:sz w:val="24"/>
                <w:szCs w:val="24"/>
              </w:rPr>
              <w:t>ns</w:t>
            </w:r>
          </w:p>
        </w:tc>
        <w:tc>
          <w:tcPr>
            <w:tcW w:w="1012" w:type="dxa"/>
            <w:shd w:val="clear" w:color="auto" w:fill="auto"/>
            <w:vAlign w:val="bottom"/>
          </w:tcPr>
          <w:p w14:paraId="30DC8EDF" w14:textId="77777777" w:rsidR="009F5178" w:rsidRPr="00403C6D" w:rsidRDefault="009F5178" w:rsidP="009D6BF3">
            <w:pPr>
              <w:spacing w:after="0" w:line="360" w:lineRule="auto"/>
              <w:jc w:val="center"/>
              <w:rPr>
                <w:rFonts w:ascii="Times New Roman" w:eastAsia="Calibri" w:hAnsi="Times New Roman" w:cs="Times New Roman"/>
                <w:sz w:val="24"/>
                <w:szCs w:val="24"/>
              </w:rPr>
            </w:pPr>
            <w:r w:rsidRPr="00403C6D">
              <w:rPr>
                <w:rFonts w:ascii="Times New Roman" w:eastAsia="Calibri" w:hAnsi="Times New Roman" w:cs="Times New Roman"/>
                <w:sz w:val="24"/>
                <w:szCs w:val="24"/>
              </w:rPr>
              <w:t>0.0331</w:t>
            </w:r>
          </w:p>
        </w:tc>
        <w:tc>
          <w:tcPr>
            <w:tcW w:w="1012" w:type="dxa"/>
            <w:shd w:val="clear" w:color="auto" w:fill="auto"/>
          </w:tcPr>
          <w:p w14:paraId="1861BDC8" w14:textId="77777777" w:rsidR="009F5178" w:rsidRPr="00403C6D" w:rsidRDefault="009F5178" w:rsidP="009D6BF3">
            <w:pPr>
              <w:spacing w:after="0" w:line="360" w:lineRule="auto"/>
              <w:jc w:val="center"/>
              <w:rPr>
                <w:rFonts w:ascii="Times New Roman" w:eastAsia="Calibri" w:hAnsi="Times New Roman" w:cs="Times New Roman"/>
                <w:sz w:val="24"/>
                <w:szCs w:val="24"/>
              </w:rPr>
            </w:pPr>
            <w:r w:rsidRPr="00403C6D">
              <w:rPr>
                <w:rFonts w:ascii="Times New Roman" w:eastAsia="Calibri" w:hAnsi="Times New Roman" w:cs="Times New Roman"/>
                <w:sz w:val="24"/>
                <w:szCs w:val="24"/>
              </w:rPr>
              <w:t>ns</w:t>
            </w:r>
          </w:p>
        </w:tc>
        <w:tc>
          <w:tcPr>
            <w:tcW w:w="1012" w:type="dxa"/>
            <w:shd w:val="clear" w:color="auto" w:fill="auto"/>
          </w:tcPr>
          <w:p w14:paraId="78BA610B" w14:textId="77777777" w:rsidR="009F5178" w:rsidRPr="00403C6D" w:rsidRDefault="009F5178" w:rsidP="009D6BF3">
            <w:pPr>
              <w:spacing w:after="0" w:line="360" w:lineRule="auto"/>
              <w:jc w:val="center"/>
              <w:rPr>
                <w:rFonts w:ascii="Times New Roman" w:eastAsia="Calibri" w:hAnsi="Times New Roman" w:cs="Times New Roman"/>
                <w:sz w:val="24"/>
                <w:szCs w:val="24"/>
              </w:rPr>
            </w:pPr>
            <w:r w:rsidRPr="00403C6D">
              <w:rPr>
                <w:rFonts w:ascii="Times New Roman" w:eastAsia="Calibri" w:hAnsi="Times New Roman" w:cs="Times New Roman"/>
                <w:sz w:val="24"/>
                <w:szCs w:val="24"/>
              </w:rPr>
              <w:t>ns</w:t>
            </w:r>
          </w:p>
        </w:tc>
      </w:tr>
      <w:tr w:rsidR="009F5178" w:rsidRPr="00403C6D" w14:paraId="37266C8E" w14:textId="77777777" w:rsidTr="001C6CB9">
        <w:trPr>
          <w:trHeight w:val="288"/>
          <w:jc w:val="center"/>
        </w:trPr>
        <w:tc>
          <w:tcPr>
            <w:tcW w:w="1416" w:type="dxa"/>
            <w:vMerge/>
          </w:tcPr>
          <w:p w14:paraId="5D154342" w14:textId="77777777" w:rsidR="009F5178" w:rsidRPr="00403C6D" w:rsidRDefault="009F5178" w:rsidP="009D6BF3">
            <w:pPr>
              <w:spacing w:after="0" w:line="360" w:lineRule="auto"/>
              <w:jc w:val="center"/>
              <w:rPr>
                <w:rFonts w:ascii="Times New Roman" w:eastAsia="Calibri" w:hAnsi="Times New Roman" w:cs="Times New Roman"/>
                <w:sz w:val="24"/>
                <w:szCs w:val="24"/>
              </w:rPr>
            </w:pPr>
          </w:p>
        </w:tc>
        <w:tc>
          <w:tcPr>
            <w:tcW w:w="1372" w:type="dxa"/>
          </w:tcPr>
          <w:p w14:paraId="13C22561" w14:textId="77777777" w:rsidR="009F5178" w:rsidRPr="00403C6D" w:rsidRDefault="009F5178" w:rsidP="009D6BF3">
            <w:pPr>
              <w:spacing w:after="0" w:line="360" w:lineRule="auto"/>
              <w:rPr>
                <w:rFonts w:ascii="Times New Roman" w:eastAsia="Calibri" w:hAnsi="Times New Roman" w:cs="Times New Roman"/>
                <w:sz w:val="24"/>
                <w:szCs w:val="24"/>
              </w:rPr>
            </w:pPr>
            <w:r w:rsidRPr="00403C6D">
              <w:rPr>
                <w:rFonts w:ascii="Times New Roman" w:eastAsia="Calibri" w:hAnsi="Times New Roman" w:cs="Times New Roman"/>
                <w:sz w:val="24"/>
                <w:szCs w:val="24"/>
              </w:rPr>
              <w:t>Time</w:t>
            </w:r>
          </w:p>
        </w:tc>
        <w:tc>
          <w:tcPr>
            <w:tcW w:w="1012" w:type="dxa"/>
            <w:shd w:val="clear" w:color="auto" w:fill="auto"/>
            <w:vAlign w:val="bottom"/>
          </w:tcPr>
          <w:p w14:paraId="1A20AB05" w14:textId="77777777" w:rsidR="009F5178" w:rsidRPr="00403C6D" w:rsidRDefault="009F5178" w:rsidP="009D6BF3">
            <w:pPr>
              <w:spacing w:after="0" w:line="360" w:lineRule="auto"/>
              <w:jc w:val="center"/>
              <w:rPr>
                <w:rFonts w:ascii="Times New Roman" w:eastAsia="Calibri" w:hAnsi="Times New Roman" w:cs="Times New Roman"/>
                <w:sz w:val="24"/>
                <w:szCs w:val="24"/>
              </w:rPr>
            </w:pPr>
            <w:r w:rsidRPr="00403C6D">
              <w:rPr>
                <w:rFonts w:ascii="Times New Roman" w:eastAsia="Calibri" w:hAnsi="Times New Roman" w:cs="Times New Roman"/>
                <w:sz w:val="24"/>
                <w:szCs w:val="24"/>
              </w:rPr>
              <w:t>&lt;0.0001</w:t>
            </w:r>
          </w:p>
        </w:tc>
        <w:tc>
          <w:tcPr>
            <w:tcW w:w="1012" w:type="dxa"/>
            <w:shd w:val="clear" w:color="auto" w:fill="auto"/>
            <w:vAlign w:val="bottom"/>
          </w:tcPr>
          <w:p w14:paraId="724D9BCE" w14:textId="77777777" w:rsidR="009F5178" w:rsidRPr="00403C6D" w:rsidRDefault="009F5178" w:rsidP="009D6BF3">
            <w:pPr>
              <w:spacing w:after="0" w:line="360" w:lineRule="auto"/>
              <w:jc w:val="center"/>
              <w:rPr>
                <w:rFonts w:ascii="Times New Roman" w:eastAsia="Calibri" w:hAnsi="Times New Roman" w:cs="Times New Roman"/>
                <w:sz w:val="24"/>
                <w:szCs w:val="24"/>
              </w:rPr>
            </w:pPr>
            <w:r w:rsidRPr="00403C6D">
              <w:rPr>
                <w:rFonts w:ascii="Times New Roman" w:eastAsia="Calibri" w:hAnsi="Times New Roman" w:cs="Times New Roman"/>
                <w:sz w:val="24"/>
                <w:szCs w:val="24"/>
              </w:rPr>
              <w:t>&lt;0.0001</w:t>
            </w:r>
          </w:p>
        </w:tc>
        <w:tc>
          <w:tcPr>
            <w:tcW w:w="1012" w:type="dxa"/>
            <w:shd w:val="clear" w:color="auto" w:fill="auto"/>
            <w:vAlign w:val="bottom"/>
          </w:tcPr>
          <w:p w14:paraId="265F287F" w14:textId="77777777" w:rsidR="009F5178" w:rsidRPr="00403C6D" w:rsidRDefault="009F5178" w:rsidP="009D6BF3">
            <w:pPr>
              <w:spacing w:after="0" w:line="360" w:lineRule="auto"/>
              <w:jc w:val="center"/>
              <w:rPr>
                <w:rFonts w:ascii="Times New Roman" w:eastAsia="Calibri" w:hAnsi="Times New Roman" w:cs="Times New Roman"/>
                <w:sz w:val="24"/>
                <w:szCs w:val="24"/>
              </w:rPr>
            </w:pPr>
            <w:r w:rsidRPr="00403C6D">
              <w:rPr>
                <w:rFonts w:ascii="Times New Roman" w:eastAsia="Calibri" w:hAnsi="Times New Roman" w:cs="Times New Roman"/>
                <w:sz w:val="24"/>
                <w:szCs w:val="24"/>
              </w:rPr>
              <w:t>0.001</w:t>
            </w:r>
          </w:p>
        </w:tc>
        <w:tc>
          <w:tcPr>
            <w:tcW w:w="1012" w:type="dxa"/>
            <w:shd w:val="clear" w:color="auto" w:fill="auto"/>
            <w:vAlign w:val="bottom"/>
          </w:tcPr>
          <w:p w14:paraId="2BA150F4" w14:textId="77777777" w:rsidR="009F5178" w:rsidRPr="00403C6D" w:rsidRDefault="009F5178" w:rsidP="009D6BF3">
            <w:pPr>
              <w:spacing w:after="0" w:line="360" w:lineRule="auto"/>
              <w:jc w:val="center"/>
              <w:rPr>
                <w:rFonts w:ascii="Times New Roman" w:eastAsia="Calibri" w:hAnsi="Times New Roman" w:cs="Times New Roman"/>
                <w:sz w:val="24"/>
                <w:szCs w:val="24"/>
              </w:rPr>
            </w:pPr>
            <w:r w:rsidRPr="00403C6D">
              <w:rPr>
                <w:rFonts w:ascii="Times New Roman" w:eastAsia="Calibri" w:hAnsi="Times New Roman" w:cs="Times New Roman"/>
                <w:sz w:val="24"/>
                <w:szCs w:val="24"/>
              </w:rPr>
              <w:t>0.0125</w:t>
            </w:r>
          </w:p>
        </w:tc>
        <w:tc>
          <w:tcPr>
            <w:tcW w:w="1012" w:type="dxa"/>
            <w:shd w:val="clear" w:color="auto" w:fill="auto"/>
            <w:vAlign w:val="bottom"/>
          </w:tcPr>
          <w:p w14:paraId="66AB58AF" w14:textId="77777777" w:rsidR="009F5178" w:rsidRPr="00403C6D" w:rsidRDefault="009F5178" w:rsidP="009D6BF3">
            <w:pPr>
              <w:spacing w:after="0" w:line="360" w:lineRule="auto"/>
              <w:jc w:val="center"/>
              <w:rPr>
                <w:rFonts w:ascii="Times New Roman" w:eastAsia="Calibri" w:hAnsi="Times New Roman" w:cs="Times New Roman"/>
                <w:sz w:val="24"/>
                <w:szCs w:val="24"/>
              </w:rPr>
            </w:pPr>
            <w:r w:rsidRPr="00403C6D">
              <w:rPr>
                <w:rFonts w:ascii="Times New Roman" w:eastAsia="Calibri" w:hAnsi="Times New Roman" w:cs="Times New Roman"/>
                <w:sz w:val="24"/>
                <w:szCs w:val="24"/>
              </w:rPr>
              <w:t>&lt;0.0001</w:t>
            </w:r>
          </w:p>
        </w:tc>
        <w:tc>
          <w:tcPr>
            <w:tcW w:w="1012" w:type="dxa"/>
            <w:shd w:val="clear" w:color="auto" w:fill="auto"/>
            <w:vAlign w:val="bottom"/>
          </w:tcPr>
          <w:p w14:paraId="56762CAE" w14:textId="77777777" w:rsidR="009F5178" w:rsidRPr="00403C6D" w:rsidRDefault="009F5178" w:rsidP="009D6BF3">
            <w:pPr>
              <w:spacing w:after="0" w:line="360" w:lineRule="auto"/>
              <w:jc w:val="center"/>
              <w:rPr>
                <w:rFonts w:ascii="Times New Roman" w:eastAsia="Calibri" w:hAnsi="Times New Roman" w:cs="Times New Roman"/>
                <w:sz w:val="24"/>
                <w:szCs w:val="24"/>
              </w:rPr>
            </w:pPr>
            <w:r w:rsidRPr="00403C6D">
              <w:rPr>
                <w:rFonts w:ascii="Times New Roman" w:eastAsia="Calibri" w:hAnsi="Times New Roman" w:cs="Times New Roman"/>
                <w:sz w:val="24"/>
                <w:szCs w:val="24"/>
              </w:rPr>
              <w:t>0.0006</w:t>
            </w:r>
          </w:p>
        </w:tc>
        <w:tc>
          <w:tcPr>
            <w:tcW w:w="1012" w:type="dxa"/>
            <w:shd w:val="clear" w:color="auto" w:fill="auto"/>
            <w:vAlign w:val="bottom"/>
          </w:tcPr>
          <w:p w14:paraId="0E9CF9C3" w14:textId="77777777" w:rsidR="009F5178" w:rsidRPr="00403C6D" w:rsidRDefault="009F5178" w:rsidP="009D6BF3">
            <w:pPr>
              <w:spacing w:after="0" w:line="360" w:lineRule="auto"/>
              <w:jc w:val="center"/>
              <w:rPr>
                <w:rFonts w:ascii="Times New Roman" w:eastAsia="Calibri" w:hAnsi="Times New Roman" w:cs="Times New Roman"/>
                <w:sz w:val="24"/>
                <w:szCs w:val="24"/>
              </w:rPr>
            </w:pPr>
            <w:r w:rsidRPr="00403C6D">
              <w:rPr>
                <w:rFonts w:ascii="Times New Roman" w:eastAsia="Calibri" w:hAnsi="Times New Roman" w:cs="Times New Roman"/>
                <w:sz w:val="24"/>
                <w:szCs w:val="24"/>
              </w:rPr>
              <w:t>&lt;0.0001</w:t>
            </w:r>
          </w:p>
        </w:tc>
      </w:tr>
      <w:tr w:rsidR="001C6CB9" w:rsidRPr="00403C6D" w14:paraId="6D7C12C2" w14:textId="77777777" w:rsidTr="001C6CB9">
        <w:trPr>
          <w:trHeight w:val="288"/>
          <w:jc w:val="center"/>
        </w:trPr>
        <w:tc>
          <w:tcPr>
            <w:tcW w:w="1416" w:type="dxa"/>
            <w:vMerge/>
          </w:tcPr>
          <w:p w14:paraId="581F5EB3" w14:textId="77777777" w:rsidR="001C6CB9" w:rsidRPr="00403C6D" w:rsidRDefault="001C6CB9" w:rsidP="001C6CB9">
            <w:pPr>
              <w:spacing w:after="0" w:line="360" w:lineRule="auto"/>
              <w:jc w:val="center"/>
              <w:rPr>
                <w:rFonts w:ascii="Times New Roman" w:eastAsia="Calibri" w:hAnsi="Times New Roman" w:cs="Times New Roman"/>
                <w:sz w:val="24"/>
                <w:szCs w:val="24"/>
              </w:rPr>
            </w:pPr>
          </w:p>
        </w:tc>
        <w:tc>
          <w:tcPr>
            <w:tcW w:w="1372" w:type="dxa"/>
          </w:tcPr>
          <w:p w14:paraId="4680CE12" w14:textId="3D4728B4" w:rsidR="001C6CB9" w:rsidRPr="00403C6D" w:rsidRDefault="001C6CB9" w:rsidP="001C6CB9">
            <w:pPr>
              <w:spacing w:after="0" w:line="360" w:lineRule="auto"/>
              <w:rPr>
                <w:rFonts w:ascii="Times New Roman" w:eastAsia="Calibri" w:hAnsi="Times New Roman" w:cs="Times New Roman"/>
                <w:sz w:val="24"/>
                <w:szCs w:val="24"/>
              </w:rPr>
            </w:pPr>
            <w:r w:rsidRPr="00403C6D">
              <w:rPr>
                <w:rFonts w:ascii="Times New Roman" w:eastAsia="Calibri" w:hAnsi="Times New Roman" w:cs="Times New Roman"/>
                <w:sz w:val="24"/>
                <w:szCs w:val="24"/>
              </w:rPr>
              <w:t xml:space="preserve">Trt </w:t>
            </w:r>
            <w:r w:rsidRPr="00403C6D">
              <w:rPr>
                <w:rFonts w:ascii="Times New Roman" w:hAnsi="Times New Roman" w:cs="Times New Roman"/>
                <w:sz w:val="24"/>
                <w:szCs w:val="24"/>
              </w:rPr>
              <w:t xml:space="preserve">× </w:t>
            </w:r>
            <w:r w:rsidRPr="00403C6D">
              <w:rPr>
                <w:rFonts w:ascii="Times New Roman" w:eastAsia="Calibri" w:hAnsi="Times New Roman" w:cs="Times New Roman"/>
                <w:sz w:val="24"/>
                <w:szCs w:val="24"/>
              </w:rPr>
              <w:t>Time</w:t>
            </w:r>
          </w:p>
        </w:tc>
        <w:tc>
          <w:tcPr>
            <w:tcW w:w="1012" w:type="dxa"/>
            <w:shd w:val="clear" w:color="auto" w:fill="auto"/>
            <w:vAlign w:val="bottom"/>
          </w:tcPr>
          <w:p w14:paraId="566E6899" w14:textId="77777777" w:rsidR="001C6CB9" w:rsidRPr="00403C6D" w:rsidRDefault="001C6CB9" w:rsidP="001C6CB9">
            <w:pPr>
              <w:spacing w:after="0" w:line="360" w:lineRule="auto"/>
              <w:jc w:val="center"/>
              <w:rPr>
                <w:rFonts w:ascii="Times New Roman" w:eastAsia="Calibri" w:hAnsi="Times New Roman" w:cs="Times New Roman"/>
                <w:sz w:val="24"/>
                <w:szCs w:val="24"/>
              </w:rPr>
            </w:pPr>
            <w:r w:rsidRPr="00403C6D">
              <w:rPr>
                <w:rFonts w:ascii="Times New Roman" w:eastAsia="Calibri" w:hAnsi="Times New Roman" w:cs="Times New Roman"/>
                <w:sz w:val="24"/>
                <w:szCs w:val="24"/>
              </w:rPr>
              <w:t>ns</w:t>
            </w:r>
          </w:p>
        </w:tc>
        <w:tc>
          <w:tcPr>
            <w:tcW w:w="1012" w:type="dxa"/>
            <w:shd w:val="clear" w:color="auto" w:fill="auto"/>
            <w:vAlign w:val="bottom"/>
          </w:tcPr>
          <w:p w14:paraId="64AF8A2D" w14:textId="77777777" w:rsidR="001C6CB9" w:rsidRPr="00403C6D" w:rsidRDefault="001C6CB9" w:rsidP="001C6CB9">
            <w:pPr>
              <w:spacing w:after="0" w:line="360" w:lineRule="auto"/>
              <w:jc w:val="center"/>
              <w:rPr>
                <w:rFonts w:ascii="Times New Roman" w:eastAsia="Calibri" w:hAnsi="Times New Roman" w:cs="Times New Roman"/>
                <w:sz w:val="24"/>
                <w:szCs w:val="24"/>
              </w:rPr>
            </w:pPr>
            <w:r w:rsidRPr="00403C6D">
              <w:rPr>
                <w:rFonts w:ascii="Times New Roman" w:eastAsia="Calibri" w:hAnsi="Times New Roman" w:cs="Times New Roman"/>
                <w:sz w:val="24"/>
                <w:szCs w:val="24"/>
              </w:rPr>
              <w:t>0.028</w:t>
            </w:r>
          </w:p>
        </w:tc>
        <w:tc>
          <w:tcPr>
            <w:tcW w:w="1012" w:type="dxa"/>
            <w:shd w:val="clear" w:color="auto" w:fill="auto"/>
            <w:vAlign w:val="bottom"/>
          </w:tcPr>
          <w:p w14:paraId="3D54BCF6" w14:textId="77777777" w:rsidR="001C6CB9" w:rsidRPr="00403C6D" w:rsidRDefault="001C6CB9" w:rsidP="001C6CB9">
            <w:pPr>
              <w:spacing w:after="0" w:line="360" w:lineRule="auto"/>
              <w:jc w:val="center"/>
              <w:rPr>
                <w:rFonts w:ascii="Times New Roman" w:eastAsia="Calibri" w:hAnsi="Times New Roman" w:cs="Times New Roman"/>
                <w:sz w:val="24"/>
                <w:szCs w:val="24"/>
              </w:rPr>
            </w:pPr>
            <w:r w:rsidRPr="00403C6D">
              <w:rPr>
                <w:rFonts w:ascii="Times New Roman" w:eastAsia="Calibri" w:hAnsi="Times New Roman" w:cs="Times New Roman"/>
                <w:sz w:val="24"/>
                <w:szCs w:val="24"/>
              </w:rPr>
              <w:t>ns</w:t>
            </w:r>
          </w:p>
        </w:tc>
        <w:tc>
          <w:tcPr>
            <w:tcW w:w="1012" w:type="dxa"/>
            <w:shd w:val="clear" w:color="auto" w:fill="auto"/>
            <w:vAlign w:val="bottom"/>
          </w:tcPr>
          <w:p w14:paraId="76E1F052" w14:textId="77777777" w:rsidR="001C6CB9" w:rsidRPr="00403C6D" w:rsidRDefault="001C6CB9" w:rsidP="001C6CB9">
            <w:pPr>
              <w:spacing w:after="0" w:line="360" w:lineRule="auto"/>
              <w:jc w:val="center"/>
              <w:rPr>
                <w:rFonts w:ascii="Times New Roman" w:eastAsia="Calibri" w:hAnsi="Times New Roman" w:cs="Times New Roman"/>
                <w:sz w:val="24"/>
                <w:szCs w:val="24"/>
              </w:rPr>
            </w:pPr>
            <w:r w:rsidRPr="00403C6D">
              <w:rPr>
                <w:rFonts w:ascii="Times New Roman" w:eastAsia="Calibri" w:hAnsi="Times New Roman" w:cs="Times New Roman"/>
                <w:sz w:val="24"/>
                <w:szCs w:val="24"/>
              </w:rPr>
              <w:t>ns</w:t>
            </w:r>
          </w:p>
        </w:tc>
        <w:tc>
          <w:tcPr>
            <w:tcW w:w="1012" w:type="dxa"/>
            <w:shd w:val="clear" w:color="auto" w:fill="auto"/>
            <w:vAlign w:val="bottom"/>
          </w:tcPr>
          <w:p w14:paraId="54CD7A84" w14:textId="77777777" w:rsidR="001C6CB9" w:rsidRPr="00403C6D" w:rsidRDefault="001C6CB9" w:rsidP="001C6CB9">
            <w:pPr>
              <w:spacing w:after="0" w:line="360" w:lineRule="auto"/>
              <w:jc w:val="center"/>
              <w:rPr>
                <w:rFonts w:ascii="Times New Roman" w:eastAsia="Calibri" w:hAnsi="Times New Roman" w:cs="Times New Roman"/>
                <w:sz w:val="24"/>
                <w:szCs w:val="24"/>
              </w:rPr>
            </w:pPr>
            <w:r w:rsidRPr="00403C6D">
              <w:rPr>
                <w:rFonts w:ascii="Times New Roman" w:eastAsia="Calibri" w:hAnsi="Times New Roman" w:cs="Times New Roman"/>
                <w:sz w:val="24"/>
                <w:szCs w:val="24"/>
              </w:rPr>
              <w:t>ns</w:t>
            </w:r>
          </w:p>
        </w:tc>
        <w:tc>
          <w:tcPr>
            <w:tcW w:w="1012" w:type="dxa"/>
            <w:shd w:val="clear" w:color="auto" w:fill="auto"/>
            <w:vAlign w:val="bottom"/>
          </w:tcPr>
          <w:p w14:paraId="69E1F630" w14:textId="77777777" w:rsidR="001C6CB9" w:rsidRPr="00403C6D" w:rsidRDefault="001C6CB9" w:rsidP="001C6CB9">
            <w:pPr>
              <w:spacing w:after="0" w:line="360" w:lineRule="auto"/>
              <w:jc w:val="center"/>
              <w:rPr>
                <w:rFonts w:ascii="Times New Roman" w:eastAsia="Calibri" w:hAnsi="Times New Roman" w:cs="Times New Roman"/>
                <w:sz w:val="24"/>
                <w:szCs w:val="24"/>
              </w:rPr>
            </w:pPr>
            <w:r w:rsidRPr="00403C6D">
              <w:rPr>
                <w:rFonts w:ascii="Times New Roman" w:eastAsia="Calibri" w:hAnsi="Times New Roman" w:cs="Times New Roman"/>
                <w:sz w:val="24"/>
                <w:szCs w:val="24"/>
              </w:rPr>
              <w:t>ns</w:t>
            </w:r>
          </w:p>
        </w:tc>
        <w:tc>
          <w:tcPr>
            <w:tcW w:w="1012" w:type="dxa"/>
            <w:shd w:val="clear" w:color="auto" w:fill="auto"/>
            <w:vAlign w:val="bottom"/>
          </w:tcPr>
          <w:p w14:paraId="1CAE8048" w14:textId="77777777" w:rsidR="001C6CB9" w:rsidRPr="00403C6D" w:rsidRDefault="001C6CB9" w:rsidP="001C6CB9">
            <w:pPr>
              <w:spacing w:after="0" w:line="360" w:lineRule="auto"/>
              <w:jc w:val="center"/>
              <w:rPr>
                <w:rFonts w:ascii="Times New Roman" w:eastAsia="Calibri" w:hAnsi="Times New Roman" w:cs="Times New Roman"/>
                <w:sz w:val="24"/>
                <w:szCs w:val="24"/>
              </w:rPr>
            </w:pPr>
            <w:r w:rsidRPr="00403C6D">
              <w:rPr>
                <w:rFonts w:ascii="Times New Roman" w:eastAsia="Calibri" w:hAnsi="Times New Roman" w:cs="Times New Roman"/>
                <w:sz w:val="24"/>
                <w:szCs w:val="24"/>
              </w:rPr>
              <w:t>ns</w:t>
            </w:r>
          </w:p>
        </w:tc>
      </w:tr>
      <w:tr w:rsidR="001C6CB9" w:rsidRPr="00403C6D" w14:paraId="0AFF2404" w14:textId="77777777" w:rsidTr="001C6CB9">
        <w:trPr>
          <w:trHeight w:val="288"/>
          <w:jc w:val="center"/>
        </w:trPr>
        <w:tc>
          <w:tcPr>
            <w:tcW w:w="1416" w:type="dxa"/>
            <w:vMerge w:val="restart"/>
            <w:vAlign w:val="center"/>
          </w:tcPr>
          <w:p w14:paraId="4BE89D0E" w14:textId="77777777" w:rsidR="001C6CB9" w:rsidRPr="00403C6D" w:rsidRDefault="001C6CB9" w:rsidP="001C6CB9">
            <w:pPr>
              <w:spacing w:after="0" w:line="360" w:lineRule="auto"/>
              <w:jc w:val="center"/>
              <w:rPr>
                <w:rFonts w:ascii="Times New Roman" w:eastAsia="Calibri" w:hAnsi="Times New Roman" w:cs="Times New Roman"/>
                <w:sz w:val="24"/>
                <w:szCs w:val="24"/>
              </w:rPr>
            </w:pPr>
            <w:r w:rsidRPr="00403C6D">
              <w:rPr>
                <w:rFonts w:ascii="Times New Roman" w:eastAsia="Calibri" w:hAnsi="Times New Roman" w:cs="Times New Roman"/>
                <w:sz w:val="24"/>
                <w:szCs w:val="24"/>
              </w:rPr>
              <w:t>3</w:t>
            </w:r>
          </w:p>
        </w:tc>
        <w:tc>
          <w:tcPr>
            <w:tcW w:w="1372" w:type="dxa"/>
          </w:tcPr>
          <w:p w14:paraId="35DDF03D" w14:textId="77777777" w:rsidR="001C6CB9" w:rsidRPr="00403C6D" w:rsidRDefault="001C6CB9" w:rsidP="001C6CB9">
            <w:pPr>
              <w:spacing w:after="0" w:line="360" w:lineRule="auto"/>
              <w:rPr>
                <w:rFonts w:ascii="Times New Roman" w:eastAsia="Calibri" w:hAnsi="Times New Roman" w:cs="Times New Roman"/>
                <w:sz w:val="24"/>
                <w:szCs w:val="24"/>
              </w:rPr>
            </w:pPr>
          </w:p>
        </w:tc>
        <w:tc>
          <w:tcPr>
            <w:tcW w:w="1012" w:type="dxa"/>
          </w:tcPr>
          <w:p w14:paraId="1E5618F2" w14:textId="77777777" w:rsidR="001C6CB9" w:rsidRPr="00403C6D" w:rsidRDefault="001C6CB9" w:rsidP="001C6CB9">
            <w:pPr>
              <w:spacing w:after="0" w:line="360" w:lineRule="auto"/>
              <w:jc w:val="center"/>
              <w:rPr>
                <w:rFonts w:ascii="Times New Roman" w:eastAsia="Calibri" w:hAnsi="Times New Roman" w:cs="Times New Roman"/>
                <w:sz w:val="24"/>
                <w:szCs w:val="24"/>
              </w:rPr>
            </w:pPr>
          </w:p>
        </w:tc>
        <w:tc>
          <w:tcPr>
            <w:tcW w:w="1012" w:type="dxa"/>
          </w:tcPr>
          <w:p w14:paraId="6807CC03" w14:textId="77777777" w:rsidR="001C6CB9" w:rsidRPr="00403C6D" w:rsidRDefault="001C6CB9" w:rsidP="001C6CB9">
            <w:pPr>
              <w:spacing w:after="0" w:line="360" w:lineRule="auto"/>
              <w:jc w:val="center"/>
              <w:rPr>
                <w:rFonts w:ascii="Times New Roman" w:eastAsia="Calibri" w:hAnsi="Times New Roman" w:cs="Times New Roman"/>
                <w:sz w:val="24"/>
                <w:szCs w:val="24"/>
              </w:rPr>
            </w:pPr>
          </w:p>
        </w:tc>
        <w:tc>
          <w:tcPr>
            <w:tcW w:w="1012" w:type="dxa"/>
          </w:tcPr>
          <w:p w14:paraId="0E2A6F9A" w14:textId="77777777" w:rsidR="001C6CB9" w:rsidRPr="00403C6D" w:rsidRDefault="001C6CB9" w:rsidP="001C6CB9">
            <w:pPr>
              <w:spacing w:after="0" w:line="360" w:lineRule="auto"/>
              <w:jc w:val="center"/>
              <w:rPr>
                <w:rFonts w:ascii="Times New Roman" w:eastAsia="Calibri" w:hAnsi="Times New Roman" w:cs="Times New Roman"/>
                <w:sz w:val="24"/>
                <w:szCs w:val="24"/>
              </w:rPr>
            </w:pPr>
          </w:p>
        </w:tc>
        <w:tc>
          <w:tcPr>
            <w:tcW w:w="1012" w:type="dxa"/>
          </w:tcPr>
          <w:p w14:paraId="0D0818A0" w14:textId="77777777" w:rsidR="001C6CB9" w:rsidRPr="00403C6D" w:rsidRDefault="001C6CB9" w:rsidP="001C6CB9">
            <w:pPr>
              <w:spacing w:after="0" w:line="360" w:lineRule="auto"/>
              <w:jc w:val="center"/>
              <w:rPr>
                <w:rFonts w:ascii="Times New Roman" w:eastAsia="Calibri" w:hAnsi="Times New Roman" w:cs="Times New Roman"/>
                <w:sz w:val="24"/>
                <w:szCs w:val="24"/>
              </w:rPr>
            </w:pPr>
          </w:p>
        </w:tc>
        <w:tc>
          <w:tcPr>
            <w:tcW w:w="1012" w:type="dxa"/>
          </w:tcPr>
          <w:p w14:paraId="0AA57603" w14:textId="77777777" w:rsidR="001C6CB9" w:rsidRPr="00403C6D" w:rsidRDefault="001C6CB9" w:rsidP="001C6CB9">
            <w:pPr>
              <w:spacing w:after="0" w:line="360" w:lineRule="auto"/>
              <w:jc w:val="center"/>
              <w:rPr>
                <w:rFonts w:ascii="Times New Roman" w:eastAsia="Calibri" w:hAnsi="Times New Roman" w:cs="Times New Roman"/>
                <w:sz w:val="24"/>
                <w:szCs w:val="24"/>
              </w:rPr>
            </w:pPr>
          </w:p>
        </w:tc>
        <w:tc>
          <w:tcPr>
            <w:tcW w:w="1012" w:type="dxa"/>
          </w:tcPr>
          <w:p w14:paraId="08AD1A4C" w14:textId="77777777" w:rsidR="001C6CB9" w:rsidRPr="00403C6D" w:rsidRDefault="001C6CB9" w:rsidP="001C6CB9">
            <w:pPr>
              <w:spacing w:after="0" w:line="360" w:lineRule="auto"/>
              <w:jc w:val="center"/>
              <w:rPr>
                <w:rFonts w:ascii="Times New Roman" w:eastAsia="Calibri" w:hAnsi="Times New Roman" w:cs="Times New Roman"/>
                <w:sz w:val="24"/>
                <w:szCs w:val="24"/>
              </w:rPr>
            </w:pPr>
          </w:p>
        </w:tc>
        <w:tc>
          <w:tcPr>
            <w:tcW w:w="1012" w:type="dxa"/>
          </w:tcPr>
          <w:p w14:paraId="73D69AD7" w14:textId="77777777" w:rsidR="001C6CB9" w:rsidRPr="00403C6D" w:rsidRDefault="001C6CB9" w:rsidP="001C6CB9">
            <w:pPr>
              <w:spacing w:after="0" w:line="360" w:lineRule="auto"/>
              <w:jc w:val="center"/>
              <w:rPr>
                <w:rFonts w:ascii="Times New Roman" w:eastAsia="Calibri" w:hAnsi="Times New Roman" w:cs="Times New Roman"/>
                <w:sz w:val="24"/>
                <w:szCs w:val="24"/>
              </w:rPr>
            </w:pPr>
          </w:p>
        </w:tc>
      </w:tr>
      <w:tr w:rsidR="001C6CB9" w:rsidRPr="00403C6D" w14:paraId="101F6B6B" w14:textId="77777777" w:rsidTr="001C6CB9">
        <w:trPr>
          <w:trHeight w:val="288"/>
          <w:jc w:val="center"/>
        </w:trPr>
        <w:tc>
          <w:tcPr>
            <w:tcW w:w="1416" w:type="dxa"/>
            <w:vMerge/>
          </w:tcPr>
          <w:p w14:paraId="7915754E" w14:textId="77777777" w:rsidR="001C6CB9" w:rsidRPr="00403C6D" w:rsidRDefault="001C6CB9" w:rsidP="001C6CB9">
            <w:pPr>
              <w:spacing w:after="0" w:line="360" w:lineRule="auto"/>
              <w:jc w:val="center"/>
              <w:rPr>
                <w:rFonts w:ascii="Times New Roman" w:eastAsia="Calibri" w:hAnsi="Times New Roman" w:cs="Times New Roman"/>
                <w:sz w:val="24"/>
                <w:szCs w:val="24"/>
              </w:rPr>
            </w:pPr>
          </w:p>
        </w:tc>
        <w:tc>
          <w:tcPr>
            <w:tcW w:w="1372" w:type="dxa"/>
          </w:tcPr>
          <w:p w14:paraId="474238F5" w14:textId="77777777" w:rsidR="001C6CB9" w:rsidRPr="00403C6D" w:rsidRDefault="001C6CB9" w:rsidP="001C6CB9">
            <w:pPr>
              <w:spacing w:after="0" w:line="360" w:lineRule="auto"/>
              <w:rPr>
                <w:rFonts w:ascii="Times New Roman" w:eastAsia="Calibri" w:hAnsi="Times New Roman" w:cs="Times New Roman"/>
                <w:sz w:val="24"/>
                <w:szCs w:val="24"/>
              </w:rPr>
            </w:pPr>
            <w:r w:rsidRPr="00403C6D">
              <w:rPr>
                <w:rFonts w:ascii="Times New Roman" w:eastAsia="Calibri" w:hAnsi="Times New Roman" w:cs="Times New Roman"/>
                <w:sz w:val="24"/>
                <w:szCs w:val="24"/>
              </w:rPr>
              <w:t>Trt</w:t>
            </w:r>
          </w:p>
        </w:tc>
        <w:tc>
          <w:tcPr>
            <w:tcW w:w="1012" w:type="dxa"/>
          </w:tcPr>
          <w:p w14:paraId="528FE027" w14:textId="77777777" w:rsidR="001C6CB9" w:rsidRPr="00403C6D" w:rsidRDefault="001C6CB9" w:rsidP="001C6CB9">
            <w:pPr>
              <w:spacing w:after="0" w:line="360" w:lineRule="auto"/>
              <w:jc w:val="center"/>
              <w:rPr>
                <w:rFonts w:ascii="Times New Roman" w:eastAsia="Calibri" w:hAnsi="Times New Roman" w:cs="Times New Roman"/>
                <w:sz w:val="24"/>
                <w:szCs w:val="24"/>
              </w:rPr>
            </w:pPr>
            <w:r w:rsidRPr="00403C6D">
              <w:rPr>
                <w:rFonts w:ascii="Times New Roman" w:eastAsia="Calibri" w:hAnsi="Times New Roman" w:cs="Times New Roman"/>
                <w:sz w:val="24"/>
                <w:szCs w:val="24"/>
              </w:rPr>
              <w:t>ns</w:t>
            </w:r>
          </w:p>
        </w:tc>
        <w:tc>
          <w:tcPr>
            <w:tcW w:w="1012" w:type="dxa"/>
          </w:tcPr>
          <w:p w14:paraId="74970724" w14:textId="77777777" w:rsidR="001C6CB9" w:rsidRPr="00403C6D" w:rsidRDefault="001C6CB9" w:rsidP="001C6CB9">
            <w:pPr>
              <w:spacing w:after="0" w:line="360" w:lineRule="auto"/>
              <w:jc w:val="center"/>
              <w:rPr>
                <w:rFonts w:ascii="Times New Roman" w:eastAsia="Calibri" w:hAnsi="Times New Roman" w:cs="Times New Roman"/>
                <w:sz w:val="24"/>
                <w:szCs w:val="24"/>
              </w:rPr>
            </w:pPr>
            <w:r w:rsidRPr="00403C6D">
              <w:rPr>
                <w:rFonts w:ascii="Times New Roman" w:eastAsia="Calibri" w:hAnsi="Times New Roman" w:cs="Times New Roman"/>
                <w:sz w:val="24"/>
                <w:szCs w:val="24"/>
              </w:rPr>
              <w:t>ns</w:t>
            </w:r>
          </w:p>
        </w:tc>
        <w:tc>
          <w:tcPr>
            <w:tcW w:w="1012" w:type="dxa"/>
          </w:tcPr>
          <w:p w14:paraId="60F9DB26" w14:textId="77777777" w:rsidR="001C6CB9" w:rsidRPr="00403C6D" w:rsidRDefault="001C6CB9" w:rsidP="001C6CB9">
            <w:pPr>
              <w:spacing w:after="0" w:line="360" w:lineRule="auto"/>
              <w:jc w:val="center"/>
              <w:rPr>
                <w:rFonts w:ascii="Times New Roman" w:eastAsia="Calibri" w:hAnsi="Times New Roman" w:cs="Times New Roman"/>
                <w:sz w:val="24"/>
                <w:szCs w:val="24"/>
              </w:rPr>
            </w:pPr>
            <w:r w:rsidRPr="00403C6D">
              <w:rPr>
                <w:rFonts w:ascii="Times New Roman" w:eastAsia="Calibri" w:hAnsi="Times New Roman" w:cs="Times New Roman"/>
                <w:sz w:val="24"/>
                <w:szCs w:val="24"/>
              </w:rPr>
              <w:t>ns</w:t>
            </w:r>
          </w:p>
        </w:tc>
        <w:tc>
          <w:tcPr>
            <w:tcW w:w="1012" w:type="dxa"/>
          </w:tcPr>
          <w:p w14:paraId="6C59305F" w14:textId="77777777" w:rsidR="001C6CB9" w:rsidRPr="00403C6D" w:rsidRDefault="001C6CB9" w:rsidP="001C6CB9">
            <w:pPr>
              <w:spacing w:after="0" w:line="360" w:lineRule="auto"/>
              <w:jc w:val="center"/>
              <w:rPr>
                <w:rFonts w:ascii="Times New Roman" w:eastAsia="Calibri" w:hAnsi="Times New Roman" w:cs="Times New Roman"/>
                <w:sz w:val="24"/>
                <w:szCs w:val="24"/>
              </w:rPr>
            </w:pPr>
            <w:r w:rsidRPr="00403C6D">
              <w:rPr>
                <w:rFonts w:ascii="Times New Roman" w:eastAsia="Calibri" w:hAnsi="Times New Roman" w:cs="Times New Roman"/>
                <w:sz w:val="24"/>
                <w:szCs w:val="24"/>
              </w:rPr>
              <w:t>ns</w:t>
            </w:r>
          </w:p>
        </w:tc>
        <w:tc>
          <w:tcPr>
            <w:tcW w:w="1012" w:type="dxa"/>
          </w:tcPr>
          <w:p w14:paraId="34A1981C" w14:textId="77777777" w:rsidR="001C6CB9" w:rsidRPr="00403C6D" w:rsidRDefault="001C6CB9" w:rsidP="001C6CB9">
            <w:pPr>
              <w:spacing w:after="0" w:line="360" w:lineRule="auto"/>
              <w:jc w:val="center"/>
              <w:rPr>
                <w:rFonts w:ascii="Times New Roman" w:eastAsia="Calibri" w:hAnsi="Times New Roman" w:cs="Times New Roman"/>
                <w:sz w:val="24"/>
                <w:szCs w:val="24"/>
              </w:rPr>
            </w:pPr>
            <w:r w:rsidRPr="00403C6D">
              <w:rPr>
                <w:rFonts w:ascii="Times New Roman" w:eastAsia="Calibri" w:hAnsi="Times New Roman" w:cs="Times New Roman"/>
                <w:sz w:val="24"/>
                <w:szCs w:val="24"/>
              </w:rPr>
              <w:t>ns</w:t>
            </w:r>
          </w:p>
        </w:tc>
        <w:tc>
          <w:tcPr>
            <w:tcW w:w="1012" w:type="dxa"/>
          </w:tcPr>
          <w:p w14:paraId="36553DB8" w14:textId="77777777" w:rsidR="001C6CB9" w:rsidRPr="00403C6D" w:rsidRDefault="001C6CB9" w:rsidP="001C6CB9">
            <w:pPr>
              <w:spacing w:after="0" w:line="360" w:lineRule="auto"/>
              <w:jc w:val="center"/>
              <w:rPr>
                <w:rFonts w:ascii="Times New Roman" w:eastAsia="Calibri" w:hAnsi="Times New Roman" w:cs="Times New Roman"/>
                <w:sz w:val="24"/>
                <w:szCs w:val="24"/>
              </w:rPr>
            </w:pPr>
            <w:r w:rsidRPr="00403C6D">
              <w:rPr>
                <w:rFonts w:ascii="Times New Roman" w:eastAsia="Calibri" w:hAnsi="Times New Roman" w:cs="Times New Roman"/>
                <w:sz w:val="24"/>
                <w:szCs w:val="24"/>
              </w:rPr>
              <w:t>ns</w:t>
            </w:r>
          </w:p>
        </w:tc>
        <w:tc>
          <w:tcPr>
            <w:tcW w:w="1012" w:type="dxa"/>
          </w:tcPr>
          <w:p w14:paraId="7F2D839F" w14:textId="77777777" w:rsidR="001C6CB9" w:rsidRPr="00403C6D" w:rsidRDefault="001C6CB9" w:rsidP="001C6CB9">
            <w:pPr>
              <w:spacing w:after="0" w:line="360" w:lineRule="auto"/>
              <w:jc w:val="center"/>
              <w:rPr>
                <w:rFonts w:ascii="Times New Roman" w:eastAsia="Calibri" w:hAnsi="Times New Roman" w:cs="Times New Roman"/>
                <w:sz w:val="24"/>
                <w:szCs w:val="24"/>
              </w:rPr>
            </w:pPr>
            <w:r w:rsidRPr="00403C6D">
              <w:rPr>
                <w:rFonts w:ascii="Times New Roman" w:eastAsia="Calibri" w:hAnsi="Times New Roman" w:cs="Times New Roman"/>
                <w:sz w:val="24"/>
                <w:szCs w:val="24"/>
              </w:rPr>
              <w:t>ns</w:t>
            </w:r>
          </w:p>
        </w:tc>
      </w:tr>
      <w:tr w:rsidR="001C6CB9" w:rsidRPr="00403C6D" w14:paraId="67A867BE" w14:textId="77777777" w:rsidTr="001C6CB9">
        <w:trPr>
          <w:trHeight w:val="288"/>
          <w:jc w:val="center"/>
        </w:trPr>
        <w:tc>
          <w:tcPr>
            <w:tcW w:w="1416" w:type="dxa"/>
            <w:vMerge/>
          </w:tcPr>
          <w:p w14:paraId="206896B4" w14:textId="77777777" w:rsidR="001C6CB9" w:rsidRPr="00403C6D" w:rsidRDefault="001C6CB9" w:rsidP="001C6CB9">
            <w:pPr>
              <w:spacing w:after="0" w:line="360" w:lineRule="auto"/>
              <w:jc w:val="center"/>
              <w:rPr>
                <w:rFonts w:ascii="Times New Roman" w:eastAsia="Calibri" w:hAnsi="Times New Roman" w:cs="Times New Roman"/>
                <w:sz w:val="24"/>
                <w:szCs w:val="24"/>
              </w:rPr>
            </w:pPr>
          </w:p>
        </w:tc>
        <w:tc>
          <w:tcPr>
            <w:tcW w:w="1372" w:type="dxa"/>
          </w:tcPr>
          <w:p w14:paraId="676A3F05" w14:textId="77777777" w:rsidR="001C6CB9" w:rsidRPr="00403C6D" w:rsidRDefault="001C6CB9" w:rsidP="001C6CB9">
            <w:pPr>
              <w:spacing w:after="0" w:line="360" w:lineRule="auto"/>
              <w:rPr>
                <w:rFonts w:ascii="Times New Roman" w:eastAsia="Calibri" w:hAnsi="Times New Roman" w:cs="Times New Roman"/>
                <w:sz w:val="24"/>
                <w:szCs w:val="24"/>
              </w:rPr>
            </w:pPr>
            <w:r w:rsidRPr="00403C6D">
              <w:rPr>
                <w:rFonts w:ascii="Times New Roman" w:eastAsia="Calibri" w:hAnsi="Times New Roman" w:cs="Times New Roman"/>
                <w:sz w:val="24"/>
                <w:szCs w:val="24"/>
              </w:rPr>
              <w:t>Time</w:t>
            </w:r>
          </w:p>
        </w:tc>
        <w:tc>
          <w:tcPr>
            <w:tcW w:w="1012" w:type="dxa"/>
          </w:tcPr>
          <w:p w14:paraId="72009587" w14:textId="77777777" w:rsidR="001C6CB9" w:rsidRPr="00403C6D" w:rsidRDefault="001C6CB9" w:rsidP="001C6CB9">
            <w:pPr>
              <w:spacing w:after="0" w:line="360" w:lineRule="auto"/>
              <w:jc w:val="center"/>
              <w:rPr>
                <w:rFonts w:ascii="Times New Roman" w:eastAsia="Calibri" w:hAnsi="Times New Roman" w:cs="Times New Roman"/>
                <w:sz w:val="24"/>
                <w:szCs w:val="24"/>
              </w:rPr>
            </w:pPr>
            <w:r w:rsidRPr="00403C6D">
              <w:rPr>
                <w:rFonts w:ascii="Times New Roman" w:eastAsia="Calibri" w:hAnsi="Times New Roman" w:cs="Times New Roman"/>
                <w:sz w:val="24"/>
                <w:szCs w:val="24"/>
              </w:rPr>
              <w:t>&lt;0.0001</w:t>
            </w:r>
          </w:p>
        </w:tc>
        <w:tc>
          <w:tcPr>
            <w:tcW w:w="1012" w:type="dxa"/>
          </w:tcPr>
          <w:p w14:paraId="1B755FC5" w14:textId="77777777" w:rsidR="001C6CB9" w:rsidRPr="00403C6D" w:rsidRDefault="001C6CB9" w:rsidP="001C6CB9">
            <w:pPr>
              <w:spacing w:after="0" w:line="360" w:lineRule="auto"/>
              <w:jc w:val="center"/>
              <w:rPr>
                <w:rFonts w:ascii="Times New Roman" w:eastAsia="Calibri" w:hAnsi="Times New Roman" w:cs="Times New Roman"/>
                <w:sz w:val="24"/>
                <w:szCs w:val="24"/>
              </w:rPr>
            </w:pPr>
            <w:r w:rsidRPr="00403C6D">
              <w:rPr>
                <w:rFonts w:ascii="Times New Roman" w:eastAsia="Calibri" w:hAnsi="Times New Roman" w:cs="Times New Roman"/>
                <w:sz w:val="24"/>
                <w:szCs w:val="24"/>
              </w:rPr>
              <w:t>&lt;0.0001</w:t>
            </w:r>
          </w:p>
        </w:tc>
        <w:tc>
          <w:tcPr>
            <w:tcW w:w="1012" w:type="dxa"/>
          </w:tcPr>
          <w:p w14:paraId="00E7C8A2" w14:textId="77777777" w:rsidR="001C6CB9" w:rsidRPr="00403C6D" w:rsidRDefault="001C6CB9" w:rsidP="001C6CB9">
            <w:pPr>
              <w:spacing w:after="0" w:line="360" w:lineRule="auto"/>
              <w:jc w:val="center"/>
              <w:rPr>
                <w:rFonts w:ascii="Times New Roman" w:eastAsia="Calibri" w:hAnsi="Times New Roman" w:cs="Times New Roman"/>
                <w:sz w:val="24"/>
                <w:szCs w:val="24"/>
              </w:rPr>
            </w:pPr>
            <w:r w:rsidRPr="00403C6D">
              <w:rPr>
                <w:rFonts w:ascii="Times New Roman" w:eastAsia="Calibri" w:hAnsi="Times New Roman" w:cs="Times New Roman"/>
                <w:sz w:val="24"/>
                <w:szCs w:val="24"/>
              </w:rPr>
              <w:t>&lt;0.0001</w:t>
            </w:r>
          </w:p>
        </w:tc>
        <w:tc>
          <w:tcPr>
            <w:tcW w:w="1012" w:type="dxa"/>
          </w:tcPr>
          <w:p w14:paraId="5708ADF1" w14:textId="77777777" w:rsidR="001C6CB9" w:rsidRPr="00403C6D" w:rsidRDefault="001C6CB9" w:rsidP="001C6CB9">
            <w:pPr>
              <w:spacing w:after="0" w:line="360" w:lineRule="auto"/>
              <w:jc w:val="center"/>
              <w:rPr>
                <w:rFonts w:ascii="Times New Roman" w:eastAsia="Calibri" w:hAnsi="Times New Roman" w:cs="Times New Roman"/>
                <w:sz w:val="24"/>
                <w:szCs w:val="24"/>
              </w:rPr>
            </w:pPr>
            <w:r w:rsidRPr="00403C6D">
              <w:rPr>
                <w:rFonts w:ascii="Times New Roman" w:eastAsia="Calibri" w:hAnsi="Times New Roman" w:cs="Times New Roman"/>
                <w:sz w:val="24"/>
                <w:szCs w:val="24"/>
              </w:rPr>
              <w:t>&lt;0.0001</w:t>
            </w:r>
          </w:p>
        </w:tc>
        <w:tc>
          <w:tcPr>
            <w:tcW w:w="1012" w:type="dxa"/>
          </w:tcPr>
          <w:p w14:paraId="0305CE26" w14:textId="77777777" w:rsidR="001C6CB9" w:rsidRPr="00403C6D" w:rsidRDefault="001C6CB9" w:rsidP="001C6CB9">
            <w:pPr>
              <w:spacing w:after="0" w:line="360" w:lineRule="auto"/>
              <w:jc w:val="center"/>
              <w:rPr>
                <w:rFonts w:ascii="Times New Roman" w:eastAsia="Calibri" w:hAnsi="Times New Roman" w:cs="Times New Roman"/>
                <w:sz w:val="24"/>
                <w:szCs w:val="24"/>
              </w:rPr>
            </w:pPr>
            <w:r w:rsidRPr="00403C6D">
              <w:rPr>
                <w:rFonts w:ascii="Times New Roman" w:eastAsia="Calibri" w:hAnsi="Times New Roman" w:cs="Times New Roman"/>
                <w:sz w:val="24"/>
                <w:szCs w:val="24"/>
              </w:rPr>
              <w:t>&lt;0.0001</w:t>
            </w:r>
          </w:p>
        </w:tc>
        <w:tc>
          <w:tcPr>
            <w:tcW w:w="1012" w:type="dxa"/>
          </w:tcPr>
          <w:p w14:paraId="10C22D59" w14:textId="77777777" w:rsidR="001C6CB9" w:rsidRPr="00403C6D" w:rsidRDefault="001C6CB9" w:rsidP="001C6CB9">
            <w:pPr>
              <w:spacing w:after="0" w:line="360" w:lineRule="auto"/>
              <w:jc w:val="center"/>
              <w:rPr>
                <w:rFonts w:ascii="Times New Roman" w:eastAsia="Calibri" w:hAnsi="Times New Roman" w:cs="Times New Roman"/>
                <w:sz w:val="24"/>
                <w:szCs w:val="24"/>
              </w:rPr>
            </w:pPr>
            <w:r w:rsidRPr="00403C6D">
              <w:rPr>
                <w:rFonts w:ascii="Times New Roman" w:eastAsia="Calibri" w:hAnsi="Times New Roman" w:cs="Times New Roman"/>
                <w:sz w:val="24"/>
                <w:szCs w:val="24"/>
              </w:rPr>
              <w:t>&lt;0.0001</w:t>
            </w:r>
          </w:p>
        </w:tc>
        <w:tc>
          <w:tcPr>
            <w:tcW w:w="1012" w:type="dxa"/>
          </w:tcPr>
          <w:p w14:paraId="045262E4" w14:textId="77777777" w:rsidR="001C6CB9" w:rsidRPr="00403C6D" w:rsidRDefault="001C6CB9" w:rsidP="001C6CB9">
            <w:pPr>
              <w:spacing w:after="0" w:line="360" w:lineRule="auto"/>
              <w:jc w:val="center"/>
              <w:rPr>
                <w:rFonts w:ascii="Times New Roman" w:eastAsia="Calibri" w:hAnsi="Times New Roman" w:cs="Times New Roman"/>
                <w:sz w:val="24"/>
                <w:szCs w:val="24"/>
              </w:rPr>
            </w:pPr>
            <w:r w:rsidRPr="00403C6D">
              <w:rPr>
                <w:rFonts w:ascii="Times New Roman" w:eastAsia="Calibri" w:hAnsi="Times New Roman" w:cs="Times New Roman"/>
                <w:sz w:val="24"/>
                <w:szCs w:val="24"/>
              </w:rPr>
              <w:t>&lt;0.0001</w:t>
            </w:r>
          </w:p>
        </w:tc>
      </w:tr>
      <w:tr w:rsidR="001C6CB9" w:rsidRPr="00403C6D" w14:paraId="34B75C49" w14:textId="77777777" w:rsidTr="001C6CB9">
        <w:trPr>
          <w:trHeight w:val="288"/>
          <w:jc w:val="center"/>
        </w:trPr>
        <w:tc>
          <w:tcPr>
            <w:tcW w:w="1416" w:type="dxa"/>
            <w:vMerge/>
          </w:tcPr>
          <w:p w14:paraId="42A0D697" w14:textId="77777777" w:rsidR="001C6CB9" w:rsidRPr="00403C6D" w:rsidRDefault="001C6CB9" w:rsidP="001C6CB9">
            <w:pPr>
              <w:spacing w:after="0" w:line="360" w:lineRule="auto"/>
              <w:jc w:val="center"/>
              <w:rPr>
                <w:rFonts w:ascii="Times New Roman" w:eastAsia="Calibri" w:hAnsi="Times New Roman" w:cs="Times New Roman"/>
                <w:sz w:val="24"/>
                <w:szCs w:val="24"/>
              </w:rPr>
            </w:pPr>
          </w:p>
        </w:tc>
        <w:tc>
          <w:tcPr>
            <w:tcW w:w="1372" w:type="dxa"/>
          </w:tcPr>
          <w:p w14:paraId="2F552E48" w14:textId="5B86900B" w:rsidR="001C6CB9" w:rsidRPr="00403C6D" w:rsidRDefault="001C6CB9" w:rsidP="001C6CB9">
            <w:pPr>
              <w:spacing w:after="0" w:line="360" w:lineRule="auto"/>
              <w:rPr>
                <w:rFonts w:ascii="Times New Roman" w:eastAsia="Calibri" w:hAnsi="Times New Roman" w:cs="Times New Roman"/>
                <w:sz w:val="24"/>
                <w:szCs w:val="24"/>
              </w:rPr>
            </w:pPr>
            <w:r w:rsidRPr="00403C6D">
              <w:rPr>
                <w:rFonts w:ascii="Times New Roman" w:eastAsia="Calibri" w:hAnsi="Times New Roman" w:cs="Times New Roman"/>
                <w:sz w:val="24"/>
                <w:szCs w:val="24"/>
              </w:rPr>
              <w:t xml:space="preserve">Trt </w:t>
            </w:r>
            <w:r w:rsidRPr="00403C6D">
              <w:rPr>
                <w:rFonts w:ascii="Times New Roman" w:hAnsi="Times New Roman" w:cs="Times New Roman"/>
                <w:sz w:val="24"/>
                <w:szCs w:val="24"/>
              </w:rPr>
              <w:t xml:space="preserve">× </w:t>
            </w:r>
            <w:r w:rsidRPr="00403C6D">
              <w:rPr>
                <w:rFonts w:ascii="Times New Roman" w:eastAsia="Calibri" w:hAnsi="Times New Roman" w:cs="Times New Roman"/>
                <w:sz w:val="24"/>
                <w:szCs w:val="24"/>
              </w:rPr>
              <w:t>Time</w:t>
            </w:r>
          </w:p>
        </w:tc>
        <w:tc>
          <w:tcPr>
            <w:tcW w:w="1012" w:type="dxa"/>
          </w:tcPr>
          <w:p w14:paraId="71DD484F" w14:textId="77777777" w:rsidR="001C6CB9" w:rsidRPr="00403C6D" w:rsidRDefault="001C6CB9" w:rsidP="001C6CB9">
            <w:pPr>
              <w:spacing w:after="0" w:line="360" w:lineRule="auto"/>
              <w:jc w:val="center"/>
              <w:rPr>
                <w:rFonts w:ascii="Times New Roman" w:eastAsia="Calibri" w:hAnsi="Times New Roman" w:cs="Times New Roman"/>
                <w:sz w:val="24"/>
                <w:szCs w:val="24"/>
              </w:rPr>
            </w:pPr>
            <w:r w:rsidRPr="00403C6D">
              <w:rPr>
                <w:rFonts w:ascii="Times New Roman" w:eastAsia="Calibri" w:hAnsi="Times New Roman" w:cs="Times New Roman"/>
                <w:sz w:val="24"/>
                <w:szCs w:val="24"/>
              </w:rPr>
              <w:t>ns</w:t>
            </w:r>
          </w:p>
        </w:tc>
        <w:tc>
          <w:tcPr>
            <w:tcW w:w="1012" w:type="dxa"/>
          </w:tcPr>
          <w:p w14:paraId="512BFBD4" w14:textId="77777777" w:rsidR="001C6CB9" w:rsidRPr="00403C6D" w:rsidRDefault="001C6CB9" w:rsidP="001C6CB9">
            <w:pPr>
              <w:spacing w:after="0" w:line="360" w:lineRule="auto"/>
              <w:jc w:val="center"/>
              <w:rPr>
                <w:rFonts w:ascii="Times New Roman" w:eastAsia="Calibri" w:hAnsi="Times New Roman" w:cs="Times New Roman"/>
                <w:sz w:val="24"/>
                <w:szCs w:val="24"/>
              </w:rPr>
            </w:pPr>
            <w:r w:rsidRPr="00403C6D">
              <w:rPr>
                <w:rFonts w:ascii="Times New Roman" w:eastAsia="Calibri" w:hAnsi="Times New Roman" w:cs="Times New Roman"/>
                <w:sz w:val="24"/>
                <w:szCs w:val="24"/>
              </w:rPr>
              <w:t>ns</w:t>
            </w:r>
          </w:p>
        </w:tc>
        <w:tc>
          <w:tcPr>
            <w:tcW w:w="1012" w:type="dxa"/>
          </w:tcPr>
          <w:p w14:paraId="1F68DB0B" w14:textId="77777777" w:rsidR="001C6CB9" w:rsidRPr="00403C6D" w:rsidRDefault="001C6CB9" w:rsidP="001C6CB9">
            <w:pPr>
              <w:spacing w:after="0" w:line="360" w:lineRule="auto"/>
              <w:jc w:val="center"/>
              <w:rPr>
                <w:rFonts w:ascii="Times New Roman" w:eastAsia="Calibri" w:hAnsi="Times New Roman" w:cs="Times New Roman"/>
                <w:sz w:val="24"/>
                <w:szCs w:val="24"/>
              </w:rPr>
            </w:pPr>
            <w:r w:rsidRPr="00403C6D">
              <w:rPr>
                <w:rFonts w:ascii="Times New Roman" w:eastAsia="Calibri" w:hAnsi="Times New Roman" w:cs="Times New Roman"/>
                <w:sz w:val="24"/>
                <w:szCs w:val="24"/>
              </w:rPr>
              <w:t>ns</w:t>
            </w:r>
          </w:p>
        </w:tc>
        <w:tc>
          <w:tcPr>
            <w:tcW w:w="1012" w:type="dxa"/>
          </w:tcPr>
          <w:p w14:paraId="14A80579" w14:textId="77777777" w:rsidR="001C6CB9" w:rsidRPr="00403C6D" w:rsidRDefault="001C6CB9" w:rsidP="001C6CB9">
            <w:pPr>
              <w:spacing w:after="0" w:line="360" w:lineRule="auto"/>
              <w:jc w:val="center"/>
              <w:rPr>
                <w:rFonts w:ascii="Times New Roman" w:eastAsia="Calibri" w:hAnsi="Times New Roman" w:cs="Times New Roman"/>
                <w:sz w:val="24"/>
                <w:szCs w:val="24"/>
              </w:rPr>
            </w:pPr>
            <w:r w:rsidRPr="00403C6D">
              <w:rPr>
                <w:rFonts w:ascii="Times New Roman" w:eastAsia="Calibri" w:hAnsi="Times New Roman" w:cs="Times New Roman"/>
                <w:sz w:val="24"/>
                <w:szCs w:val="24"/>
              </w:rPr>
              <w:t>ns</w:t>
            </w:r>
          </w:p>
        </w:tc>
        <w:tc>
          <w:tcPr>
            <w:tcW w:w="1012" w:type="dxa"/>
          </w:tcPr>
          <w:p w14:paraId="0CE6A995" w14:textId="77777777" w:rsidR="001C6CB9" w:rsidRPr="00403C6D" w:rsidRDefault="001C6CB9" w:rsidP="001C6CB9">
            <w:pPr>
              <w:spacing w:after="0" w:line="360" w:lineRule="auto"/>
              <w:jc w:val="center"/>
              <w:rPr>
                <w:rFonts w:ascii="Times New Roman" w:eastAsia="Calibri" w:hAnsi="Times New Roman" w:cs="Times New Roman"/>
                <w:sz w:val="24"/>
                <w:szCs w:val="24"/>
              </w:rPr>
            </w:pPr>
            <w:r w:rsidRPr="00403C6D">
              <w:rPr>
                <w:rFonts w:ascii="Times New Roman" w:eastAsia="Calibri" w:hAnsi="Times New Roman" w:cs="Times New Roman"/>
                <w:sz w:val="24"/>
                <w:szCs w:val="24"/>
              </w:rPr>
              <w:t>ns</w:t>
            </w:r>
          </w:p>
        </w:tc>
        <w:tc>
          <w:tcPr>
            <w:tcW w:w="1012" w:type="dxa"/>
          </w:tcPr>
          <w:p w14:paraId="08047C91" w14:textId="77777777" w:rsidR="001C6CB9" w:rsidRPr="00403C6D" w:rsidRDefault="001C6CB9" w:rsidP="001C6CB9">
            <w:pPr>
              <w:spacing w:after="0" w:line="360" w:lineRule="auto"/>
              <w:jc w:val="center"/>
              <w:rPr>
                <w:rFonts w:ascii="Times New Roman" w:eastAsia="Calibri" w:hAnsi="Times New Roman" w:cs="Times New Roman"/>
                <w:sz w:val="24"/>
                <w:szCs w:val="24"/>
              </w:rPr>
            </w:pPr>
            <w:r w:rsidRPr="00403C6D">
              <w:rPr>
                <w:rFonts w:ascii="Times New Roman" w:eastAsia="Calibri" w:hAnsi="Times New Roman" w:cs="Times New Roman"/>
                <w:sz w:val="24"/>
                <w:szCs w:val="24"/>
              </w:rPr>
              <w:t>ns</w:t>
            </w:r>
          </w:p>
        </w:tc>
        <w:tc>
          <w:tcPr>
            <w:tcW w:w="1012" w:type="dxa"/>
          </w:tcPr>
          <w:p w14:paraId="2F2B8C6F" w14:textId="77777777" w:rsidR="001C6CB9" w:rsidRPr="00403C6D" w:rsidRDefault="001C6CB9" w:rsidP="001C6CB9">
            <w:pPr>
              <w:spacing w:after="0" w:line="360" w:lineRule="auto"/>
              <w:jc w:val="center"/>
              <w:rPr>
                <w:rFonts w:ascii="Times New Roman" w:eastAsia="Calibri" w:hAnsi="Times New Roman" w:cs="Times New Roman"/>
                <w:sz w:val="24"/>
                <w:szCs w:val="24"/>
              </w:rPr>
            </w:pPr>
            <w:r w:rsidRPr="00403C6D">
              <w:rPr>
                <w:rFonts w:ascii="Times New Roman" w:eastAsia="Calibri" w:hAnsi="Times New Roman" w:cs="Times New Roman"/>
                <w:sz w:val="24"/>
                <w:szCs w:val="24"/>
              </w:rPr>
              <w:t>ns</w:t>
            </w:r>
          </w:p>
        </w:tc>
      </w:tr>
      <w:tr w:rsidR="001C6CB9" w:rsidRPr="00403C6D" w14:paraId="689CD3CE" w14:textId="77777777" w:rsidTr="001C6CB9">
        <w:trPr>
          <w:trHeight w:val="288"/>
          <w:jc w:val="center"/>
        </w:trPr>
        <w:tc>
          <w:tcPr>
            <w:tcW w:w="1416" w:type="dxa"/>
            <w:vMerge w:val="restart"/>
            <w:vAlign w:val="center"/>
          </w:tcPr>
          <w:p w14:paraId="795C2DD0" w14:textId="77777777" w:rsidR="001C6CB9" w:rsidRPr="00403C6D" w:rsidRDefault="001C6CB9" w:rsidP="001C6CB9">
            <w:pPr>
              <w:spacing w:after="0" w:line="360" w:lineRule="auto"/>
              <w:jc w:val="center"/>
              <w:rPr>
                <w:rFonts w:ascii="Times New Roman" w:eastAsia="Calibri" w:hAnsi="Times New Roman" w:cs="Times New Roman"/>
                <w:sz w:val="24"/>
                <w:szCs w:val="24"/>
              </w:rPr>
            </w:pPr>
            <w:r w:rsidRPr="00403C6D">
              <w:rPr>
                <w:rFonts w:ascii="Times New Roman" w:eastAsia="Calibri" w:hAnsi="Times New Roman" w:cs="Times New Roman"/>
                <w:sz w:val="24"/>
                <w:szCs w:val="24"/>
              </w:rPr>
              <w:t>4</w:t>
            </w:r>
          </w:p>
        </w:tc>
        <w:tc>
          <w:tcPr>
            <w:tcW w:w="1372" w:type="dxa"/>
          </w:tcPr>
          <w:p w14:paraId="605687D6" w14:textId="77777777" w:rsidR="001C6CB9" w:rsidRPr="00403C6D" w:rsidRDefault="001C6CB9" w:rsidP="001C6CB9">
            <w:pPr>
              <w:spacing w:after="0" w:line="360" w:lineRule="auto"/>
              <w:rPr>
                <w:rFonts w:ascii="Times New Roman" w:eastAsia="Calibri" w:hAnsi="Times New Roman" w:cs="Times New Roman"/>
                <w:sz w:val="24"/>
                <w:szCs w:val="24"/>
              </w:rPr>
            </w:pPr>
          </w:p>
        </w:tc>
        <w:tc>
          <w:tcPr>
            <w:tcW w:w="1012" w:type="dxa"/>
          </w:tcPr>
          <w:p w14:paraId="72A5FF92" w14:textId="77777777" w:rsidR="001C6CB9" w:rsidRPr="00403C6D" w:rsidRDefault="001C6CB9" w:rsidP="001C6CB9">
            <w:pPr>
              <w:spacing w:after="0" w:line="360" w:lineRule="auto"/>
              <w:jc w:val="center"/>
              <w:rPr>
                <w:rFonts w:ascii="Times New Roman" w:eastAsia="Calibri" w:hAnsi="Times New Roman" w:cs="Times New Roman"/>
                <w:sz w:val="24"/>
                <w:szCs w:val="24"/>
              </w:rPr>
            </w:pPr>
          </w:p>
        </w:tc>
        <w:tc>
          <w:tcPr>
            <w:tcW w:w="1012" w:type="dxa"/>
          </w:tcPr>
          <w:p w14:paraId="654A7448" w14:textId="77777777" w:rsidR="001C6CB9" w:rsidRPr="00403C6D" w:rsidRDefault="001C6CB9" w:rsidP="001C6CB9">
            <w:pPr>
              <w:spacing w:after="0" w:line="360" w:lineRule="auto"/>
              <w:jc w:val="center"/>
              <w:rPr>
                <w:rFonts w:ascii="Times New Roman" w:eastAsia="Calibri" w:hAnsi="Times New Roman" w:cs="Times New Roman"/>
                <w:sz w:val="24"/>
                <w:szCs w:val="24"/>
              </w:rPr>
            </w:pPr>
          </w:p>
        </w:tc>
        <w:tc>
          <w:tcPr>
            <w:tcW w:w="1012" w:type="dxa"/>
          </w:tcPr>
          <w:p w14:paraId="745BCBE4" w14:textId="77777777" w:rsidR="001C6CB9" w:rsidRPr="00403C6D" w:rsidRDefault="001C6CB9" w:rsidP="001C6CB9">
            <w:pPr>
              <w:spacing w:after="0" w:line="360" w:lineRule="auto"/>
              <w:jc w:val="center"/>
              <w:rPr>
                <w:rFonts w:ascii="Times New Roman" w:eastAsia="Calibri" w:hAnsi="Times New Roman" w:cs="Times New Roman"/>
                <w:sz w:val="24"/>
                <w:szCs w:val="24"/>
              </w:rPr>
            </w:pPr>
          </w:p>
        </w:tc>
        <w:tc>
          <w:tcPr>
            <w:tcW w:w="1012" w:type="dxa"/>
          </w:tcPr>
          <w:p w14:paraId="00A9CC96" w14:textId="77777777" w:rsidR="001C6CB9" w:rsidRPr="00403C6D" w:rsidRDefault="001C6CB9" w:rsidP="001C6CB9">
            <w:pPr>
              <w:spacing w:after="0" w:line="360" w:lineRule="auto"/>
              <w:jc w:val="center"/>
              <w:rPr>
                <w:rFonts w:ascii="Times New Roman" w:eastAsia="Calibri" w:hAnsi="Times New Roman" w:cs="Times New Roman"/>
                <w:sz w:val="24"/>
                <w:szCs w:val="24"/>
              </w:rPr>
            </w:pPr>
          </w:p>
        </w:tc>
        <w:tc>
          <w:tcPr>
            <w:tcW w:w="1012" w:type="dxa"/>
          </w:tcPr>
          <w:p w14:paraId="0D1A598E" w14:textId="77777777" w:rsidR="001C6CB9" w:rsidRPr="00403C6D" w:rsidRDefault="001C6CB9" w:rsidP="001C6CB9">
            <w:pPr>
              <w:spacing w:after="0" w:line="360" w:lineRule="auto"/>
              <w:jc w:val="center"/>
              <w:rPr>
                <w:rFonts w:ascii="Times New Roman" w:eastAsia="Calibri" w:hAnsi="Times New Roman" w:cs="Times New Roman"/>
                <w:sz w:val="24"/>
                <w:szCs w:val="24"/>
              </w:rPr>
            </w:pPr>
          </w:p>
        </w:tc>
        <w:tc>
          <w:tcPr>
            <w:tcW w:w="1012" w:type="dxa"/>
          </w:tcPr>
          <w:p w14:paraId="46EA65DE" w14:textId="77777777" w:rsidR="001C6CB9" w:rsidRPr="00403C6D" w:rsidRDefault="001C6CB9" w:rsidP="001C6CB9">
            <w:pPr>
              <w:spacing w:after="0" w:line="360" w:lineRule="auto"/>
              <w:jc w:val="center"/>
              <w:rPr>
                <w:rFonts w:ascii="Times New Roman" w:eastAsia="Calibri" w:hAnsi="Times New Roman" w:cs="Times New Roman"/>
                <w:sz w:val="24"/>
                <w:szCs w:val="24"/>
              </w:rPr>
            </w:pPr>
          </w:p>
        </w:tc>
        <w:tc>
          <w:tcPr>
            <w:tcW w:w="1012" w:type="dxa"/>
          </w:tcPr>
          <w:p w14:paraId="2952CD5B" w14:textId="77777777" w:rsidR="001C6CB9" w:rsidRPr="00403C6D" w:rsidRDefault="001C6CB9" w:rsidP="001C6CB9">
            <w:pPr>
              <w:spacing w:after="0" w:line="360" w:lineRule="auto"/>
              <w:jc w:val="center"/>
              <w:rPr>
                <w:rFonts w:ascii="Times New Roman" w:eastAsia="Calibri" w:hAnsi="Times New Roman" w:cs="Times New Roman"/>
                <w:sz w:val="24"/>
                <w:szCs w:val="24"/>
              </w:rPr>
            </w:pPr>
          </w:p>
        </w:tc>
      </w:tr>
      <w:tr w:rsidR="001C6CB9" w:rsidRPr="00403C6D" w14:paraId="00BA4662" w14:textId="77777777" w:rsidTr="001C6CB9">
        <w:trPr>
          <w:trHeight w:val="288"/>
          <w:jc w:val="center"/>
        </w:trPr>
        <w:tc>
          <w:tcPr>
            <w:tcW w:w="1416" w:type="dxa"/>
            <w:vMerge/>
          </w:tcPr>
          <w:p w14:paraId="63766511" w14:textId="77777777" w:rsidR="001C6CB9" w:rsidRPr="00403C6D" w:rsidRDefault="001C6CB9" w:rsidP="001C6CB9">
            <w:pPr>
              <w:spacing w:after="0" w:line="360" w:lineRule="auto"/>
              <w:rPr>
                <w:rFonts w:ascii="Times New Roman" w:eastAsia="Calibri" w:hAnsi="Times New Roman" w:cs="Times New Roman"/>
                <w:sz w:val="24"/>
                <w:szCs w:val="24"/>
              </w:rPr>
            </w:pPr>
          </w:p>
        </w:tc>
        <w:tc>
          <w:tcPr>
            <w:tcW w:w="1372" w:type="dxa"/>
          </w:tcPr>
          <w:p w14:paraId="50103835" w14:textId="77777777" w:rsidR="001C6CB9" w:rsidRPr="00403C6D" w:rsidRDefault="001C6CB9" w:rsidP="001C6CB9">
            <w:pPr>
              <w:spacing w:after="0" w:line="360" w:lineRule="auto"/>
              <w:rPr>
                <w:rFonts w:ascii="Times New Roman" w:eastAsia="Calibri" w:hAnsi="Times New Roman" w:cs="Times New Roman"/>
                <w:sz w:val="24"/>
                <w:szCs w:val="24"/>
              </w:rPr>
            </w:pPr>
            <w:r w:rsidRPr="00403C6D">
              <w:rPr>
                <w:rFonts w:ascii="Times New Roman" w:eastAsia="Calibri" w:hAnsi="Times New Roman" w:cs="Times New Roman"/>
                <w:sz w:val="24"/>
                <w:szCs w:val="24"/>
              </w:rPr>
              <w:t>Trt</w:t>
            </w:r>
          </w:p>
        </w:tc>
        <w:tc>
          <w:tcPr>
            <w:tcW w:w="1012" w:type="dxa"/>
          </w:tcPr>
          <w:p w14:paraId="19492CD6" w14:textId="77777777" w:rsidR="001C6CB9" w:rsidRPr="00403C6D" w:rsidRDefault="001C6CB9" w:rsidP="001C6CB9">
            <w:pPr>
              <w:spacing w:after="0" w:line="360" w:lineRule="auto"/>
              <w:jc w:val="center"/>
              <w:rPr>
                <w:rFonts w:ascii="Times New Roman" w:eastAsia="Calibri" w:hAnsi="Times New Roman" w:cs="Times New Roman"/>
                <w:sz w:val="24"/>
                <w:szCs w:val="24"/>
              </w:rPr>
            </w:pPr>
            <w:r w:rsidRPr="00403C6D">
              <w:rPr>
                <w:rFonts w:ascii="Times New Roman" w:eastAsia="Calibri" w:hAnsi="Times New Roman" w:cs="Times New Roman"/>
                <w:sz w:val="24"/>
                <w:szCs w:val="24"/>
              </w:rPr>
              <w:t>&lt;0.0001</w:t>
            </w:r>
          </w:p>
        </w:tc>
        <w:tc>
          <w:tcPr>
            <w:tcW w:w="1012" w:type="dxa"/>
          </w:tcPr>
          <w:p w14:paraId="2749D094" w14:textId="77777777" w:rsidR="001C6CB9" w:rsidRPr="00403C6D" w:rsidRDefault="001C6CB9" w:rsidP="001C6CB9">
            <w:pPr>
              <w:spacing w:after="0" w:line="360" w:lineRule="auto"/>
              <w:jc w:val="center"/>
              <w:rPr>
                <w:rFonts w:ascii="Times New Roman" w:eastAsia="Calibri" w:hAnsi="Times New Roman" w:cs="Times New Roman"/>
                <w:sz w:val="24"/>
                <w:szCs w:val="24"/>
              </w:rPr>
            </w:pPr>
            <w:r w:rsidRPr="00403C6D">
              <w:rPr>
                <w:rFonts w:ascii="Times New Roman" w:eastAsia="Calibri" w:hAnsi="Times New Roman" w:cs="Times New Roman"/>
                <w:sz w:val="24"/>
                <w:szCs w:val="24"/>
              </w:rPr>
              <w:t>0.0033</w:t>
            </w:r>
          </w:p>
        </w:tc>
        <w:tc>
          <w:tcPr>
            <w:tcW w:w="1012" w:type="dxa"/>
            <w:shd w:val="clear" w:color="auto" w:fill="auto"/>
            <w:vAlign w:val="bottom"/>
          </w:tcPr>
          <w:p w14:paraId="55D39881" w14:textId="77777777" w:rsidR="001C6CB9" w:rsidRPr="00403C6D" w:rsidRDefault="001C6CB9" w:rsidP="001C6CB9">
            <w:pPr>
              <w:spacing w:after="0" w:line="360" w:lineRule="auto"/>
              <w:jc w:val="center"/>
              <w:rPr>
                <w:rFonts w:ascii="Times New Roman" w:eastAsia="Calibri" w:hAnsi="Times New Roman" w:cs="Times New Roman"/>
                <w:sz w:val="24"/>
                <w:szCs w:val="24"/>
              </w:rPr>
            </w:pPr>
            <w:r w:rsidRPr="00403C6D">
              <w:rPr>
                <w:rFonts w:ascii="Times New Roman" w:eastAsia="Calibri" w:hAnsi="Times New Roman" w:cs="Times New Roman"/>
                <w:sz w:val="24"/>
                <w:szCs w:val="24"/>
              </w:rPr>
              <w:t>0.0022</w:t>
            </w:r>
          </w:p>
        </w:tc>
        <w:tc>
          <w:tcPr>
            <w:tcW w:w="1012" w:type="dxa"/>
            <w:shd w:val="clear" w:color="auto" w:fill="auto"/>
            <w:vAlign w:val="bottom"/>
          </w:tcPr>
          <w:p w14:paraId="318E656E" w14:textId="77777777" w:rsidR="001C6CB9" w:rsidRPr="00403C6D" w:rsidRDefault="001C6CB9" w:rsidP="001C6CB9">
            <w:pPr>
              <w:spacing w:after="0" w:line="360" w:lineRule="auto"/>
              <w:jc w:val="center"/>
              <w:rPr>
                <w:rFonts w:ascii="Times New Roman" w:eastAsia="Calibri" w:hAnsi="Times New Roman" w:cs="Times New Roman"/>
                <w:sz w:val="24"/>
                <w:szCs w:val="24"/>
              </w:rPr>
            </w:pPr>
            <w:r w:rsidRPr="00403C6D">
              <w:rPr>
                <w:rFonts w:ascii="Times New Roman" w:eastAsia="Calibri" w:hAnsi="Times New Roman" w:cs="Times New Roman"/>
                <w:sz w:val="24"/>
                <w:szCs w:val="24"/>
              </w:rPr>
              <w:t>0.0045</w:t>
            </w:r>
          </w:p>
        </w:tc>
        <w:tc>
          <w:tcPr>
            <w:tcW w:w="1012" w:type="dxa"/>
          </w:tcPr>
          <w:p w14:paraId="3ED5FB43" w14:textId="77777777" w:rsidR="001C6CB9" w:rsidRPr="00403C6D" w:rsidRDefault="001C6CB9" w:rsidP="001C6CB9">
            <w:pPr>
              <w:spacing w:after="0" w:line="360" w:lineRule="auto"/>
              <w:jc w:val="center"/>
              <w:rPr>
                <w:rFonts w:ascii="Times New Roman" w:eastAsia="Calibri" w:hAnsi="Times New Roman" w:cs="Times New Roman"/>
                <w:sz w:val="24"/>
                <w:szCs w:val="24"/>
              </w:rPr>
            </w:pPr>
            <w:r w:rsidRPr="00403C6D">
              <w:rPr>
                <w:rFonts w:ascii="Times New Roman" w:eastAsia="Calibri" w:hAnsi="Times New Roman" w:cs="Times New Roman"/>
                <w:sz w:val="24"/>
                <w:szCs w:val="24"/>
              </w:rPr>
              <w:t>-</w:t>
            </w:r>
          </w:p>
        </w:tc>
        <w:tc>
          <w:tcPr>
            <w:tcW w:w="1012" w:type="dxa"/>
          </w:tcPr>
          <w:p w14:paraId="32150C10" w14:textId="77777777" w:rsidR="001C6CB9" w:rsidRPr="00403C6D" w:rsidRDefault="001C6CB9" w:rsidP="001C6CB9">
            <w:pPr>
              <w:spacing w:after="0" w:line="360" w:lineRule="auto"/>
              <w:jc w:val="center"/>
              <w:rPr>
                <w:rFonts w:ascii="Times New Roman" w:eastAsia="Calibri" w:hAnsi="Times New Roman" w:cs="Times New Roman"/>
                <w:sz w:val="24"/>
                <w:szCs w:val="24"/>
              </w:rPr>
            </w:pPr>
            <w:r w:rsidRPr="00403C6D">
              <w:rPr>
                <w:rFonts w:ascii="Times New Roman" w:eastAsia="Calibri" w:hAnsi="Times New Roman" w:cs="Times New Roman"/>
                <w:sz w:val="24"/>
                <w:szCs w:val="24"/>
              </w:rPr>
              <w:t>-</w:t>
            </w:r>
          </w:p>
        </w:tc>
        <w:tc>
          <w:tcPr>
            <w:tcW w:w="1012" w:type="dxa"/>
          </w:tcPr>
          <w:p w14:paraId="6C7C89AB" w14:textId="77777777" w:rsidR="001C6CB9" w:rsidRPr="00403C6D" w:rsidRDefault="001C6CB9" w:rsidP="001C6CB9">
            <w:pPr>
              <w:spacing w:after="0" w:line="360" w:lineRule="auto"/>
              <w:jc w:val="center"/>
              <w:rPr>
                <w:rFonts w:ascii="Times New Roman" w:eastAsia="Calibri" w:hAnsi="Times New Roman" w:cs="Times New Roman"/>
                <w:sz w:val="24"/>
                <w:szCs w:val="24"/>
              </w:rPr>
            </w:pPr>
            <w:r w:rsidRPr="00403C6D">
              <w:rPr>
                <w:rFonts w:ascii="Times New Roman" w:eastAsia="Calibri" w:hAnsi="Times New Roman" w:cs="Times New Roman"/>
                <w:sz w:val="24"/>
                <w:szCs w:val="24"/>
              </w:rPr>
              <w:t>-</w:t>
            </w:r>
          </w:p>
        </w:tc>
      </w:tr>
      <w:tr w:rsidR="001C6CB9" w:rsidRPr="00403C6D" w14:paraId="6A2F24CD" w14:textId="77777777" w:rsidTr="001C6CB9">
        <w:trPr>
          <w:trHeight w:val="288"/>
          <w:jc w:val="center"/>
        </w:trPr>
        <w:tc>
          <w:tcPr>
            <w:tcW w:w="1416" w:type="dxa"/>
            <w:vMerge/>
          </w:tcPr>
          <w:p w14:paraId="052AC864" w14:textId="77777777" w:rsidR="001C6CB9" w:rsidRPr="00403C6D" w:rsidRDefault="001C6CB9" w:rsidP="001C6CB9">
            <w:pPr>
              <w:spacing w:after="0" w:line="360" w:lineRule="auto"/>
              <w:rPr>
                <w:rFonts w:ascii="Times New Roman" w:eastAsia="Calibri" w:hAnsi="Times New Roman" w:cs="Times New Roman"/>
                <w:sz w:val="24"/>
                <w:szCs w:val="24"/>
              </w:rPr>
            </w:pPr>
          </w:p>
        </w:tc>
        <w:tc>
          <w:tcPr>
            <w:tcW w:w="1372" w:type="dxa"/>
          </w:tcPr>
          <w:p w14:paraId="55564CF1" w14:textId="77777777" w:rsidR="001C6CB9" w:rsidRPr="00403C6D" w:rsidRDefault="001C6CB9" w:rsidP="001C6CB9">
            <w:pPr>
              <w:spacing w:after="0" w:line="360" w:lineRule="auto"/>
              <w:rPr>
                <w:rFonts w:ascii="Times New Roman" w:eastAsia="Calibri" w:hAnsi="Times New Roman" w:cs="Times New Roman"/>
                <w:sz w:val="24"/>
                <w:szCs w:val="24"/>
              </w:rPr>
            </w:pPr>
            <w:r w:rsidRPr="00403C6D">
              <w:rPr>
                <w:rFonts w:ascii="Times New Roman" w:eastAsia="Calibri" w:hAnsi="Times New Roman" w:cs="Times New Roman"/>
                <w:sz w:val="24"/>
                <w:szCs w:val="24"/>
              </w:rPr>
              <w:t>Time</w:t>
            </w:r>
          </w:p>
        </w:tc>
        <w:tc>
          <w:tcPr>
            <w:tcW w:w="1012" w:type="dxa"/>
          </w:tcPr>
          <w:p w14:paraId="6AD289C1" w14:textId="77777777" w:rsidR="001C6CB9" w:rsidRPr="00403C6D" w:rsidRDefault="001C6CB9" w:rsidP="001C6CB9">
            <w:pPr>
              <w:spacing w:after="0" w:line="360" w:lineRule="auto"/>
              <w:jc w:val="center"/>
              <w:rPr>
                <w:rFonts w:ascii="Times New Roman" w:eastAsia="Calibri" w:hAnsi="Times New Roman" w:cs="Times New Roman"/>
                <w:sz w:val="24"/>
                <w:szCs w:val="24"/>
              </w:rPr>
            </w:pPr>
            <w:r w:rsidRPr="00403C6D">
              <w:rPr>
                <w:rFonts w:ascii="Times New Roman" w:eastAsia="Calibri" w:hAnsi="Times New Roman" w:cs="Times New Roman"/>
                <w:sz w:val="24"/>
                <w:szCs w:val="24"/>
              </w:rPr>
              <w:t>&lt;0.0001</w:t>
            </w:r>
          </w:p>
        </w:tc>
        <w:tc>
          <w:tcPr>
            <w:tcW w:w="1012" w:type="dxa"/>
          </w:tcPr>
          <w:p w14:paraId="29FBA7A7" w14:textId="77777777" w:rsidR="001C6CB9" w:rsidRPr="00403C6D" w:rsidRDefault="001C6CB9" w:rsidP="001C6CB9">
            <w:pPr>
              <w:spacing w:after="0" w:line="360" w:lineRule="auto"/>
              <w:jc w:val="center"/>
              <w:rPr>
                <w:rFonts w:ascii="Times New Roman" w:eastAsia="Calibri" w:hAnsi="Times New Roman" w:cs="Times New Roman"/>
                <w:sz w:val="24"/>
                <w:szCs w:val="24"/>
              </w:rPr>
            </w:pPr>
            <w:r w:rsidRPr="00403C6D">
              <w:rPr>
                <w:rFonts w:ascii="Times New Roman" w:eastAsia="Calibri" w:hAnsi="Times New Roman" w:cs="Times New Roman"/>
                <w:sz w:val="24"/>
                <w:szCs w:val="24"/>
              </w:rPr>
              <w:t>&lt;0.0001</w:t>
            </w:r>
          </w:p>
        </w:tc>
        <w:tc>
          <w:tcPr>
            <w:tcW w:w="1012" w:type="dxa"/>
            <w:shd w:val="clear" w:color="auto" w:fill="auto"/>
            <w:vAlign w:val="bottom"/>
          </w:tcPr>
          <w:p w14:paraId="365B72EE" w14:textId="77777777" w:rsidR="001C6CB9" w:rsidRPr="00403C6D" w:rsidRDefault="001C6CB9" w:rsidP="001C6CB9">
            <w:pPr>
              <w:spacing w:after="0" w:line="360" w:lineRule="auto"/>
              <w:jc w:val="center"/>
              <w:rPr>
                <w:rFonts w:ascii="Times New Roman" w:eastAsia="Calibri" w:hAnsi="Times New Roman" w:cs="Times New Roman"/>
                <w:sz w:val="24"/>
                <w:szCs w:val="24"/>
              </w:rPr>
            </w:pPr>
            <w:r w:rsidRPr="00403C6D">
              <w:rPr>
                <w:rFonts w:ascii="Times New Roman" w:eastAsia="Calibri" w:hAnsi="Times New Roman" w:cs="Times New Roman"/>
                <w:sz w:val="24"/>
                <w:szCs w:val="24"/>
              </w:rPr>
              <w:t>0.0299</w:t>
            </w:r>
          </w:p>
        </w:tc>
        <w:tc>
          <w:tcPr>
            <w:tcW w:w="1012" w:type="dxa"/>
            <w:shd w:val="clear" w:color="auto" w:fill="auto"/>
            <w:vAlign w:val="bottom"/>
          </w:tcPr>
          <w:p w14:paraId="6D54F651" w14:textId="77777777" w:rsidR="001C6CB9" w:rsidRPr="00403C6D" w:rsidRDefault="001C6CB9" w:rsidP="001C6CB9">
            <w:pPr>
              <w:spacing w:after="0" w:line="360" w:lineRule="auto"/>
              <w:jc w:val="center"/>
              <w:rPr>
                <w:rFonts w:ascii="Times New Roman" w:eastAsia="Calibri" w:hAnsi="Times New Roman" w:cs="Times New Roman"/>
                <w:sz w:val="24"/>
                <w:szCs w:val="24"/>
              </w:rPr>
            </w:pPr>
            <w:r w:rsidRPr="00403C6D">
              <w:rPr>
                <w:rFonts w:ascii="Times New Roman" w:eastAsia="Calibri" w:hAnsi="Times New Roman" w:cs="Times New Roman"/>
                <w:sz w:val="24"/>
                <w:szCs w:val="24"/>
              </w:rPr>
              <w:t>ns</w:t>
            </w:r>
          </w:p>
        </w:tc>
        <w:tc>
          <w:tcPr>
            <w:tcW w:w="1012" w:type="dxa"/>
          </w:tcPr>
          <w:p w14:paraId="6F7A63CE" w14:textId="77777777" w:rsidR="001C6CB9" w:rsidRPr="00403C6D" w:rsidRDefault="001C6CB9" w:rsidP="001C6CB9">
            <w:pPr>
              <w:spacing w:after="0" w:line="360" w:lineRule="auto"/>
              <w:jc w:val="center"/>
              <w:rPr>
                <w:rFonts w:ascii="Times New Roman" w:eastAsia="Calibri" w:hAnsi="Times New Roman" w:cs="Times New Roman"/>
                <w:sz w:val="24"/>
                <w:szCs w:val="24"/>
              </w:rPr>
            </w:pPr>
            <w:r w:rsidRPr="00403C6D">
              <w:rPr>
                <w:rFonts w:ascii="Times New Roman" w:eastAsia="Calibri" w:hAnsi="Times New Roman" w:cs="Times New Roman"/>
                <w:sz w:val="24"/>
                <w:szCs w:val="24"/>
              </w:rPr>
              <w:t>-</w:t>
            </w:r>
          </w:p>
        </w:tc>
        <w:tc>
          <w:tcPr>
            <w:tcW w:w="1012" w:type="dxa"/>
          </w:tcPr>
          <w:p w14:paraId="4553C2B5" w14:textId="77777777" w:rsidR="001C6CB9" w:rsidRPr="00403C6D" w:rsidRDefault="001C6CB9" w:rsidP="001C6CB9">
            <w:pPr>
              <w:spacing w:after="0" w:line="360" w:lineRule="auto"/>
              <w:jc w:val="center"/>
              <w:rPr>
                <w:rFonts w:ascii="Times New Roman" w:eastAsia="Calibri" w:hAnsi="Times New Roman" w:cs="Times New Roman"/>
                <w:sz w:val="24"/>
                <w:szCs w:val="24"/>
              </w:rPr>
            </w:pPr>
            <w:r w:rsidRPr="00403C6D">
              <w:rPr>
                <w:rFonts w:ascii="Times New Roman" w:eastAsia="Calibri" w:hAnsi="Times New Roman" w:cs="Times New Roman"/>
                <w:sz w:val="24"/>
                <w:szCs w:val="24"/>
              </w:rPr>
              <w:t>-</w:t>
            </w:r>
          </w:p>
        </w:tc>
        <w:tc>
          <w:tcPr>
            <w:tcW w:w="1012" w:type="dxa"/>
          </w:tcPr>
          <w:p w14:paraId="396170BF" w14:textId="77777777" w:rsidR="001C6CB9" w:rsidRPr="00403C6D" w:rsidRDefault="001C6CB9" w:rsidP="001C6CB9">
            <w:pPr>
              <w:spacing w:after="0" w:line="360" w:lineRule="auto"/>
              <w:jc w:val="center"/>
              <w:rPr>
                <w:rFonts w:ascii="Times New Roman" w:eastAsia="Calibri" w:hAnsi="Times New Roman" w:cs="Times New Roman"/>
                <w:sz w:val="24"/>
                <w:szCs w:val="24"/>
              </w:rPr>
            </w:pPr>
            <w:r w:rsidRPr="00403C6D">
              <w:rPr>
                <w:rFonts w:ascii="Times New Roman" w:eastAsia="Calibri" w:hAnsi="Times New Roman" w:cs="Times New Roman"/>
                <w:sz w:val="24"/>
                <w:szCs w:val="24"/>
              </w:rPr>
              <w:t>-</w:t>
            </w:r>
          </w:p>
        </w:tc>
      </w:tr>
      <w:tr w:rsidR="001C6CB9" w:rsidRPr="00403C6D" w14:paraId="690DA38A" w14:textId="77777777" w:rsidTr="001C6CB9">
        <w:trPr>
          <w:trHeight w:val="288"/>
          <w:jc w:val="center"/>
        </w:trPr>
        <w:tc>
          <w:tcPr>
            <w:tcW w:w="1416" w:type="dxa"/>
            <w:vMerge/>
            <w:tcBorders>
              <w:bottom w:val="single" w:sz="4" w:space="0" w:color="auto"/>
            </w:tcBorders>
          </w:tcPr>
          <w:p w14:paraId="2DA3CF60" w14:textId="77777777" w:rsidR="001C6CB9" w:rsidRPr="00403C6D" w:rsidRDefault="001C6CB9" w:rsidP="001C6CB9">
            <w:pPr>
              <w:spacing w:after="0" w:line="360" w:lineRule="auto"/>
              <w:rPr>
                <w:rFonts w:ascii="Times New Roman" w:eastAsia="Calibri" w:hAnsi="Times New Roman" w:cs="Times New Roman"/>
                <w:sz w:val="24"/>
                <w:szCs w:val="24"/>
              </w:rPr>
            </w:pPr>
          </w:p>
        </w:tc>
        <w:tc>
          <w:tcPr>
            <w:tcW w:w="1372" w:type="dxa"/>
            <w:tcBorders>
              <w:bottom w:val="single" w:sz="4" w:space="0" w:color="auto"/>
            </w:tcBorders>
          </w:tcPr>
          <w:p w14:paraId="005755DE" w14:textId="26AD6865" w:rsidR="001C6CB9" w:rsidRPr="00403C6D" w:rsidRDefault="001C6CB9" w:rsidP="001C6CB9">
            <w:pPr>
              <w:spacing w:after="0" w:line="360" w:lineRule="auto"/>
              <w:rPr>
                <w:rFonts w:ascii="Times New Roman" w:eastAsia="Calibri" w:hAnsi="Times New Roman" w:cs="Times New Roman"/>
                <w:sz w:val="24"/>
                <w:szCs w:val="24"/>
              </w:rPr>
            </w:pPr>
            <w:r w:rsidRPr="00403C6D">
              <w:rPr>
                <w:rFonts w:ascii="Times New Roman" w:eastAsia="Calibri" w:hAnsi="Times New Roman" w:cs="Times New Roman"/>
                <w:sz w:val="24"/>
                <w:szCs w:val="24"/>
              </w:rPr>
              <w:t xml:space="preserve">Trt </w:t>
            </w:r>
            <w:r w:rsidRPr="00403C6D">
              <w:rPr>
                <w:rFonts w:ascii="Times New Roman" w:hAnsi="Times New Roman" w:cs="Times New Roman"/>
                <w:sz w:val="24"/>
                <w:szCs w:val="24"/>
              </w:rPr>
              <w:t xml:space="preserve">× </w:t>
            </w:r>
            <w:r w:rsidRPr="00403C6D">
              <w:rPr>
                <w:rFonts w:ascii="Times New Roman" w:eastAsia="Calibri" w:hAnsi="Times New Roman" w:cs="Times New Roman"/>
                <w:sz w:val="24"/>
                <w:szCs w:val="24"/>
              </w:rPr>
              <w:t>Time</w:t>
            </w:r>
          </w:p>
        </w:tc>
        <w:tc>
          <w:tcPr>
            <w:tcW w:w="1012" w:type="dxa"/>
            <w:tcBorders>
              <w:bottom w:val="single" w:sz="4" w:space="0" w:color="auto"/>
            </w:tcBorders>
          </w:tcPr>
          <w:p w14:paraId="3185DDC5" w14:textId="77777777" w:rsidR="001C6CB9" w:rsidRPr="00403C6D" w:rsidRDefault="001C6CB9" w:rsidP="001C6CB9">
            <w:pPr>
              <w:spacing w:after="0" w:line="360" w:lineRule="auto"/>
              <w:jc w:val="center"/>
              <w:rPr>
                <w:rFonts w:ascii="Times New Roman" w:eastAsia="Calibri" w:hAnsi="Times New Roman" w:cs="Times New Roman"/>
                <w:sz w:val="24"/>
                <w:szCs w:val="24"/>
              </w:rPr>
            </w:pPr>
            <w:r w:rsidRPr="00403C6D">
              <w:rPr>
                <w:rFonts w:ascii="Times New Roman" w:eastAsia="Calibri" w:hAnsi="Times New Roman" w:cs="Times New Roman"/>
                <w:sz w:val="24"/>
                <w:szCs w:val="24"/>
              </w:rPr>
              <w:t>&lt;0.0001</w:t>
            </w:r>
          </w:p>
        </w:tc>
        <w:tc>
          <w:tcPr>
            <w:tcW w:w="1012" w:type="dxa"/>
            <w:tcBorders>
              <w:bottom w:val="single" w:sz="4" w:space="0" w:color="auto"/>
            </w:tcBorders>
          </w:tcPr>
          <w:p w14:paraId="7799AA47" w14:textId="77777777" w:rsidR="001C6CB9" w:rsidRPr="00403C6D" w:rsidRDefault="001C6CB9" w:rsidP="001C6CB9">
            <w:pPr>
              <w:spacing w:after="0" w:line="360" w:lineRule="auto"/>
              <w:jc w:val="center"/>
              <w:rPr>
                <w:rFonts w:ascii="Times New Roman" w:eastAsia="Calibri" w:hAnsi="Times New Roman" w:cs="Times New Roman"/>
                <w:sz w:val="24"/>
                <w:szCs w:val="24"/>
              </w:rPr>
            </w:pPr>
            <w:r w:rsidRPr="00403C6D">
              <w:rPr>
                <w:rFonts w:ascii="Times New Roman" w:eastAsia="Calibri" w:hAnsi="Times New Roman" w:cs="Times New Roman"/>
                <w:sz w:val="24"/>
                <w:szCs w:val="24"/>
              </w:rPr>
              <w:t>&lt;0.0001</w:t>
            </w:r>
          </w:p>
        </w:tc>
        <w:tc>
          <w:tcPr>
            <w:tcW w:w="1012" w:type="dxa"/>
            <w:tcBorders>
              <w:bottom w:val="single" w:sz="4" w:space="0" w:color="auto"/>
            </w:tcBorders>
            <w:shd w:val="clear" w:color="auto" w:fill="auto"/>
            <w:vAlign w:val="bottom"/>
          </w:tcPr>
          <w:p w14:paraId="5D265A9B" w14:textId="77777777" w:rsidR="001C6CB9" w:rsidRPr="00403C6D" w:rsidRDefault="001C6CB9" w:rsidP="001C6CB9">
            <w:pPr>
              <w:spacing w:after="0" w:line="360" w:lineRule="auto"/>
              <w:jc w:val="center"/>
              <w:rPr>
                <w:rFonts w:ascii="Times New Roman" w:eastAsia="Calibri" w:hAnsi="Times New Roman" w:cs="Times New Roman"/>
                <w:sz w:val="24"/>
                <w:szCs w:val="24"/>
              </w:rPr>
            </w:pPr>
            <w:r w:rsidRPr="00403C6D">
              <w:rPr>
                <w:rFonts w:ascii="Times New Roman" w:eastAsia="Calibri" w:hAnsi="Times New Roman" w:cs="Times New Roman"/>
                <w:sz w:val="24"/>
                <w:szCs w:val="24"/>
              </w:rPr>
              <w:t>0.0191</w:t>
            </w:r>
          </w:p>
        </w:tc>
        <w:tc>
          <w:tcPr>
            <w:tcW w:w="1012" w:type="dxa"/>
            <w:tcBorders>
              <w:bottom w:val="single" w:sz="4" w:space="0" w:color="auto"/>
            </w:tcBorders>
            <w:shd w:val="clear" w:color="auto" w:fill="auto"/>
            <w:vAlign w:val="bottom"/>
          </w:tcPr>
          <w:p w14:paraId="236ECD0B" w14:textId="77777777" w:rsidR="001C6CB9" w:rsidRPr="00403C6D" w:rsidRDefault="001C6CB9" w:rsidP="001C6CB9">
            <w:pPr>
              <w:spacing w:after="0" w:line="360" w:lineRule="auto"/>
              <w:jc w:val="center"/>
              <w:rPr>
                <w:rFonts w:ascii="Times New Roman" w:eastAsia="Calibri" w:hAnsi="Times New Roman" w:cs="Times New Roman"/>
                <w:sz w:val="24"/>
                <w:szCs w:val="24"/>
              </w:rPr>
            </w:pPr>
            <w:r w:rsidRPr="00403C6D">
              <w:rPr>
                <w:rFonts w:ascii="Times New Roman" w:eastAsia="Calibri" w:hAnsi="Times New Roman" w:cs="Times New Roman"/>
                <w:sz w:val="24"/>
                <w:szCs w:val="24"/>
              </w:rPr>
              <w:t>0.0393</w:t>
            </w:r>
          </w:p>
        </w:tc>
        <w:tc>
          <w:tcPr>
            <w:tcW w:w="1012" w:type="dxa"/>
            <w:tcBorders>
              <w:bottom w:val="single" w:sz="4" w:space="0" w:color="auto"/>
            </w:tcBorders>
          </w:tcPr>
          <w:p w14:paraId="6CBCE593" w14:textId="77777777" w:rsidR="001C6CB9" w:rsidRPr="00403C6D" w:rsidRDefault="001C6CB9" w:rsidP="001C6CB9">
            <w:pPr>
              <w:spacing w:after="0" w:line="360" w:lineRule="auto"/>
              <w:jc w:val="center"/>
              <w:rPr>
                <w:rFonts w:ascii="Times New Roman" w:eastAsia="Calibri" w:hAnsi="Times New Roman" w:cs="Times New Roman"/>
                <w:sz w:val="24"/>
                <w:szCs w:val="24"/>
              </w:rPr>
            </w:pPr>
            <w:r w:rsidRPr="00403C6D">
              <w:rPr>
                <w:rFonts w:ascii="Times New Roman" w:eastAsia="Calibri" w:hAnsi="Times New Roman" w:cs="Times New Roman"/>
                <w:sz w:val="24"/>
                <w:szCs w:val="24"/>
              </w:rPr>
              <w:t>-</w:t>
            </w:r>
          </w:p>
        </w:tc>
        <w:tc>
          <w:tcPr>
            <w:tcW w:w="1012" w:type="dxa"/>
            <w:tcBorders>
              <w:bottom w:val="single" w:sz="4" w:space="0" w:color="auto"/>
            </w:tcBorders>
          </w:tcPr>
          <w:p w14:paraId="25C03CA7" w14:textId="77777777" w:rsidR="001C6CB9" w:rsidRPr="00403C6D" w:rsidRDefault="001C6CB9" w:rsidP="001C6CB9">
            <w:pPr>
              <w:spacing w:after="0" w:line="360" w:lineRule="auto"/>
              <w:jc w:val="center"/>
              <w:rPr>
                <w:rFonts w:ascii="Times New Roman" w:eastAsia="Calibri" w:hAnsi="Times New Roman" w:cs="Times New Roman"/>
                <w:sz w:val="24"/>
                <w:szCs w:val="24"/>
              </w:rPr>
            </w:pPr>
            <w:r w:rsidRPr="00403C6D">
              <w:rPr>
                <w:rFonts w:ascii="Times New Roman" w:eastAsia="Calibri" w:hAnsi="Times New Roman" w:cs="Times New Roman"/>
                <w:sz w:val="24"/>
                <w:szCs w:val="24"/>
              </w:rPr>
              <w:t>-</w:t>
            </w:r>
          </w:p>
        </w:tc>
        <w:tc>
          <w:tcPr>
            <w:tcW w:w="1012" w:type="dxa"/>
            <w:tcBorders>
              <w:bottom w:val="single" w:sz="4" w:space="0" w:color="auto"/>
            </w:tcBorders>
          </w:tcPr>
          <w:p w14:paraId="5AE39D12" w14:textId="77777777" w:rsidR="001C6CB9" w:rsidRPr="00403C6D" w:rsidRDefault="001C6CB9" w:rsidP="001C6CB9">
            <w:pPr>
              <w:spacing w:after="0" w:line="360" w:lineRule="auto"/>
              <w:jc w:val="center"/>
              <w:rPr>
                <w:rFonts w:ascii="Times New Roman" w:eastAsia="Calibri" w:hAnsi="Times New Roman" w:cs="Times New Roman"/>
                <w:sz w:val="24"/>
                <w:szCs w:val="24"/>
              </w:rPr>
            </w:pPr>
            <w:r w:rsidRPr="00403C6D">
              <w:rPr>
                <w:rFonts w:ascii="Times New Roman" w:eastAsia="Calibri" w:hAnsi="Times New Roman" w:cs="Times New Roman"/>
                <w:sz w:val="24"/>
                <w:szCs w:val="24"/>
              </w:rPr>
              <w:t>-</w:t>
            </w:r>
          </w:p>
        </w:tc>
      </w:tr>
    </w:tbl>
    <w:p w14:paraId="42B9DBA2" w14:textId="53B40720" w:rsidR="009F5178" w:rsidRPr="00403C6D" w:rsidRDefault="009F5178" w:rsidP="009F5178">
      <w:pPr>
        <w:spacing w:after="0" w:line="240" w:lineRule="auto"/>
        <w:rPr>
          <w:rFonts w:ascii="Times New Roman" w:hAnsi="Times New Roman" w:cs="Times New Roman"/>
          <w:sz w:val="24"/>
        </w:rPr>
      </w:pPr>
      <w:r w:rsidRPr="00403C6D">
        <w:rPr>
          <w:rFonts w:ascii="Times New Roman" w:hAnsi="Times New Roman" w:cs="Times New Roman"/>
          <w:sz w:val="24"/>
          <w:szCs w:val="24"/>
          <w:vertAlign w:val="superscript"/>
        </w:rPr>
        <w:t>1</w:t>
      </w:r>
      <w:r w:rsidRPr="00403C6D">
        <w:rPr>
          <w:rFonts w:ascii="Times New Roman" w:hAnsi="Times New Roman" w:cs="Times New Roman"/>
          <w:sz w:val="24"/>
          <w:szCs w:val="24"/>
        </w:rPr>
        <w:t xml:space="preserve">Treatments – </w:t>
      </w:r>
      <w:r w:rsidR="001A339D" w:rsidRPr="00403C6D">
        <w:rPr>
          <w:rFonts w:ascii="Times New Roman" w:hAnsi="Times New Roman" w:cs="Times New Roman"/>
          <w:sz w:val="24"/>
          <w:szCs w:val="24"/>
        </w:rPr>
        <w:t>Experiment</w:t>
      </w:r>
      <w:r w:rsidRPr="00403C6D">
        <w:rPr>
          <w:rFonts w:ascii="Times New Roman" w:hAnsi="Times New Roman" w:cs="Times New Roman"/>
          <w:sz w:val="24"/>
          <w:szCs w:val="24"/>
        </w:rPr>
        <w:t xml:space="preserve"> 1: CON (saline solution, intramammarily) </w:t>
      </w:r>
      <w:r w:rsidR="005569C2" w:rsidRPr="00403C6D">
        <w:rPr>
          <w:rFonts w:ascii="Times New Roman" w:hAnsi="Times New Roman" w:cs="Times New Roman"/>
          <w:sz w:val="24"/>
          <w:szCs w:val="24"/>
        </w:rPr>
        <w:t>vs</w:t>
      </w:r>
      <w:r w:rsidRPr="00403C6D">
        <w:rPr>
          <w:rFonts w:ascii="Times New Roman" w:hAnsi="Times New Roman" w:cs="Times New Roman"/>
          <w:sz w:val="24"/>
          <w:szCs w:val="24"/>
        </w:rPr>
        <w:t xml:space="preserve"> MEL-imm (50 mg</w:t>
      </w:r>
      <w:r w:rsidR="006F1F8D" w:rsidRPr="00403C6D">
        <w:rPr>
          <w:rFonts w:ascii="Times New Roman" w:hAnsi="Times New Roman" w:cs="Times New Roman"/>
          <w:sz w:val="24"/>
          <w:szCs w:val="24"/>
        </w:rPr>
        <w:t>/ quarter</w:t>
      </w:r>
      <w:r w:rsidRPr="00403C6D">
        <w:rPr>
          <w:rFonts w:ascii="Times New Roman" w:hAnsi="Times New Roman" w:cs="Times New Roman"/>
          <w:sz w:val="24"/>
          <w:szCs w:val="24"/>
        </w:rPr>
        <w:t xml:space="preserve"> of meloxicam diluted in double dis</w:t>
      </w:r>
      <w:r w:rsidR="00B628AA" w:rsidRPr="00403C6D">
        <w:rPr>
          <w:rFonts w:ascii="Times New Roman" w:hAnsi="Times New Roman" w:cs="Times New Roman"/>
          <w:sz w:val="24"/>
          <w:szCs w:val="24"/>
        </w:rPr>
        <w:t xml:space="preserve">tilled water, intramammarily); </w:t>
      </w:r>
      <w:r w:rsidR="001A339D" w:rsidRPr="00403C6D">
        <w:rPr>
          <w:rFonts w:ascii="Times New Roman" w:hAnsi="Times New Roman" w:cs="Times New Roman"/>
          <w:sz w:val="24"/>
          <w:szCs w:val="24"/>
        </w:rPr>
        <w:t>Experiment</w:t>
      </w:r>
      <w:r w:rsidRPr="00403C6D">
        <w:rPr>
          <w:rFonts w:ascii="Times New Roman" w:hAnsi="Times New Roman" w:cs="Times New Roman"/>
          <w:sz w:val="24"/>
          <w:szCs w:val="24"/>
        </w:rPr>
        <w:t xml:space="preserve"> 2: LPS-L (0.1 μg</w:t>
      </w:r>
      <w:r w:rsidR="006F1F8D" w:rsidRPr="00403C6D">
        <w:rPr>
          <w:rFonts w:ascii="Times New Roman" w:hAnsi="Times New Roman" w:cs="Times New Roman"/>
          <w:sz w:val="24"/>
          <w:szCs w:val="24"/>
        </w:rPr>
        <w:t>/ quarter</w:t>
      </w:r>
      <w:r w:rsidRPr="00403C6D">
        <w:rPr>
          <w:rFonts w:ascii="Times New Roman" w:hAnsi="Times New Roman" w:cs="Times New Roman"/>
          <w:sz w:val="24"/>
          <w:szCs w:val="24"/>
        </w:rPr>
        <w:t xml:space="preserve"> of LPS from </w:t>
      </w:r>
      <w:r w:rsidRPr="00403C6D">
        <w:rPr>
          <w:rFonts w:ascii="Times New Roman" w:hAnsi="Times New Roman" w:cs="Times New Roman"/>
          <w:i/>
          <w:sz w:val="24"/>
          <w:szCs w:val="24"/>
        </w:rPr>
        <w:t>E. coli</w:t>
      </w:r>
      <w:r w:rsidRPr="00403C6D">
        <w:rPr>
          <w:rFonts w:ascii="Times New Roman" w:hAnsi="Times New Roman" w:cs="Times New Roman"/>
          <w:sz w:val="24"/>
          <w:szCs w:val="24"/>
        </w:rPr>
        <w:t>, int</w:t>
      </w:r>
      <w:r w:rsidR="00B628AA" w:rsidRPr="00403C6D">
        <w:rPr>
          <w:rFonts w:ascii="Times New Roman" w:hAnsi="Times New Roman" w:cs="Times New Roman"/>
          <w:sz w:val="24"/>
          <w:szCs w:val="24"/>
        </w:rPr>
        <w:t xml:space="preserve">ramammarily) + CON </w:t>
      </w:r>
      <w:r w:rsidR="005569C2" w:rsidRPr="00403C6D">
        <w:rPr>
          <w:rFonts w:ascii="Times New Roman" w:hAnsi="Times New Roman" w:cs="Times New Roman"/>
          <w:sz w:val="24"/>
          <w:szCs w:val="24"/>
        </w:rPr>
        <w:t>vs LPS-L +</w:t>
      </w:r>
      <w:r w:rsidR="00B628AA" w:rsidRPr="00403C6D">
        <w:rPr>
          <w:rFonts w:ascii="Times New Roman" w:hAnsi="Times New Roman" w:cs="Times New Roman"/>
          <w:sz w:val="24"/>
          <w:szCs w:val="24"/>
        </w:rPr>
        <w:t xml:space="preserve"> MEL-imm; </w:t>
      </w:r>
      <w:r w:rsidR="001A339D" w:rsidRPr="00403C6D">
        <w:rPr>
          <w:rFonts w:ascii="Times New Roman" w:hAnsi="Times New Roman" w:cs="Times New Roman"/>
          <w:sz w:val="24"/>
          <w:szCs w:val="24"/>
        </w:rPr>
        <w:t>Experiment</w:t>
      </w:r>
      <w:r w:rsidRPr="00403C6D">
        <w:rPr>
          <w:rFonts w:ascii="Times New Roman" w:hAnsi="Times New Roman" w:cs="Times New Roman"/>
          <w:sz w:val="24"/>
          <w:szCs w:val="24"/>
        </w:rPr>
        <w:t xml:space="preserve"> 3: LPS-H (0.2 μg</w:t>
      </w:r>
      <w:r w:rsidR="006F1F8D" w:rsidRPr="00403C6D">
        <w:rPr>
          <w:rFonts w:ascii="Times New Roman" w:hAnsi="Times New Roman" w:cs="Times New Roman"/>
          <w:sz w:val="24"/>
          <w:szCs w:val="24"/>
        </w:rPr>
        <w:t>/ quarter</w:t>
      </w:r>
      <w:r w:rsidRPr="00403C6D">
        <w:rPr>
          <w:rFonts w:ascii="Times New Roman" w:hAnsi="Times New Roman" w:cs="Times New Roman"/>
          <w:sz w:val="24"/>
          <w:szCs w:val="24"/>
        </w:rPr>
        <w:t xml:space="preserve"> of LPS from </w:t>
      </w:r>
      <w:r w:rsidRPr="00403C6D">
        <w:rPr>
          <w:rFonts w:ascii="Times New Roman" w:hAnsi="Times New Roman" w:cs="Times New Roman"/>
          <w:i/>
          <w:sz w:val="24"/>
          <w:szCs w:val="24"/>
        </w:rPr>
        <w:t>E. coli</w:t>
      </w:r>
      <w:r w:rsidRPr="00403C6D">
        <w:rPr>
          <w:rFonts w:ascii="Times New Roman" w:hAnsi="Times New Roman" w:cs="Times New Roman"/>
          <w:sz w:val="24"/>
          <w:szCs w:val="24"/>
        </w:rPr>
        <w:t>, int</w:t>
      </w:r>
      <w:r w:rsidR="00B628AA" w:rsidRPr="00403C6D">
        <w:rPr>
          <w:rFonts w:ascii="Times New Roman" w:hAnsi="Times New Roman" w:cs="Times New Roman"/>
          <w:sz w:val="24"/>
          <w:szCs w:val="24"/>
        </w:rPr>
        <w:t xml:space="preserve">ramammarily) + CON </w:t>
      </w:r>
      <w:r w:rsidR="005569C2" w:rsidRPr="00403C6D">
        <w:rPr>
          <w:rFonts w:ascii="Times New Roman" w:hAnsi="Times New Roman" w:cs="Times New Roman"/>
          <w:sz w:val="24"/>
          <w:szCs w:val="24"/>
        </w:rPr>
        <w:t>vs LPS-H +</w:t>
      </w:r>
      <w:r w:rsidR="00B628AA" w:rsidRPr="00403C6D">
        <w:rPr>
          <w:rFonts w:ascii="Times New Roman" w:hAnsi="Times New Roman" w:cs="Times New Roman"/>
          <w:sz w:val="24"/>
          <w:szCs w:val="24"/>
        </w:rPr>
        <w:t xml:space="preserve"> MEL-imm; </w:t>
      </w:r>
      <w:r w:rsidR="001A339D" w:rsidRPr="00403C6D">
        <w:rPr>
          <w:rFonts w:ascii="Times New Roman" w:hAnsi="Times New Roman" w:cs="Times New Roman"/>
          <w:sz w:val="24"/>
          <w:szCs w:val="24"/>
        </w:rPr>
        <w:t>Experiment</w:t>
      </w:r>
      <w:r w:rsidRPr="00403C6D">
        <w:rPr>
          <w:rFonts w:ascii="Times New Roman" w:hAnsi="Times New Roman" w:cs="Times New Roman"/>
          <w:sz w:val="24"/>
          <w:szCs w:val="24"/>
        </w:rPr>
        <w:t xml:space="preserve"> 4: </w:t>
      </w:r>
      <w:r w:rsidRPr="00403C6D">
        <w:rPr>
          <w:rFonts w:ascii="Times New Roman" w:hAnsi="Times New Roman" w:cs="Times New Roman"/>
          <w:sz w:val="24"/>
        </w:rPr>
        <w:t>CON</w:t>
      </w:r>
      <w:r w:rsidR="005569C2" w:rsidRPr="00403C6D">
        <w:rPr>
          <w:rFonts w:ascii="Times New Roman" w:hAnsi="Times New Roman" w:cs="Times New Roman"/>
          <w:sz w:val="24"/>
        </w:rPr>
        <w:t xml:space="preserve"> + MEL-iv</w:t>
      </w:r>
      <w:r w:rsidRPr="00403C6D">
        <w:rPr>
          <w:rFonts w:ascii="Times New Roman" w:hAnsi="Times New Roman" w:cs="Times New Roman"/>
          <w:sz w:val="24"/>
        </w:rPr>
        <w:t xml:space="preserve"> </w:t>
      </w:r>
      <w:r w:rsidR="005569C2" w:rsidRPr="00403C6D">
        <w:rPr>
          <w:rFonts w:ascii="Times New Roman" w:hAnsi="Times New Roman" w:cs="Times New Roman"/>
          <w:sz w:val="24"/>
        </w:rPr>
        <w:t>(0.5 mg of meloxicam per kg of body weight, administered iv) vs</w:t>
      </w:r>
      <w:r w:rsidRPr="00403C6D">
        <w:rPr>
          <w:rFonts w:ascii="Times New Roman" w:hAnsi="Times New Roman" w:cs="Times New Roman"/>
          <w:sz w:val="24"/>
        </w:rPr>
        <w:t xml:space="preserve"> LPS-H </w:t>
      </w:r>
      <w:r w:rsidR="005569C2" w:rsidRPr="00403C6D">
        <w:rPr>
          <w:rFonts w:ascii="Times New Roman" w:hAnsi="Times New Roman" w:cs="Times New Roman"/>
          <w:sz w:val="24"/>
        </w:rPr>
        <w:t>+</w:t>
      </w:r>
      <w:r w:rsidRPr="00403C6D">
        <w:rPr>
          <w:rFonts w:ascii="Times New Roman" w:hAnsi="Times New Roman" w:cs="Times New Roman"/>
          <w:sz w:val="24"/>
        </w:rPr>
        <w:t xml:space="preserve"> MEL-iv </w:t>
      </w:r>
      <w:r w:rsidR="00173F6D" w:rsidRPr="00403C6D">
        <w:rPr>
          <w:rFonts w:ascii="Times New Roman" w:hAnsi="Times New Roman" w:cs="Times New Roman"/>
          <w:sz w:val="24"/>
        </w:rPr>
        <w:t>vs</w:t>
      </w:r>
      <w:r w:rsidRPr="00403C6D">
        <w:rPr>
          <w:rFonts w:ascii="Times New Roman" w:hAnsi="Times New Roman" w:cs="Times New Roman"/>
          <w:sz w:val="24"/>
        </w:rPr>
        <w:t xml:space="preserve"> LPS-H without MEL-iv (</w:t>
      </w:r>
      <w:r w:rsidR="00B628AA" w:rsidRPr="00403C6D">
        <w:rPr>
          <w:rFonts w:ascii="Times New Roman" w:hAnsi="Times New Roman" w:cs="Times New Roman"/>
          <w:sz w:val="24"/>
        </w:rPr>
        <w:t>included in SCC and LDH only)</w:t>
      </w:r>
      <w:r w:rsidR="002A6C90" w:rsidRPr="00403C6D">
        <w:rPr>
          <w:rFonts w:ascii="Times New Roman" w:hAnsi="Times New Roman" w:cs="Times New Roman"/>
          <w:sz w:val="24"/>
        </w:rPr>
        <w:t xml:space="preserve">. </w:t>
      </w:r>
    </w:p>
    <w:p w14:paraId="6F2BC066" w14:textId="77777777" w:rsidR="009F5178" w:rsidRPr="00403C6D" w:rsidRDefault="009F5178" w:rsidP="009F5178">
      <w:pPr>
        <w:spacing w:after="0" w:line="240" w:lineRule="auto"/>
        <w:rPr>
          <w:rFonts w:ascii="Times New Roman" w:hAnsi="Times New Roman" w:cs="Times New Roman"/>
          <w:sz w:val="24"/>
          <w:szCs w:val="24"/>
        </w:rPr>
      </w:pPr>
    </w:p>
    <w:p w14:paraId="0A5F3DCB" w14:textId="25A1A2E6" w:rsidR="009F5178" w:rsidRPr="00403C6D" w:rsidRDefault="009F5178" w:rsidP="00D349EA">
      <w:pPr>
        <w:spacing w:after="0" w:line="240" w:lineRule="auto"/>
        <w:rPr>
          <w:rFonts w:ascii="Times New Roman" w:hAnsi="Times New Roman" w:cs="Times New Roman"/>
          <w:sz w:val="24"/>
          <w:szCs w:val="24"/>
        </w:rPr>
        <w:sectPr w:rsidR="009F5178" w:rsidRPr="00403C6D" w:rsidSect="00C670E4">
          <w:pgSz w:w="12240" w:h="15840"/>
          <w:pgMar w:top="1440" w:right="1440" w:bottom="1440" w:left="1440" w:header="720" w:footer="720" w:gutter="0"/>
          <w:lnNumType w:countBy="1" w:restart="continuous"/>
          <w:cols w:space="720"/>
          <w:docGrid w:linePitch="360"/>
        </w:sectPr>
      </w:pPr>
      <w:r w:rsidRPr="00403C6D">
        <w:rPr>
          <w:rFonts w:ascii="Times New Roman" w:hAnsi="Times New Roman" w:cs="Times New Roman"/>
          <w:sz w:val="24"/>
          <w:szCs w:val="24"/>
          <w:vertAlign w:val="superscript"/>
        </w:rPr>
        <w:t>2</w:t>
      </w:r>
      <w:r w:rsidRPr="00403C6D">
        <w:rPr>
          <w:rFonts w:ascii="Times New Roman" w:hAnsi="Times New Roman" w:cs="Times New Roman"/>
          <w:sz w:val="24"/>
          <w:szCs w:val="24"/>
        </w:rPr>
        <w:t xml:space="preserve">ns: not significant (P </w:t>
      </w:r>
      <w:r w:rsidR="001A339D" w:rsidRPr="00403C6D">
        <w:rPr>
          <w:rFonts w:ascii="Times New Roman" w:hAnsi="Times New Roman" w:cs="Times New Roman"/>
          <w:sz w:val="24"/>
          <w:szCs w:val="24"/>
        </w:rPr>
        <w:t>&gt;</w:t>
      </w:r>
      <w:r w:rsidRPr="00403C6D">
        <w:rPr>
          <w:rFonts w:ascii="Times New Roman" w:hAnsi="Times New Roman" w:cs="Times New Roman"/>
          <w:sz w:val="24"/>
          <w:szCs w:val="24"/>
        </w:rPr>
        <w:t xml:space="preserve"> 0.05)</w:t>
      </w:r>
    </w:p>
    <w:p w14:paraId="12300681" w14:textId="3CDE8A72" w:rsidR="00B30D34" w:rsidRPr="00403C6D" w:rsidRDefault="00B8615F" w:rsidP="00B30D34">
      <w:pPr>
        <w:spacing w:after="0" w:line="240" w:lineRule="auto"/>
        <w:rPr>
          <w:rFonts w:ascii="Times New Roman" w:hAnsi="Times New Roman" w:cs="Times New Roman"/>
          <w:sz w:val="24"/>
        </w:rPr>
      </w:pPr>
      <w:bookmarkStart w:id="17" w:name="_Hlk23155051"/>
      <w:r w:rsidRPr="00403C6D">
        <w:rPr>
          <w:rFonts w:ascii="Times New Roman" w:hAnsi="Times New Roman" w:cs="Times New Roman"/>
          <w:sz w:val="24"/>
          <w:szCs w:val="24"/>
        </w:rPr>
        <w:lastRenderedPageBreak/>
        <w:t xml:space="preserve">Table </w:t>
      </w:r>
      <w:r w:rsidR="009F5178" w:rsidRPr="00403C6D">
        <w:rPr>
          <w:rFonts w:ascii="Times New Roman" w:hAnsi="Times New Roman" w:cs="Times New Roman"/>
          <w:sz w:val="24"/>
          <w:szCs w:val="24"/>
        </w:rPr>
        <w:t>3</w:t>
      </w:r>
      <w:r w:rsidRPr="00403C6D">
        <w:rPr>
          <w:rFonts w:ascii="Times New Roman" w:hAnsi="Times New Roman" w:cs="Times New Roman"/>
          <w:sz w:val="24"/>
          <w:szCs w:val="24"/>
        </w:rPr>
        <w:t xml:space="preserve">. </w:t>
      </w:r>
      <w:r w:rsidR="000178CB" w:rsidRPr="00403C6D">
        <w:rPr>
          <w:rFonts w:ascii="Times New Roman" w:hAnsi="Times New Roman" w:cs="Times New Roman"/>
          <w:sz w:val="24"/>
        </w:rPr>
        <w:t>Relative a</w:t>
      </w:r>
      <w:r w:rsidR="00B30D34" w:rsidRPr="00403C6D">
        <w:rPr>
          <w:rFonts w:ascii="Times New Roman" w:hAnsi="Times New Roman" w:cs="Times New Roman"/>
          <w:sz w:val="24"/>
        </w:rPr>
        <w:t xml:space="preserve">bundance of mRNA (ΔΔ </w:t>
      </w:r>
      <w:bookmarkStart w:id="18" w:name="_Hlk20264330"/>
      <w:r w:rsidR="00B30D34" w:rsidRPr="00403C6D">
        <w:rPr>
          <w:rFonts w:ascii="Times New Roman" w:hAnsi="Times New Roman" w:cs="Times New Roman"/>
          <w:sz w:val="24"/>
        </w:rPr>
        <w:t>threshold cycle</w:t>
      </w:r>
      <w:bookmarkEnd w:id="18"/>
      <w:r w:rsidR="00B30D34" w:rsidRPr="00403C6D">
        <w:rPr>
          <w:rFonts w:ascii="Times New Roman" w:hAnsi="Times New Roman" w:cs="Times New Roman"/>
          <w:sz w:val="24"/>
        </w:rPr>
        <w:t xml:space="preserve">; mean ± SEM) in tissue </w:t>
      </w:r>
      <w:r w:rsidR="00436242" w:rsidRPr="00403C6D">
        <w:rPr>
          <w:rFonts w:ascii="Times New Roman" w:hAnsi="Times New Roman" w:cs="Times New Roman"/>
          <w:sz w:val="24"/>
        </w:rPr>
        <w:t>from</w:t>
      </w:r>
      <w:r w:rsidR="00B30D34" w:rsidRPr="00403C6D">
        <w:rPr>
          <w:rFonts w:ascii="Times New Roman" w:hAnsi="Times New Roman" w:cs="Times New Roman"/>
          <w:sz w:val="24"/>
        </w:rPr>
        <w:t xml:space="preserve"> mammary gland biopsies</w:t>
      </w:r>
      <w:r w:rsidR="00436242" w:rsidRPr="00403C6D">
        <w:rPr>
          <w:rFonts w:ascii="Times New Roman" w:hAnsi="Times New Roman" w:cs="Times New Roman"/>
          <w:sz w:val="24"/>
        </w:rPr>
        <w:t>.</w:t>
      </w:r>
    </w:p>
    <w:tbl>
      <w:tblPr>
        <w:tblStyle w:val="TableGrid1"/>
        <w:tblW w:w="12395" w:type="dxa"/>
        <w:tblInd w:w="18" w:type="dxa"/>
        <w:tblBorders>
          <w:left w:val="none" w:sz="0" w:space="0" w:color="auto"/>
          <w:right w:val="none" w:sz="0" w:space="0" w:color="auto"/>
          <w:insideH w:val="none" w:sz="0" w:space="0" w:color="auto"/>
        </w:tblBorders>
        <w:tblLayout w:type="fixed"/>
        <w:tblLook w:val="04A0" w:firstRow="1" w:lastRow="0" w:firstColumn="1" w:lastColumn="0" w:noHBand="0" w:noVBand="1"/>
      </w:tblPr>
      <w:tblGrid>
        <w:gridCol w:w="1163"/>
        <w:gridCol w:w="1659"/>
        <w:gridCol w:w="1619"/>
        <w:gridCol w:w="1765"/>
        <w:gridCol w:w="2285"/>
        <w:gridCol w:w="1872"/>
        <w:gridCol w:w="2026"/>
        <w:gridCol w:w="6"/>
      </w:tblGrid>
      <w:tr w:rsidR="001A339D" w:rsidRPr="00403C6D" w14:paraId="28AF1EE6" w14:textId="77777777" w:rsidTr="00D12012">
        <w:trPr>
          <w:gridAfter w:val="1"/>
          <w:wAfter w:w="6" w:type="dxa"/>
        </w:trPr>
        <w:tc>
          <w:tcPr>
            <w:tcW w:w="1163" w:type="dxa"/>
            <w:tcBorders>
              <w:top w:val="nil"/>
              <w:bottom w:val="nil"/>
              <w:right w:val="nil"/>
            </w:tcBorders>
            <w:vAlign w:val="center"/>
          </w:tcPr>
          <w:p w14:paraId="1A16DE0F" w14:textId="77777777" w:rsidR="001A339D" w:rsidRPr="00403C6D" w:rsidRDefault="001A339D" w:rsidP="00D12012">
            <w:pPr>
              <w:spacing w:after="0" w:line="360" w:lineRule="auto"/>
              <w:jc w:val="center"/>
              <w:rPr>
                <w:rFonts w:ascii="Times New Roman" w:hAnsi="Times New Roman" w:cs="Times New Roman"/>
                <w:sz w:val="24"/>
                <w:szCs w:val="24"/>
                <w:vertAlign w:val="superscript"/>
              </w:rPr>
            </w:pPr>
            <w:bookmarkStart w:id="19" w:name="_Hlk42116947"/>
          </w:p>
        </w:tc>
        <w:tc>
          <w:tcPr>
            <w:tcW w:w="11226" w:type="dxa"/>
            <w:gridSpan w:val="6"/>
            <w:tcBorders>
              <w:top w:val="single" w:sz="4" w:space="0" w:color="auto"/>
              <w:left w:val="nil"/>
              <w:bottom w:val="single" w:sz="4" w:space="0" w:color="auto"/>
            </w:tcBorders>
            <w:vAlign w:val="center"/>
          </w:tcPr>
          <w:p w14:paraId="7A51A18A" w14:textId="334EB01E" w:rsidR="001A339D" w:rsidRPr="00403C6D" w:rsidRDefault="001A339D" w:rsidP="00D12012">
            <w:pPr>
              <w:spacing w:after="0" w:line="360" w:lineRule="auto"/>
              <w:jc w:val="center"/>
              <w:rPr>
                <w:rFonts w:ascii="Times New Roman" w:eastAsia="Times New Roman" w:hAnsi="Times New Roman" w:cs="Times New Roman"/>
                <w:sz w:val="24"/>
                <w:szCs w:val="24"/>
              </w:rPr>
            </w:pPr>
            <w:r w:rsidRPr="00403C6D">
              <w:rPr>
                <w:rFonts w:ascii="Times New Roman" w:eastAsia="Times New Roman" w:hAnsi="Times New Roman" w:cs="Times New Roman"/>
                <w:sz w:val="24"/>
                <w:szCs w:val="24"/>
              </w:rPr>
              <w:t>Treatments</w:t>
            </w:r>
            <w:r w:rsidR="00436242" w:rsidRPr="00403C6D">
              <w:rPr>
                <w:rFonts w:ascii="Times New Roman" w:eastAsia="Times New Roman" w:hAnsi="Times New Roman" w:cs="Times New Roman"/>
                <w:sz w:val="24"/>
                <w:szCs w:val="24"/>
                <w:vertAlign w:val="superscript"/>
              </w:rPr>
              <w:t>1</w:t>
            </w:r>
          </w:p>
        </w:tc>
      </w:tr>
      <w:tr w:rsidR="001A339D" w:rsidRPr="00403C6D" w14:paraId="0A1FB086" w14:textId="77777777" w:rsidTr="00D12012">
        <w:tc>
          <w:tcPr>
            <w:tcW w:w="1163" w:type="dxa"/>
            <w:tcBorders>
              <w:top w:val="nil"/>
              <w:bottom w:val="single" w:sz="4" w:space="0" w:color="auto"/>
              <w:right w:val="nil"/>
            </w:tcBorders>
            <w:vAlign w:val="center"/>
          </w:tcPr>
          <w:p w14:paraId="61412975" w14:textId="77777777" w:rsidR="001A339D" w:rsidRPr="00403C6D" w:rsidRDefault="001A339D" w:rsidP="00D12012">
            <w:pPr>
              <w:spacing w:after="0" w:line="360" w:lineRule="auto"/>
              <w:jc w:val="center"/>
              <w:rPr>
                <w:rFonts w:ascii="Times New Roman" w:eastAsia="Times New Roman" w:hAnsi="Times New Roman" w:cs="Times New Roman"/>
                <w:sz w:val="24"/>
                <w:szCs w:val="24"/>
              </w:rPr>
            </w:pPr>
          </w:p>
        </w:tc>
        <w:tc>
          <w:tcPr>
            <w:tcW w:w="3278" w:type="dxa"/>
            <w:gridSpan w:val="2"/>
            <w:tcBorders>
              <w:top w:val="single" w:sz="4" w:space="0" w:color="auto"/>
              <w:left w:val="nil"/>
              <w:bottom w:val="single" w:sz="4" w:space="0" w:color="auto"/>
              <w:right w:val="nil"/>
            </w:tcBorders>
            <w:vAlign w:val="center"/>
          </w:tcPr>
          <w:p w14:paraId="1BE0476C" w14:textId="6EE5F3BF" w:rsidR="001A339D" w:rsidRPr="00403C6D" w:rsidRDefault="002853A8" w:rsidP="00D12012">
            <w:pPr>
              <w:spacing w:after="0" w:line="360" w:lineRule="auto"/>
              <w:jc w:val="center"/>
              <w:rPr>
                <w:rFonts w:ascii="Times New Roman" w:eastAsia="Times New Roman" w:hAnsi="Times New Roman" w:cs="Times New Roman"/>
                <w:sz w:val="24"/>
                <w:szCs w:val="24"/>
              </w:rPr>
            </w:pPr>
            <w:r w:rsidRPr="00403C6D">
              <w:rPr>
                <w:rFonts w:ascii="Times New Roman" w:hAnsi="Times New Roman" w:cs="Times New Roman"/>
                <w:bCs/>
                <w:iCs/>
                <w:sz w:val="24"/>
                <w:szCs w:val="24"/>
              </w:rPr>
              <w:t xml:space="preserve">Experiment </w:t>
            </w:r>
            <w:r w:rsidR="001A339D" w:rsidRPr="00403C6D">
              <w:rPr>
                <w:rFonts w:ascii="Times New Roman" w:eastAsia="Times New Roman" w:hAnsi="Times New Roman" w:cs="Times New Roman"/>
                <w:sz w:val="24"/>
                <w:szCs w:val="24"/>
              </w:rPr>
              <w:t>1</w:t>
            </w:r>
          </w:p>
        </w:tc>
        <w:tc>
          <w:tcPr>
            <w:tcW w:w="4050" w:type="dxa"/>
            <w:gridSpan w:val="2"/>
            <w:tcBorders>
              <w:top w:val="single" w:sz="4" w:space="0" w:color="auto"/>
              <w:left w:val="nil"/>
              <w:bottom w:val="single" w:sz="4" w:space="0" w:color="auto"/>
              <w:right w:val="nil"/>
            </w:tcBorders>
            <w:vAlign w:val="center"/>
          </w:tcPr>
          <w:p w14:paraId="0620AC84" w14:textId="1BF76757" w:rsidR="001A339D" w:rsidRPr="00403C6D" w:rsidRDefault="002853A8" w:rsidP="00D12012">
            <w:pPr>
              <w:spacing w:after="0" w:line="360" w:lineRule="auto"/>
              <w:jc w:val="center"/>
              <w:rPr>
                <w:rFonts w:ascii="Times New Roman" w:eastAsia="Times New Roman" w:hAnsi="Times New Roman" w:cs="Times New Roman"/>
                <w:sz w:val="24"/>
                <w:szCs w:val="24"/>
              </w:rPr>
            </w:pPr>
            <w:r w:rsidRPr="00403C6D">
              <w:rPr>
                <w:rFonts w:ascii="Times New Roman" w:eastAsia="Times New Roman" w:hAnsi="Times New Roman" w:cs="Times New Roman"/>
                <w:sz w:val="24"/>
                <w:szCs w:val="24"/>
              </w:rPr>
              <w:t>Experiment</w:t>
            </w:r>
            <w:r w:rsidR="001A339D" w:rsidRPr="00403C6D">
              <w:rPr>
                <w:rFonts w:ascii="Times New Roman" w:eastAsia="Times New Roman" w:hAnsi="Times New Roman" w:cs="Times New Roman"/>
                <w:sz w:val="24"/>
                <w:szCs w:val="24"/>
              </w:rPr>
              <w:t xml:space="preserve"> 3</w:t>
            </w:r>
          </w:p>
        </w:tc>
        <w:tc>
          <w:tcPr>
            <w:tcW w:w="3904" w:type="dxa"/>
            <w:gridSpan w:val="3"/>
            <w:tcBorders>
              <w:top w:val="single" w:sz="4" w:space="0" w:color="auto"/>
              <w:left w:val="nil"/>
              <w:bottom w:val="single" w:sz="4" w:space="0" w:color="auto"/>
            </w:tcBorders>
            <w:vAlign w:val="center"/>
          </w:tcPr>
          <w:p w14:paraId="2E86F2DC" w14:textId="0B31C526" w:rsidR="001A339D" w:rsidRPr="00403C6D" w:rsidRDefault="002853A8" w:rsidP="00D12012">
            <w:pPr>
              <w:spacing w:after="0" w:line="360" w:lineRule="auto"/>
              <w:jc w:val="center"/>
              <w:rPr>
                <w:rFonts w:ascii="Times New Roman" w:eastAsia="Times New Roman" w:hAnsi="Times New Roman" w:cs="Times New Roman"/>
                <w:sz w:val="24"/>
                <w:szCs w:val="24"/>
              </w:rPr>
            </w:pPr>
            <w:r w:rsidRPr="00403C6D">
              <w:rPr>
                <w:rFonts w:ascii="Times New Roman" w:eastAsia="Times New Roman" w:hAnsi="Times New Roman" w:cs="Times New Roman"/>
                <w:sz w:val="24"/>
                <w:szCs w:val="24"/>
              </w:rPr>
              <w:t>Experiment</w:t>
            </w:r>
            <w:r w:rsidR="001A339D" w:rsidRPr="00403C6D">
              <w:rPr>
                <w:rFonts w:ascii="Times New Roman" w:eastAsia="Times New Roman" w:hAnsi="Times New Roman" w:cs="Times New Roman"/>
                <w:sz w:val="24"/>
                <w:szCs w:val="24"/>
              </w:rPr>
              <w:t xml:space="preserve"> 4</w:t>
            </w:r>
          </w:p>
        </w:tc>
      </w:tr>
      <w:tr w:rsidR="001A339D" w:rsidRPr="00403C6D" w14:paraId="7ECFD6A9" w14:textId="77777777" w:rsidTr="00D12012">
        <w:tc>
          <w:tcPr>
            <w:tcW w:w="1163" w:type="dxa"/>
            <w:tcBorders>
              <w:top w:val="single" w:sz="4" w:space="0" w:color="auto"/>
              <w:bottom w:val="single" w:sz="4" w:space="0" w:color="auto"/>
              <w:right w:val="nil"/>
            </w:tcBorders>
            <w:vAlign w:val="center"/>
          </w:tcPr>
          <w:p w14:paraId="7CC3CCE8" w14:textId="0B19484A" w:rsidR="001A339D" w:rsidRPr="00403C6D" w:rsidRDefault="001A339D" w:rsidP="00D12012">
            <w:pPr>
              <w:spacing w:after="0" w:line="360" w:lineRule="auto"/>
              <w:jc w:val="center"/>
              <w:rPr>
                <w:rFonts w:ascii="Times New Roman" w:hAnsi="Times New Roman" w:cs="Times New Roman"/>
                <w:sz w:val="24"/>
                <w:szCs w:val="24"/>
                <w:vertAlign w:val="superscript"/>
              </w:rPr>
            </w:pPr>
            <w:r w:rsidRPr="00403C6D">
              <w:rPr>
                <w:rFonts w:ascii="Times New Roman" w:hAnsi="Times New Roman" w:cs="Times New Roman"/>
                <w:sz w:val="24"/>
                <w:szCs w:val="24"/>
              </w:rPr>
              <w:t>Factor</w:t>
            </w:r>
            <w:r w:rsidR="00436242" w:rsidRPr="00403C6D">
              <w:rPr>
                <w:rFonts w:ascii="Times New Roman" w:hAnsi="Times New Roman" w:cs="Times New Roman"/>
                <w:sz w:val="24"/>
                <w:szCs w:val="24"/>
                <w:vertAlign w:val="superscript"/>
              </w:rPr>
              <w:t>2</w:t>
            </w:r>
          </w:p>
        </w:tc>
        <w:tc>
          <w:tcPr>
            <w:tcW w:w="1659" w:type="dxa"/>
            <w:tcBorders>
              <w:top w:val="single" w:sz="4" w:space="0" w:color="auto"/>
              <w:left w:val="nil"/>
              <w:bottom w:val="single" w:sz="4" w:space="0" w:color="auto"/>
              <w:right w:val="nil"/>
            </w:tcBorders>
            <w:vAlign w:val="center"/>
          </w:tcPr>
          <w:p w14:paraId="7E98E460" w14:textId="77777777" w:rsidR="001A339D" w:rsidRPr="00403C6D" w:rsidRDefault="001A339D" w:rsidP="00D12012">
            <w:pPr>
              <w:spacing w:after="0" w:line="360" w:lineRule="auto"/>
              <w:jc w:val="center"/>
              <w:rPr>
                <w:rFonts w:ascii="Times New Roman" w:eastAsia="Times New Roman" w:hAnsi="Times New Roman" w:cs="Times New Roman"/>
                <w:sz w:val="24"/>
                <w:szCs w:val="24"/>
              </w:rPr>
            </w:pPr>
            <w:r w:rsidRPr="00403C6D">
              <w:rPr>
                <w:rFonts w:ascii="Times New Roman" w:eastAsia="Times New Roman" w:hAnsi="Times New Roman" w:cs="Times New Roman"/>
                <w:sz w:val="24"/>
                <w:szCs w:val="24"/>
              </w:rPr>
              <w:t>CON</w:t>
            </w:r>
          </w:p>
        </w:tc>
        <w:tc>
          <w:tcPr>
            <w:tcW w:w="1619" w:type="dxa"/>
            <w:tcBorders>
              <w:top w:val="single" w:sz="4" w:space="0" w:color="auto"/>
              <w:left w:val="nil"/>
              <w:bottom w:val="single" w:sz="4" w:space="0" w:color="auto"/>
              <w:right w:val="nil"/>
            </w:tcBorders>
            <w:vAlign w:val="center"/>
          </w:tcPr>
          <w:p w14:paraId="4A7E4012" w14:textId="77777777" w:rsidR="001A339D" w:rsidRPr="00403C6D" w:rsidRDefault="001A339D" w:rsidP="00D12012">
            <w:pPr>
              <w:spacing w:after="0" w:line="360" w:lineRule="auto"/>
              <w:jc w:val="center"/>
              <w:rPr>
                <w:rFonts w:ascii="Times New Roman" w:eastAsia="Times New Roman" w:hAnsi="Times New Roman" w:cs="Times New Roman"/>
                <w:sz w:val="24"/>
                <w:szCs w:val="24"/>
              </w:rPr>
            </w:pPr>
            <w:r w:rsidRPr="00403C6D">
              <w:rPr>
                <w:rFonts w:ascii="Times New Roman" w:eastAsia="Times New Roman" w:hAnsi="Times New Roman" w:cs="Times New Roman"/>
                <w:sz w:val="24"/>
                <w:szCs w:val="24"/>
              </w:rPr>
              <w:t>MEL-imm</w:t>
            </w:r>
          </w:p>
        </w:tc>
        <w:tc>
          <w:tcPr>
            <w:tcW w:w="1765" w:type="dxa"/>
            <w:tcBorders>
              <w:top w:val="single" w:sz="4" w:space="0" w:color="auto"/>
              <w:left w:val="nil"/>
              <w:bottom w:val="single" w:sz="4" w:space="0" w:color="auto"/>
              <w:right w:val="nil"/>
            </w:tcBorders>
            <w:vAlign w:val="center"/>
          </w:tcPr>
          <w:p w14:paraId="686CBC7E" w14:textId="77777777" w:rsidR="001A339D" w:rsidRPr="00403C6D" w:rsidRDefault="001A339D" w:rsidP="00D12012">
            <w:pPr>
              <w:spacing w:after="0" w:line="360" w:lineRule="auto"/>
              <w:jc w:val="center"/>
              <w:rPr>
                <w:rFonts w:ascii="Times New Roman" w:eastAsia="Times New Roman" w:hAnsi="Times New Roman" w:cs="Times New Roman"/>
                <w:sz w:val="24"/>
                <w:szCs w:val="24"/>
              </w:rPr>
            </w:pPr>
            <w:r w:rsidRPr="00403C6D">
              <w:rPr>
                <w:rFonts w:ascii="Times New Roman" w:eastAsia="Times New Roman" w:hAnsi="Times New Roman" w:cs="Times New Roman"/>
                <w:sz w:val="24"/>
                <w:szCs w:val="24"/>
              </w:rPr>
              <w:t>LPS-H + CON</w:t>
            </w:r>
          </w:p>
        </w:tc>
        <w:tc>
          <w:tcPr>
            <w:tcW w:w="2285" w:type="dxa"/>
            <w:tcBorders>
              <w:top w:val="single" w:sz="4" w:space="0" w:color="auto"/>
              <w:left w:val="nil"/>
              <w:bottom w:val="single" w:sz="4" w:space="0" w:color="auto"/>
              <w:right w:val="nil"/>
            </w:tcBorders>
            <w:vAlign w:val="center"/>
          </w:tcPr>
          <w:p w14:paraId="2E881254" w14:textId="77777777" w:rsidR="001A339D" w:rsidRPr="00403C6D" w:rsidRDefault="001A339D" w:rsidP="00D12012">
            <w:pPr>
              <w:spacing w:after="0" w:line="360" w:lineRule="auto"/>
              <w:jc w:val="center"/>
              <w:rPr>
                <w:rFonts w:ascii="Times New Roman" w:eastAsia="Times New Roman" w:hAnsi="Times New Roman" w:cs="Times New Roman"/>
                <w:sz w:val="24"/>
                <w:szCs w:val="24"/>
              </w:rPr>
            </w:pPr>
            <w:r w:rsidRPr="00403C6D">
              <w:rPr>
                <w:rFonts w:ascii="Times New Roman" w:eastAsia="Times New Roman" w:hAnsi="Times New Roman" w:cs="Times New Roman"/>
                <w:sz w:val="24"/>
                <w:szCs w:val="24"/>
              </w:rPr>
              <w:t>LPS-H + MEL-imm</w:t>
            </w:r>
          </w:p>
        </w:tc>
        <w:tc>
          <w:tcPr>
            <w:tcW w:w="1872" w:type="dxa"/>
            <w:tcBorders>
              <w:top w:val="single" w:sz="4" w:space="0" w:color="auto"/>
              <w:left w:val="nil"/>
              <w:bottom w:val="single" w:sz="4" w:space="0" w:color="auto"/>
              <w:right w:val="nil"/>
            </w:tcBorders>
            <w:vAlign w:val="center"/>
          </w:tcPr>
          <w:p w14:paraId="3533F137" w14:textId="77777777" w:rsidR="001A339D" w:rsidRPr="00403C6D" w:rsidRDefault="001A339D" w:rsidP="00D12012">
            <w:pPr>
              <w:spacing w:after="0" w:line="360" w:lineRule="auto"/>
              <w:jc w:val="center"/>
              <w:rPr>
                <w:rFonts w:ascii="Times New Roman" w:eastAsia="Times New Roman" w:hAnsi="Times New Roman" w:cs="Times New Roman"/>
                <w:sz w:val="24"/>
                <w:szCs w:val="24"/>
              </w:rPr>
            </w:pPr>
            <w:r w:rsidRPr="00403C6D">
              <w:rPr>
                <w:rFonts w:ascii="Times New Roman" w:eastAsia="Times New Roman" w:hAnsi="Times New Roman" w:cs="Times New Roman"/>
                <w:sz w:val="24"/>
                <w:szCs w:val="24"/>
              </w:rPr>
              <w:t>CON + MEL-iv</w:t>
            </w:r>
          </w:p>
        </w:tc>
        <w:tc>
          <w:tcPr>
            <w:tcW w:w="2032" w:type="dxa"/>
            <w:gridSpan w:val="2"/>
            <w:tcBorders>
              <w:top w:val="single" w:sz="4" w:space="0" w:color="auto"/>
              <w:left w:val="nil"/>
              <w:bottom w:val="single" w:sz="4" w:space="0" w:color="auto"/>
            </w:tcBorders>
            <w:vAlign w:val="center"/>
          </w:tcPr>
          <w:p w14:paraId="24B99683" w14:textId="77777777" w:rsidR="001A339D" w:rsidRPr="00403C6D" w:rsidRDefault="001A339D" w:rsidP="00D12012">
            <w:pPr>
              <w:spacing w:after="0" w:line="360" w:lineRule="auto"/>
              <w:jc w:val="center"/>
              <w:rPr>
                <w:rFonts w:ascii="Times New Roman" w:eastAsia="Times New Roman" w:hAnsi="Times New Roman" w:cs="Times New Roman"/>
                <w:sz w:val="24"/>
                <w:szCs w:val="24"/>
              </w:rPr>
            </w:pPr>
            <w:r w:rsidRPr="00403C6D">
              <w:rPr>
                <w:rFonts w:ascii="Times New Roman" w:eastAsia="Times New Roman" w:hAnsi="Times New Roman" w:cs="Times New Roman"/>
                <w:sz w:val="24"/>
                <w:szCs w:val="24"/>
              </w:rPr>
              <w:t>LPS-H + MEL-iv</w:t>
            </w:r>
          </w:p>
        </w:tc>
      </w:tr>
      <w:tr w:rsidR="001A339D" w:rsidRPr="00403C6D" w14:paraId="005270B9" w14:textId="77777777" w:rsidTr="00D12012">
        <w:trPr>
          <w:trHeight w:val="300"/>
        </w:trPr>
        <w:tc>
          <w:tcPr>
            <w:tcW w:w="1163" w:type="dxa"/>
            <w:tcBorders>
              <w:top w:val="single" w:sz="4" w:space="0" w:color="auto"/>
              <w:bottom w:val="nil"/>
              <w:right w:val="nil"/>
            </w:tcBorders>
            <w:noWrap/>
            <w:vAlign w:val="center"/>
            <w:hideMark/>
          </w:tcPr>
          <w:p w14:paraId="066AFEA5" w14:textId="77777777" w:rsidR="001A339D" w:rsidRPr="00403C6D" w:rsidRDefault="001A339D" w:rsidP="00D12012">
            <w:pPr>
              <w:spacing w:after="0" w:line="360" w:lineRule="auto"/>
              <w:jc w:val="center"/>
              <w:rPr>
                <w:rFonts w:ascii="Times New Roman" w:eastAsia="Times New Roman" w:hAnsi="Times New Roman" w:cs="Times New Roman"/>
                <w:sz w:val="24"/>
                <w:szCs w:val="24"/>
              </w:rPr>
            </w:pPr>
            <w:r w:rsidRPr="00403C6D">
              <w:rPr>
                <w:rFonts w:ascii="Times New Roman" w:eastAsia="Times New Roman" w:hAnsi="Times New Roman" w:cs="Times New Roman"/>
                <w:sz w:val="24"/>
                <w:szCs w:val="24"/>
              </w:rPr>
              <w:t>COX-1</w:t>
            </w:r>
          </w:p>
        </w:tc>
        <w:tc>
          <w:tcPr>
            <w:tcW w:w="1659" w:type="dxa"/>
            <w:tcBorders>
              <w:top w:val="single" w:sz="4" w:space="0" w:color="auto"/>
              <w:left w:val="nil"/>
              <w:bottom w:val="nil"/>
              <w:right w:val="nil"/>
            </w:tcBorders>
            <w:noWrap/>
            <w:vAlign w:val="center"/>
            <w:hideMark/>
          </w:tcPr>
          <w:p w14:paraId="51B7AD1F" w14:textId="77777777" w:rsidR="001A339D" w:rsidRPr="00403C6D" w:rsidRDefault="001A339D" w:rsidP="00D12012">
            <w:pPr>
              <w:spacing w:after="0" w:line="360" w:lineRule="auto"/>
              <w:jc w:val="center"/>
              <w:rPr>
                <w:rFonts w:ascii="Times New Roman" w:eastAsia="Times New Roman" w:hAnsi="Times New Roman" w:cs="Times New Roman"/>
                <w:sz w:val="24"/>
                <w:szCs w:val="24"/>
                <w:vertAlign w:val="superscript"/>
              </w:rPr>
            </w:pPr>
            <w:r w:rsidRPr="00403C6D">
              <w:rPr>
                <w:rFonts w:ascii="Times New Roman" w:eastAsia="Times New Roman" w:hAnsi="Times New Roman" w:cs="Times New Roman"/>
                <w:sz w:val="24"/>
                <w:szCs w:val="24"/>
              </w:rPr>
              <w:t>0.00 ± 0.32</w:t>
            </w:r>
          </w:p>
        </w:tc>
        <w:tc>
          <w:tcPr>
            <w:tcW w:w="1619" w:type="dxa"/>
            <w:tcBorders>
              <w:top w:val="single" w:sz="4" w:space="0" w:color="auto"/>
              <w:left w:val="nil"/>
              <w:bottom w:val="nil"/>
              <w:right w:val="nil"/>
            </w:tcBorders>
            <w:noWrap/>
            <w:vAlign w:val="center"/>
            <w:hideMark/>
          </w:tcPr>
          <w:p w14:paraId="0E796C69" w14:textId="77777777" w:rsidR="001A339D" w:rsidRPr="00403C6D" w:rsidRDefault="001A339D" w:rsidP="00D12012">
            <w:pPr>
              <w:spacing w:after="0" w:line="360" w:lineRule="auto"/>
              <w:jc w:val="center"/>
              <w:rPr>
                <w:rFonts w:ascii="Times New Roman" w:eastAsia="Times New Roman" w:hAnsi="Times New Roman" w:cs="Times New Roman"/>
                <w:sz w:val="24"/>
                <w:szCs w:val="24"/>
                <w:vertAlign w:val="superscript"/>
              </w:rPr>
            </w:pPr>
            <w:r w:rsidRPr="00403C6D">
              <w:rPr>
                <w:rFonts w:ascii="Times New Roman" w:eastAsia="Times New Roman" w:hAnsi="Times New Roman" w:cs="Times New Roman"/>
                <w:sz w:val="24"/>
                <w:szCs w:val="24"/>
              </w:rPr>
              <w:t>-0.34 ± 0.58</w:t>
            </w:r>
          </w:p>
        </w:tc>
        <w:tc>
          <w:tcPr>
            <w:tcW w:w="1765" w:type="dxa"/>
            <w:tcBorders>
              <w:top w:val="single" w:sz="4" w:space="0" w:color="auto"/>
              <w:left w:val="nil"/>
              <w:bottom w:val="nil"/>
              <w:right w:val="nil"/>
            </w:tcBorders>
            <w:noWrap/>
            <w:vAlign w:val="center"/>
            <w:hideMark/>
          </w:tcPr>
          <w:p w14:paraId="6340AC11" w14:textId="77777777" w:rsidR="001A339D" w:rsidRPr="00403C6D" w:rsidRDefault="001A339D" w:rsidP="00D12012">
            <w:pPr>
              <w:spacing w:after="0" w:line="360" w:lineRule="auto"/>
              <w:jc w:val="center"/>
              <w:rPr>
                <w:rFonts w:ascii="Times New Roman" w:eastAsia="Times New Roman" w:hAnsi="Times New Roman" w:cs="Times New Roman"/>
                <w:sz w:val="24"/>
                <w:szCs w:val="24"/>
                <w:vertAlign w:val="superscript"/>
              </w:rPr>
            </w:pPr>
            <w:r w:rsidRPr="00403C6D">
              <w:rPr>
                <w:rFonts w:ascii="Times New Roman" w:eastAsia="Times New Roman" w:hAnsi="Times New Roman" w:cs="Times New Roman"/>
                <w:sz w:val="24"/>
                <w:szCs w:val="24"/>
              </w:rPr>
              <w:t>-1.79 ± 0.44</w:t>
            </w:r>
          </w:p>
        </w:tc>
        <w:tc>
          <w:tcPr>
            <w:tcW w:w="2285" w:type="dxa"/>
            <w:tcBorders>
              <w:top w:val="single" w:sz="4" w:space="0" w:color="auto"/>
              <w:left w:val="nil"/>
              <w:bottom w:val="nil"/>
              <w:right w:val="nil"/>
            </w:tcBorders>
            <w:noWrap/>
            <w:vAlign w:val="center"/>
            <w:hideMark/>
          </w:tcPr>
          <w:p w14:paraId="431603A8" w14:textId="77777777" w:rsidR="001A339D" w:rsidRPr="00403C6D" w:rsidRDefault="001A339D" w:rsidP="00D12012">
            <w:pPr>
              <w:spacing w:after="0" w:line="360" w:lineRule="auto"/>
              <w:jc w:val="center"/>
              <w:rPr>
                <w:rFonts w:ascii="Times New Roman" w:eastAsia="Times New Roman" w:hAnsi="Times New Roman" w:cs="Times New Roman"/>
                <w:sz w:val="24"/>
                <w:szCs w:val="24"/>
                <w:vertAlign w:val="superscript"/>
              </w:rPr>
            </w:pPr>
            <w:r w:rsidRPr="00403C6D">
              <w:rPr>
                <w:rFonts w:ascii="Times New Roman" w:eastAsia="Times New Roman" w:hAnsi="Times New Roman" w:cs="Times New Roman"/>
                <w:sz w:val="24"/>
                <w:szCs w:val="24"/>
              </w:rPr>
              <w:t>-0.99 ± 0.44</w:t>
            </w:r>
          </w:p>
        </w:tc>
        <w:tc>
          <w:tcPr>
            <w:tcW w:w="1872" w:type="dxa"/>
            <w:tcBorders>
              <w:top w:val="single" w:sz="4" w:space="0" w:color="auto"/>
              <w:left w:val="nil"/>
              <w:bottom w:val="nil"/>
              <w:right w:val="nil"/>
            </w:tcBorders>
            <w:noWrap/>
            <w:vAlign w:val="center"/>
            <w:hideMark/>
          </w:tcPr>
          <w:p w14:paraId="3E972B0F" w14:textId="77777777" w:rsidR="001A339D" w:rsidRPr="00403C6D" w:rsidRDefault="001A339D" w:rsidP="00D12012">
            <w:pPr>
              <w:spacing w:after="0" w:line="360" w:lineRule="auto"/>
              <w:jc w:val="center"/>
              <w:rPr>
                <w:rFonts w:ascii="Times New Roman" w:eastAsia="Times New Roman" w:hAnsi="Times New Roman" w:cs="Times New Roman"/>
                <w:sz w:val="24"/>
                <w:szCs w:val="24"/>
                <w:vertAlign w:val="superscript"/>
              </w:rPr>
            </w:pPr>
            <w:r w:rsidRPr="00403C6D">
              <w:rPr>
                <w:rFonts w:ascii="Times New Roman" w:eastAsia="Times New Roman" w:hAnsi="Times New Roman" w:cs="Times New Roman"/>
                <w:sz w:val="24"/>
                <w:szCs w:val="24"/>
              </w:rPr>
              <w:t>0.28 ± 0.52</w:t>
            </w:r>
          </w:p>
        </w:tc>
        <w:tc>
          <w:tcPr>
            <w:tcW w:w="2032" w:type="dxa"/>
            <w:gridSpan w:val="2"/>
            <w:tcBorders>
              <w:top w:val="single" w:sz="4" w:space="0" w:color="auto"/>
              <w:left w:val="nil"/>
              <w:bottom w:val="nil"/>
            </w:tcBorders>
            <w:noWrap/>
            <w:vAlign w:val="center"/>
            <w:hideMark/>
          </w:tcPr>
          <w:p w14:paraId="485BAEEC" w14:textId="77777777" w:rsidR="001A339D" w:rsidRPr="00403C6D" w:rsidRDefault="001A339D" w:rsidP="00D12012">
            <w:pPr>
              <w:spacing w:after="0" w:line="360" w:lineRule="auto"/>
              <w:jc w:val="center"/>
              <w:rPr>
                <w:rFonts w:ascii="Times New Roman" w:eastAsia="Times New Roman" w:hAnsi="Times New Roman" w:cs="Times New Roman"/>
                <w:sz w:val="24"/>
                <w:szCs w:val="24"/>
                <w:vertAlign w:val="superscript"/>
              </w:rPr>
            </w:pPr>
            <w:r w:rsidRPr="00403C6D">
              <w:rPr>
                <w:rFonts w:ascii="Times New Roman" w:eastAsia="Times New Roman" w:hAnsi="Times New Roman" w:cs="Times New Roman"/>
                <w:sz w:val="24"/>
                <w:szCs w:val="24"/>
              </w:rPr>
              <w:t>-0.31 ± 0.44*</w:t>
            </w:r>
          </w:p>
        </w:tc>
      </w:tr>
      <w:tr w:rsidR="001A339D" w:rsidRPr="00403C6D" w14:paraId="2E5F91BC" w14:textId="77777777" w:rsidTr="00D12012">
        <w:trPr>
          <w:trHeight w:val="300"/>
        </w:trPr>
        <w:tc>
          <w:tcPr>
            <w:tcW w:w="1163" w:type="dxa"/>
            <w:tcBorders>
              <w:top w:val="single" w:sz="4" w:space="0" w:color="auto"/>
              <w:bottom w:val="nil"/>
              <w:right w:val="nil"/>
            </w:tcBorders>
            <w:noWrap/>
            <w:vAlign w:val="center"/>
            <w:hideMark/>
          </w:tcPr>
          <w:p w14:paraId="75BB2CA4" w14:textId="77777777" w:rsidR="001A339D" w:rsidRPr="00403C6D" w:rsidRDefault="001A339D" w:rsidP="00D12012">
            <w:pPr>
              <w:spacing w:after="0" w:line="360" w:lineRule="auto"/>
              <w:jc w:val="center"/>
              <w:rPr>
                <w:rFonts w:ascii="Times New Roman" w:eastAsia="Times New Roman" w:hAnsi="Times New Roman" w:cs="Times New Roman"/>
                <w:sz w:val="24"/>
                <w:szCs w:val="24"/>
              </w:rPr>
            </w:pPr>
            <w:r w:rsidRPr="00403C6D">
              <w:rPr>
                <w:rFonts w:ascii="Times New Roman" w:eastAsia="Times New Roman" w:hAnsi="Times New Roman" w:cs="Times New Roman"/>
                <w:sz w:val="24"/>
                <w:szCs w:val="24"/>
              </w:rPr>
              <w:t>COX-2</w:t>
            </w:r>
          </w:p>
        </w:tc>
        <w:tc>
          <w:tcPr>
            <w:tcW w:w="1659" w:type="dxa"/>
            <w:tcBorders>
              <w:top w:val="single" w:sz="4" w:space="0" w:color="auto"/>
              <w:left w:val="nil"/>
              <w:bottom w:val="nil"/>
              <w:right w:val="nil"/>
            </w:tcBorders>
            <w:noWrap/>
            <w:vAlign w:val="center"/>
          </w:tcPr>
          <w:p w14:paraId="28AC7BB4" w14:textId="77777777" w:rsidR="001A339D" w:rsidRPr="00403C6D" w:rsidRDefault="001A339D" w:rsidP="00D12012">
            <w:pPr>
              <w:spacing w:after="0" w:line="360" w:lineRule="auto"/>
              <w:jc w:val="center"/>
              <w:rPr>
                <w:rFonts w:ascii="Times New Roman" w:eastAsia="Times New Roman" w:hAnsi="Times New Roman" w:cs="Times New Roman"/>
                <w:sz w:val="24"/>
                <w:szCs w:val="24"/>
                <w:vertAlign w:val="superscript"/>
              </w:rPr>
            </w:pPr>
            <w:r w:rsidRPr="00403C6D">
              <w:rPr>
                <w:rFonts w:ascii="Times New Roman" w:eastAsia="Times New Roman" w:hAnsi="Times New Roman" w:cs="Times New Roman"/>
                <w:sz w:val="24"/>
                <w:szCs w:val="24"/>
              </w:rPr>
              <w:t>0.54 ± 0.36</w:t>
            </w:r>
          </w:p>
        </w:tc>
        <w:tc>
          <w:tcPr>
            <w:tcW w:w="1619" w:type="dxa"/>
            <w:tcBorders>
              <w:top w:val="single" w:sz="4" w:space="0" w:color="auto"/>
              <w:left w:val="nil"/>
              <w:bottom w:val="nil"/>
              <w:right w:val="nil"/>
            </w:tcBorders>
            <w:noWrap/>
            <w:vAlign w:val="center"/>
          </w:tcPr>
          <w:p w14:paraId="7C126E72" w14:textId="77777777" w:rsidR="001A339D" w:rsidRPr="00403C6D" w:rsidRDefault="001A339D" w:rsidP="00D12012">
            <w:pPr>
              <w:spacing w:after="0" w:line="360" w:lineRule="auto"/>
              <w:jc w:val="center"/>
              <w:rPr>
                <w:rFonts w:ascii="Times New Roman" w:eastAsia="Times New Roman" w:hAnsi="Times New Roman" w:cs="Times New Roman"/>
                <w:sz w:val="24"/>
                <w:szCs w:val="24"/>
                <w:vertAlign w:val="superscript"/>
              </w:rPr>
            </w:pPr>
            <w:r w:rsidRPr="00403C6D">
              <w:rPr>
                <w:rFonts w:ascii="Times New Roman" w:eastAsia="Times New Roman" w:hAnsi="Times New Roman" w:cs="Times New Roman"/>
                <w:sz w:val="24"/>
                <w:szCs w:val="24"/>
              </w:rPr>
              <w:t>0.18 ± 0.10</w:t>
            </w:r>
          </w:p>
        </w:tc>
        <w:tc>
          <w:tcPr>
            <w:tcW w:w="1765" w:type="dxa"/>
            <w:tcBorders>
              <w:top w:val="single" w:sz="4" w:space="0" w:color="auto"/>
              <w:left w:val="nil"/>
              <w:bottom w:val="nil"/>
              <w:right w:val="nil"/>
            </w:tcBorders>
            <w:noWrap/>
            <w:vAlign w:val="center"/>
          </w:tcPr>
          <w:p w14:paraId="6A24053F" w14:textId="77777777" w:rsidR="001A339D" w:rsidRPr="00403C6D" w:rsidRDefault="001A339D" w:rsidP="00D12012">
            <w:pPr>
              <w:spacing w:after="0" w:line="360" w:lineRule="auto"/>
              <w:jc w:val="center"/>
              <w:rPr>
                <w:rFonts w:ascii="Times New Roman" w:eastAsia="Times New Roman" w:hAnsi="Times New Roman" w:cs="Times New Roman"/>
                <w:sz w:val="24"/>
                <w:szCs w:val="24"/>
                <w:vertAlign w:val="superscript"/>
              </w:rPr>
            </w:pPr>
            <w:r w:rsidRPr="00403C6D">
              <w:rPr>
                <w:rFonts w:ascii="Times New Roman" w:eastAsia="Times New Roman" w:hAnsi="Times New Roman" w:cs="Times New Roman"/>
                <w:sz w:val="24"/>
                <w:szCs w:val="24"/>
              </w:rPr>
              <w:t>1.20 ± 0.52</w:t>
            </w:r>
          </w:p>
        </w:tc>
        <w:tc>
          <w:tcPr>
            <w:tcW w:w="2285" w:type="dxa"/>
            <w:tcBorders>
              <w:top w:val="single" w:sz="4" w:space="0" w:color="auto"/>
              <w:left w:val="nil"/>
              <w:bottom w:val="nil"/>
              <w:right w:val="nil"/>
            </w:tcBorders>
            <w:noWrap/>
            <w:vAlign w:val="center"/>
          </w:tcPr>
          <w:p w14:paraId="02EA2938" w14:textId="77777777" w:rsidR="001A339D" w:rsidRPr="00403C6D" w:rsidRDefault="001A339D" w:rsidP="00D12012">
            <w:pPr>
              <w:spacing w:after="0" w:line="360" w:lineRule="auto"/>
              <w:jc w:val="center"/>
              <w:rPr>
                <w:rFonts w:ascii="Times New Roman" w:eastAsia="Times New Roman" w:hAnsi="Times New Roman" w:cs="Times New Roman"/>
                <w:sz w:val="24"/>
                <w:szCs w:val="24"/>
                <w:vertAlign w:val="superscript"/>
              </w:rPr>
            </w:pPr>
            <w:r w:rsidRPr="00403C6D">
              <w:rPr>
                <w:rFonts w:ascii="Times New Roman" w:eastAsia="Times New Roman" w:hAnsi="Times New Roman" w:cs="Times New Roman"/>
                <w:sz w:val="24"/>
                <w:szCs w:val="24"/>
              </w:rPr>
              <w:t>1.37 ± 0.80</w:t>
            </w:r>
          </w:p>
        </w:tc>
        <w:tc>
          <w:tcPr>
            <w:tcW w:w="1872" w:type="dxa"/>
            <w:tcBorders>
              <w:top w:val="single" w:sz="4" w:space="0" w:color="auto"/>
              <w:left w:val="nil"/>
              <w:bottom w:val="nil"/>
              <w:right w:val="nil"/>
            </w:tcBorders>
            <w:noWrap/>
            <w:vAlign w:val="center"/>
          </w:tcPr>
          <w:p w14:paraId="6C3BE8F6" w14:textId="77777777" w:rsidR="001A339D" w:rsidRPr="00403C6D" w:rsidRDefault="001A339D" w:rsidP="00D12012">
            <w:pPr>
              <w:spacing w:after="0" w:line="360" w:lineRule="auto"/>
              <w:jc w:val="center"/>
              <w:rPr>
                <w:rFonts w:ascii="Times New Roman" w:eastAsia="Times New Roman" w:hAnsi="Times New Roman" w:cs="Times New Roman"/>
                <w:sz w:val="24"/>
                <w:szCs w:val="24"/>
                <w:vertAlign w:val="superscript"/>
              </w:rPr>
            </w:pPr>
            <w:r w:rsidRPr="00403C6D">
              <w:rPr>
                <w:rFonts w:ascii="Times New Roman" w:eastAsia="Times New Roman" w:hAnsi="Times New Roman" w:cs="Times New Roman"/>
                <w:sz w:val="24"/>
                <w:szCs w:val="24"/>
              </w:rPr>
              <w:t>0.02 ± 0.44</w:t>
            </w:r>
          </w:p>
        </w:tc>
        <w:tc>
          <w:tcPr>
            <w:tcW w:w="2032" w:type="dxa"/>
            <w:gridSpan w:val="2"/>
            <w:tcBorders>
              <w:top w:val="single" w:sz="4" w:space="0" w:color="auto"/>
              <w:left w:val="nil"/>
              <w:bottom w:val="nil"/>
            </w:tcBorders>
            <w:noWrap/>
            <w:vAlign w:val="center"/>
          </w:tcPr>
          <w:p w14:paraId="5165183C" w14:textId="77777777" w:rsidR="001A339D" w:rsidRPr="00403C6D" w:rsidRDefault="001A339D" w:rsidP="00D12012">
            <w:pPr>
              <w:spacing w:after="0" w:line="360" w:lineRule="auto"/>
              <w:jc w:val="center"/>
              <w:rPr>
                <w:rFonts w:ascii="Times New Roman" w:eastAsia="Times New Roman" w:hAnsi="Times New Roman" w:cs="Times New Roman"/>
                <w:sz w:val="24"/>
                <w:szCs w:val="24"/>
                <w:vertAlign w:val="superscript"/>
              </w:rPr>
            </w:pPr>
            <w:r w:rsidRPr="00403C6D">
              <w:rPr>
                <w:rFonts w:ascii="Times New Roman" w:eastAsia="Times New Roman" w:hAnsi="Times New Roman" w:cs="Times New Roman"/>
                <w:sz w:val="24"/>
                <w:szCs w:val="24"/>
              </w:rPr>
              <w:t>0.57 ± 0.27</w:t>
            </w:r>
          </w:p>
        </w:tc>
      </w:tr>
      <w:tr w:rsidR="001A339D" w:rsidRPr="00403C6D" w14:paraId="1029C447" w14:textId="77777777" w:rsidTr="00D12012">
        <w:trPr>
          <w:trHeight w:val="300"/>
        </w:trPr>
        <w:tc>
          <w:tcPr>
            <w:tcW w:w="1163" w:type="dxa"/>
            <w:tcBorders>
              <w:top w:val="single" w:sz="4" w:space="0" w:color="auto"/>
              <w:right w:val="nil"/>
            </w:tcBorders>
            <w:noWrap/>
            <w:vAlign w:val="center"/>
            <w:hideMark/>
          </w:tcPr>
          <w:p w14:paraId="2366AE45" w14:textId="77777777" w:rsidR="001A339D" w:rsidRPr="00403C6D" w:rsidRDefault="001A339D" w:rsidP="00D12012">
            <w:pPr>
              <w:spacing w:after="0" w:line="360" w:lineRule="auto"/>
              <w:jc w:val="center"/>
              <w:rPr>
                <w:rFonts w:ascii="Times New Roman" w:eastAsia="Times New Roman" w:hAnsi="Times New Roman" w:cs="Times New Roman"/>
                <w:sz w:val="24"/>
                <w:szCs w:val="24"/>
              </w:rPr>
            </w:pPr>
            <w:r w:rsidRPr="00403C6D">
              <w:rPr>
                <w:rFonts w:ascii="Times New Roman" w:eastAsia="Times New Roman" w:hAnsi="Times New Roman" w:cs="Times New Roman"/>
                <w:sz w:val="24"/>
                <w:szCs w:val="24"/>
              </w:rPr>
              <w:t>PTGES</w:t>
            </w:r>
          </w:p>
        </w:tc>
        <w:tc>
          <w:tcPr>
            <w:tcW w:w="1659" w:type="dxa"/>
            <w:tcBorders>
              <w:top w:val="single" w:sz="4" w:space="0" w:color="auto"/>
              <w:left w:val="nil"/>
              <w:bottom w:val="nil"/>
              <w:right w:val="nil"/>
            </w:tcBorders>
            <w:noWrap/>
            <w:vAlign w:val="center"/>
          </w:tcPr>
          <w:p w14:paraId="35383FCB" w14:textId="77777777" w:rsidR="001A339D" w:rsidRPr="00403C6D" w:rsidRDefault="001A339D" w:rsidP="00D12012">
            <w:pPr>
              <w:spacing w:after="0" w:line="360" w:lineRule="auto"/>
              <w:jc w:val="center"/>
              <w:rPr>
                <w:rFonts w:ascii="Times New Roman" w:eastAsia="Times New Roman" w:hAnsi="Times New Roman" w:cs="Times New Roman"/>
                <w:sz w:val="24"/>
                <w:szCs w:val="24"/>
                <w:vertAlign w:val="superscript"/>
              </w:rPr>
            </w:pPr>
            <w:r w:rsidRPr="00403C6D">
              <w:rPr>
                <w:rFonts w:ascii="Times New Roman" w:eastAsia="Times New Roman" w:hAnsi="Times New Roman" w:cs="Times New Roman"/>
                <w:sz w:val="24"/>
                <w:szCs w:val="24"/>
              </w:rPr>
              <w:t>1.08 ± 0.41</w:t>
            </w:r>
          </w:p>
        </w:tc>
        <w:tc>
          <w:tcPr>
            <w:tcW w:w="1619" w:type="dxa"/>
            <w:tcBorders>
              <w:top w:val="single" w:sz="4" w:space="0" w:color="auto"/>
              <w:left w:val="nil"/>
              <w:bottom w:val="nil"/>
              <w:right w:val="nil"/>
            </w:tcBorders>
            <w:noWrap/>
            <w:vAlign w:val="center"/>
          </w:tcPr>
          <w:p w14:paraId="49F42776" w14:textId="77777777" w:rsidR="001A339D" w:rsidRPr="00403C6D" w:rsidRDefault="001A339D" w:rsidP="00D12012">
            <w:pPr>
              <w:spacing w:after="0" w:line="360" w:lineRule="auto"/>
              <w:jc w:val="center"/>
              <w:rPr>
                <w:rFonts w:ascii="Times New Roman" w:eastAsia="Times New Roman" w:hAnsi="Times New Roman" w:cs="Times New Roman"/>
                <w:sz w:val="24"/>
                <w:szCs w:val="24"/>
              </w:rPr>
            </w:pPr>
            <w:r w:rsidRPr="00403C6D">
              <w:rPr>
                <w:rFonts w:ascii="Times New Roman" w:eastAsia="Times New Roman" w:hAnsi="Times New Roman" w:cs="Times New Roman"/>
                <w:sz w:val="24"/>
                <w:szCs w:val="24"/>
              </w:rPr>
              <w:t>1.18 ± 0.38</w:t>
            </w:r>
          </w:p>
        </w:tc>
        <w:tc>
          <w:tcPr>
            <w:tcW w:w="1765" w:type="dxa"/>
            <w:tcBorders>
              <w:top w:val="single" w:sz="4" w:space="0" w:color="auto"/>
              <w:left w:val="nil"/>
              <w:bottom w:val="nil"/>
              <w:right w:val="nil"/>
            </w:tcBorders>
            <w:noWrap/>
            <w:vAlign w:val="center"/>
          </w:tcPr>
          <w:p w14:paraId="369AB61B" w14:textId="77777777" w:rsidR="001A339D" w:rsidRPr="00403C6D" w:rsidRDefault="001A339D" w:rsidP="00D12012">
            <w:pPr>
              <w:spacing w:after="0" w:line="360" w:lineRule="auto"/>
              <w:jc w:val="center"/>
              <w:rPr>
                <w:rFonts w:ascii="Times New Roman" w:eastAsia="Times New Roman" w:hAnsi="Times New Roman" w:cs="Times New Roman"/>
                <w:sz w:val="24"/>
                <w:szCs w:val="24"/>
              </w:rPr>
            </w:pPr>
            <w:r w:rsidRPr="00403C6D">
              <w:rPr>
                <w:rFonts w:ascii="Times New Roman" w:eastAsia="Times New Roman" w:hAnsi="Times New Roman" w:cs="Times New Roman"/>
                <w:sz w:val="24"/>
                <w:szCs w:val="24"/>
              </w:rPr>
              <w:t>0.11 ± 0.39</w:t>
            </w:r>
          </w:p>
        </w:tc>
        <w:tc>
          <w:tcPr>
            <w:tcW w:w="2285" w:type="dxa"/>
            <w:tcBorders>
              <w:top w:val="single" w:sz="4" w:space="0" w:color="auto"/>
              <w:left w:val="nil"/>
              <w:bottom w:val="nil"/>
              <w:right w:val="nil"/>
            </w:tcBorders>
            <w:noWrap/>
            <w:vAlign w:val="center"/>
          </w:tcPr>
          <w:p w14:paraId="6848F449" w14:textId="77777777" w:rsidR="001A339D" w:rsidRPr="00403C6D" w:rsidRDefault="001A339D" w:rsidP="00D12012">
            <w:pPr>
              <w:spacing w:after="0" w:line="360" w:lineRule="auto"/>
              <w:jc w:val="center"/>
              <w:rPr>
                <w:rFonts w:ascii="Times New Roman" w:eastAsia="Times New Roman" w:hAnsi="Times New Roman" w:cs="Times New Roman"/>
                <w:sz w:val="24"/>
                <w:szCs w:val="24"/>
              </w:rPr>
            </w:pPr>
            <w:r w:rsidRPr="00403C6D">
              <w:rPr>
                <w:rFonts w:ascii="Times New Roman" w:eastAsia="Times New Roman" w:hAnsi="Times New Roman" w:cs="Times New Roman"/>
                <w:sz w:val="24"/>
                <w:szCs w:val="24"/>
              </w:rPr>
              <w:t>0.68 ± 0.28</w:t>
            </w:r>
          </w:p>
        </w:tc>
        <w:tc>
          <w:tcPr>
            <w:tcW w:w="1872" w:type="dxa"/>
            <w:tcBorders>
              <w:top w:val="single" w:sz="4" w:space="0" w:color="auto"/>
              <w:left w:val="nil"/>
              <w:bottom w:val="nil"/>
              <w:right w:val="nil"/>
            </w:tcBorders>
            <w:noWrap/>
            <w:vAlign w:val="center"/>
          </w:tcPr>
          <w:p w14:paraId="51D0837D" w14:textId="77777777" w:rsidR="001A339D" w:rsidRPr="00403C6D" w:rsidRDefault="001A339D" w:rsidP="00D12012">
            <w:pPr>
              <w:spacing w:after="0" w:line="360" w:lineRule="auto"/>
              <w:jc w:val="center"/>
              <w:rPr>
                <w:rFonts w:ascii="Times New Roman" w:eastAsia="Times New Roman" w:hAnsi="Times New Roman" w:cs="Times New Roman"/>
                <w:sz w:val="24"/>
                <w:szCs w:val="24"/>
              </w:rPr>
            </w:pPr>
            <w:r w:rsidRPr="00403C6D">
              <w:rPr>
                <w:rFonts w:ascii="Times New Roman" w:eastAsia="Times New Roman" w:hAnsi="Times New Roman" w:cs="Times New Roman"/>
                <w:sz w:val="24"/>
                <w:szCs w:val="24"/>
              </w:rPr>
              <w:t>0.01 ± 0.28</w:t>
            </w:r>
          </w:p>
        </w:tc>
        <w:tc>
          <w:tcPr>
            <w:tcW w:w="2032" w:type="dxa"/>
            <w:gridSpan w:val="2"/>
            <w:tcBorders>
              <w:top w:val="single" w:sz="4" w:space="0" w:color="auto"/>
              <w:left w:val="nil"/>
              <w:bottom w:val="nil"/>
            </w:tcBorders>
            <w:noWrap/>
            <w:vAlign w:val="center"/>
          </w:tcPr>
          <w:p w14:paraId="47512CA0" w14:textId="77777777" w:rsidR="001A339D" w:rsidRPr="00403C6D" w:rsidRDefault="001A339D" w:rsidP="00D12012">
            <w:pPr>
              <w:spacing w:after="0" w:line="360" w:lineRule="auto"/>
              <w:jc w:val="center"/>
              <w:rPr>
                <w:rFonts w:ascii="Times New Roman" w:eastAsia="Times New Roman" w:hAnsi="Times New Roman" w:cs="Times New Roman"/>
                <w:sz w:val="24"/>
                <w:szCs w:val="24"/>
              </w:rPr>
            </w:pPr>
            <w:r w:rsidRPr="00403C6D">
              <w:rPr>
                <w:rFonts w:ascii="Times New Roman" w:eastAsia="Times New Roman" w:hAnsi="Times New Roman" w:cs="Times New Roman"/>
                <w:sz w:val="24"/>
                <w:szCs w:val="24"/>
              </w:rPr>
              <w:t>0.50 ± 0.66</w:t>
            </w:r>
          </w:p>
        </w:tc>
      </w:tr>
      <w:tr w:rsidR="001A339D" w:rsidRPr="00403C6D" w14:paraId="3D14CE2D" w14:textId="77777777" w:rsidTr="00D12012">
        <w:trPr>
          <w:trHeight w:val="300"/>
        </w:trPr>
        <w:tc>
          <w:tcPr>
            <w:tcW w:w="1163" w:type="dxa"/>
            <w:tcBorders>
              <w:top w:val="single" w:sz="4" w:space="0" w:color="auto"/>
              <w:bottom w:val="nil"/>
              <w:right w:val="nil"/>
            </w:tcBorders>
            <w:noWrap/>
            <w:vAlign w:val="center"/>
            <w:hideMark/>
          </w:tcPr>
          <w:p w14:paraId="2D5B9C94" w14:textId="77777777" w:rsidR="001A339D" w:rsidRPr="00403C6D" w:rsidRDefault="001A339D" w:rsidP="00D12012">
            <w:pPr>
              <w:spacing w:after="0" w:line="360" w:lineRule="auto"/>
              <w:jc w:val="center"/>
              <w:rPr>
                <w:rFonts w:ascii="Times New Roman" w:eastAsia="Times New Roman" w:hAnsi="Times New Roman" w:cs="Times New Roman"/>
                <w:sz w:val="24"/>
                <w:szCs w:val="24"/>
              </w:rPr>
            </w:pPr>
            <w:r w:rsidRPr="00403C6D">
              <w:rPr>
                <w:rFonts w:ascii="Times New Roman" w:eastAsia="Times New Roman" w:hAnsi="Times New Roman" w:cs="Times New Roman"/>
                <w:sz w:val="24"/>
                <w:szCs w:val="24"/>
              </w:rPr>
              <w:t xml:space="preserve">ALOX5 </w:t>
            </w:r>
          </w:p>
        </w:tc>
        <w:tc>
          <w:tcPr>
            <w:tcW w:w="1659" w:type="dxa"/>
            <w:tcBorders>
              <w:top w:val="single" w:sz="4" w:space="0" w:color="auto"/>
              <w:left w:val="nil"/>
              <w:bottom w:val="nil"/>
              <w:right w:val="nil"/>
            </w:tcBorders>
            <w:noWrap/>
            <w:vAlign w:val="center"/>
          </w:tcPr>
          <w:p w14:paraId="2E92A9DE" w14:textId="77777777" w:rsidR="001A339D" w:rsidRPr="00403C6D" w:rsidRDefault="001A339D" w:rsidP="00D12012">
            <w:pPr>
              <w:spacing w:after="0" w:line="360" w:lineRule="auto"/>
              <w:jc w:val="center"/>
              <w:rPr>
                <w:rFonts w:ascii="Times New Roman" w:eastAsia="Times New Roman" w:hAnsi="Times New Roman" w:cs="Times New Roman"/>
                <w:sz w:val="24"/>
                <w:szCs w:val="24"/>
              </w:rPr>
            </w:pPr>
            <w:r w:rsidRPr="00403C6D">
              <w:rPr>
                <w:rFonts w:ascii="Times New Roman" w:eastAsia="Times New Roman" w:hAnsi="Times New Roman" w:cs="Times New Roman"/>
                <w:sz w:val="24"/>
                <w:szCs w:val="24"/>
              </w:rPr>
              <w:t>0.49 ± 0.37</w:t>
            </w:r>
          </w:p>
        </w:tc>
        <w:tc>
          <w:tcPr>
            <w:tcW w:w="1619" w:type="dxa"/>
            <w:tcBorders>
              <w:top w:val="single" w:sz="4" w:space="0" w:color="auto"/>
              <w:left w:val="nil"/>
              <w:bottom w:val="nil"/>
              <w:right w:val="nil"/>
            </w:tcBorders>
            <w:noWrap/>
            <w:vAlign w:val="center"/>
          </w:tcPr>
          <w:p w14:paraId="4B8B63CB" w14:textId="77777777" w:rsidR="001A339D" w:rsidRPr="00403C6D" w:rsidRDefault="001A339D" w:rsidP="00D12012">
            <w:pPr>
              <w:spacing w:after="0" w:line="360" w:lineRule="auto"/>
              <w:jc w:val="center"/>
              <w:rPr>
                <w:rFonts w:ascii="Times New Roman" w:eastAsia="Times New Roman" w:hAnsi="Times New Roman" w:cs="Times New Roman"/>
                <w:sz w:val="24"/>
                <w:szCs w:val="24"/>
              </w:rPr>
            </w:pPr>
            <w:r w:rsidRPr="00403C6D">
              <w:rPr>
                <w:rFonts w:ascii="Times New Roman" w:eastAsia="Times New Roman" w:hAnsi="Times New Roman" w:cs="Times New Roman"/>
                <w:sz w:val="24"/>
                <w:szCs w:val="24"/>
              </w:rPr>
              <w:t>-0.22 ± 0.33</w:t>
            </w:r>
          </w:p>
        </w:tc>
        <w:tc>
          <w:tcPr>
            <w:tcW w:w="1765" w:type="dxa"/>
            <w:tcBorders>
              <w:top w:val="single" w:sz="4" w:space="0" w:color="auto"/>
              <w:left w:val="nil"/>
              <w:bottom w:val="nil"/>
              <w:right w:val="nil"/>
            </w:tcBorders>
            <w:noWrap/>
            <w:vAlign w:val="center"/>
          </w:tcPr>
          <w:p w14:paraId="3D803ACA" w14:textId="77777777" w:rsidR="001A339D" w:rsidRPr="00403C6D" w:rsidRDefault="001A339D" w:rsidP="00D12012">
            <w:pPr>
              <w:spacing w:after="0" w:line="360" w:lineRule="auto"/>
              <w:jc w:val="center"/>
              <w:rPr>
                <w:rFonts w:ascii="Times New Roman" w:eastAsia="Times New Roman" w:hAnsi="Times New Roman" w:cs="Times New Roman"/>
                <w:sz w:val="24"/>
                <w:szCs w:val="24"/>
              </w:rPr>
            </w:pPr>
            <w:r w:rsidRPr="00403C6D">
              <w:rPr>
                <w:rFonts w:ascii="Times New Roman" w:eastAsia="Times New Roman" w:hAnsi="Times New Roman" w:cs="Times New Roman"/>
                <w:sz w:val="24"/>
                <w:szCs w:val="24"/>
              </w:rPr>
              <w:t>-1.88 ± 0.46</w:t>
            </w:r>
          </w:p>
        </w:tc>
        <w:tc>
          <w:tcPr>
            <w:tcW w:w="2285" w:type="dxa"/>
            <w:tcBorders>
              <w:top w:val="single" w:sz="4" w:space="0" w:color="auto"/>
              <w:left w:val="nil"/>
              <w:bottom w:val="nil"/>
              <w:right w:val="nil"/>
            </w:tcBorders>
            <w:noWrap/>
            <w:vAlign w:val="center"/>
          </w:tcPr>
          <w:p w14:paraId="7B5C1B44" w14:textId="77777777" w:rsidR="001A339D" w:rsidRPr="00403C6D" w:rsidRDefault="001A339D" w:rsidP="00D12012">
            <w:pPr>
              <w:spacing w:after="0" w:line="360" w:lineRule="auto"/>
              <w:jc w:val="center"/>
              <w:rPr>
                <w:rFonts w:ascii="Times New Roman" w:eastAsia="Times New Roman" w:hAnsi="Times New Roman" w:cs="Times New Roman"/>
                <w:sz w:val="24"/>
                <w:szCs w:val="24"/>
              </w:rPr>
            </w:pPr>
            <w:r w:rsidRPr="00403C6D">
              <w:rPr>
                <w:rFonts w:ascii="Times New Roman" w:eastAsia="Times New Roman" w:hAnsi="Times New Roman" w:cs="Times New Roman"/>
                <w:sz w:val="24"/>
                <w:szCs w:val="24"/>
              </w:rPr>
              <w:t>-1.70 ± 0.24</w:t>
            </w:r>
          </w:p>
        </w:tc>
        <w:tc>
          <w:tcPr>
            <w:tcW w:w="1872" w:type="dxa"/>
            <w:tcBorders>
              <w:top w:val="single" w:sz="4" w:space="0" w:color="auto"/>
              <w:left w:val="nil"/>
              <w:bottom w:val="nil"/>
              <w:right w:val="nil"/>
            </w:tcBorders>
            <w:noWrap/>
            <w:vAlign w:val="center"/>
          </w:tcPr>
          <w:p w14:paraId="178EEF46" w14:textId="77777777" w:rsidR="001A339D" w:rsidRPr="00403C6D" w:rsidRDefault="001A339D" w:rsidP="00D12012">
            <w:pPr>
              <w:spacing w:after="0" w:line="360" w:lineRule="auto"/>
              <w:jc w:val="center"/>
              <w:rPr>
                <w:rFonts w:ascii="Times New Roman" w:eastAsia="Times New Roman" w:hAnsi="Times New Roman" w:cs="Times New Roman"/>
                <w:sz w:val="24"/>
                <w:szCs w:val="24"/>
                <w:lang w:val="pt-BR"/>
              </w:rPr>
            </w:pPr>
            <w:r w:rsidRPr="00403C6D">
              <w:rPr>
                <w:rFonts w:ascii="Times New Roman" w:eastAsia="Times New Roman" w:hAnsi="Times New Roman" w:cs="Times New Roman"/>
                <w:sz w:val="24"/>
                <w:szCs w:val="24"/>
              </w:rPr>
              <w:t>-0.06 ± 0.58</w:t>
            </w:r>
          </w:p>
        </w:tc>
        <w:tc>
          <w:tcPr>
            <w:tcW w:w="2032" w:type="dxa"/>
            <w:gridSpan w:val="2"/>
            <w:tcBorders>
              <w:top w:val="single" w:sz="4" w:space="0" w:color="auto"/>
              <w:left w:val="nil"/>
              <w:bottom w:val="nil"/>
            </w:tcBorders>
            <w:noWrap/>
            <w:vAlign w:val="center"/>
          </w:tcPr>
          <w:p w14:paraId="617E15BD" w14:textId="77777777" w:rsidR="001A339D" w:rsidRPr="00403C6D" w:rsidRDefault="001A339D" w:rsidP="00D12012">
            <w:pPr>
              <w:spacing w:after="0" w:line="360" w:lineRule="auto"/>
              <w:jc w:val="center"/>
              <w:rPr>
                <w:rFonts w:ascii="Times New Roman" w:eastAsia="Times New Roman" w:hAnsi="Times New Roman" w:cs="Times New Roman"/>
                <w:sz w:val="24"/>
                <w:szCs w:val="24"/>
                <w:lang w:val="pt-BR"/>
              </w:rPr>
            </w:pPr>
            <w:r w:rsidRPr="00403C6D">
              <w:rPr>
                <w:rFonts w:ascii="Times New Roman" w:eastAsia="Times New Roman" w:hAnsi="Times New Roman" w:cs="Times New Roman"/>
                <w:sz w:val="24"/>
                <w:szCs w:val="24"/>
              </w:rPr>
              <w:t>-0.42 ± 0.58</w:t>
            </w:r>
          </w:p>
        </w:tc>
      </w:tr>
      <w:tr w:rsidR="001A339D" w:rsidRPr="00403C6D" w14:paraId="3248161B" w14:textId="77777777" w:rsidTr="00D12012">
        <w:trPr>
          <w:trHeight w:val="300"/>
        </w:trPr>
        <w:tc>
          <w:tcPr>
            <w:tcW w:w="1163" w:type="dxa"/>
            <w:tcBorders>
              <w:top w:val="single" w:sz="4" w:space="0" w:color="auto"/>
              <w:right w:val="nil"/>
            </w:tcBorders>
            <w:noWrap/>
            <w:vAlign w:val="center"/>
            <w:hideMark/>
          </w:tcPr>
          <w:p w14:paraId="62365802" w14:textId="77777777" w:rsidR="001A339D" w:rsidRPr="00403C6D" w:rsidRDefault="001A339D" w:rsidP="00D12012">
            <w:pPr>
              <w:spacing w:after="0" w:line="360" w:lineRule="auto"/>
              <w:jc w:val="center"/>
              <w:rPr>
                <w:rFonts w:ascii="Times New Roman" w:eastAsia="Times New Roman" w:hAnsi="Times New Roman" w:cs="Times New Roman"/>
                <w:sz w:val="24"/>
                <w:szCs w:val="24"/>
              </w:rPr>
            </w:pPr>
            <w:r w:rsidRPr="00403C6D">
              <w:rPr>
                <w:rFonts w:ascii="Times New Roman" w:eastAsia="Times New Roman" w:hAnsi="Times New Roman" w:cs="Times New Roman"/>
                <w:sz w:val="24"/>
                <w:szCs w:val="24"/>
              </w:rPr>
              <w:t>TNF</w:t>
            </w:r>
          </w:p>
        </w:tc>
        <w:tc>
          <w:tcPr>
            <w:tcW w:w="1659" w:type="dxa"/>
            <w:tcBorders>
              <w:top w:val="single" w:sz="4" w:space="0" w:color="auto"/>
              <w:left w:val="nil"/>
              <w:bottom w:val="nil"/>
              <w:right w:val="nil"/>
            </w:tcBorders>
            <w:noWrap/>
            <w:vAlign w:val="center"/>
          </w:tcPr>
          <w:p w14:paraId="59DB1F63" w14:textId="77777777" w:rsidR="001A339D" w:rsidRPr="00403C6D" w:rsidRDefault="001A339D" w:rsidP="00D12012">
            <w:pPr>
              <w:spacing w:after="0" w:line="360" w:lineRule="auto"/>
              <w:jc w:val="center"/>
              <w:rPr>
                <w:rFonts w:ascii="Times New Roman" w:eastAsia="Times New Roman" w:hAnsi="Times New Roman" w:cs="Times New Roman"/>
                <w:sz w:val="24"/>
                <w:szCs w:val="24"/>
                <w:vertAlign w:val="superscript"/>
              </w:rPr>
            </w:pPr>
            <w:r w:rsidRPr="00403C6D">
              <w:rPr>
                <w:rFonts w:ascii="Times New Roman" w:eastAsia="Times New Roman" w:hAnsi="Times New Roman" w:cs="Times New Roman"/>
                <w:sz w:val="24"/>
                <w:szCs w:val="24"/>
              </w:rPr>
              <w:t>1.97 ± 0.36</w:t>
            </w:r>
          </w:p>
        </w:tc>
        <w:tc>
          <w:tcPr>
            <w:tcW w:w="1619" w:type="dxa"/>
            <w:tcBorders>
              <w:top w:val="single" w:sz="4" w:space="0" w:color="auto"/>
              <w:left w:val="nil"/>
              <w:bottom w:val="nil"/>
              <w:right w:val="nil"/>
            </w:tcBorders>
            <w:noWrap/>
            <w:vAlign w:val="center"/>
          </w:tcPr>
          <w:p w14:paraId="465010ED" w14:textId="77777777" w:rsidR="001A339D" w:rsidRPr="00403C6D" w:rsidRDefault="001A339D" w:rsidP="00D12012">
            <w:pPr>
              <w:spacing w:after="0" w:line="360" w:lineRule="auto"/>
              <w:jc w:val="center"/>
              <w:rPr>
                <w:rFonts w:ascii="Times New Roman" w:eastAsia="Times New Roman" w:hAnsi="Times New Roman" w:cs="Times New Roman"/>
                <w:sz w:val="24"/>
                <w:szCs w:val="24"/>
              </w:rPr>
            </w:pPr>
            <w:r w:rsidRPr="00403C6D">
              <w:rPr>
                <w:rFonts w:ascii="Times New Roman" w:eastAsia="Times New Roman" w:hAnsi="Times New Roman" w:cs="Times New Roman"/>
                <w:sz w:val="24"/>
                <w:szCs w:val="24"/>
              </w:rPr>
              <w:t>1.54 ± 0.78</w:t>
            </w:r>
          </w:p>
        </w:tc>
        <w:tc>
          <w:tcPr>
            <w:tcW w:w="1765" w:type="dxa"/>
            <w:tcBorders>
              <w:top w:val="single" w:sz="4" w:space="0" w:color="auto"/>
              <w:left w:val="nil"/>
              <w:bottom w:val="nil"/>
              <w:right w:val="nil"/>
            </w:tcBorders>
            <w:noWrap/>
            <w:vAlign w:val="center"/>
          </w:tcPr>
          <w:p w14:paraId="08A62686" w14:textId="77777777" w:rsidR="001A339D" w:rsidRPr="00403C6D" w:rsidRDefault="001A339D" w:rsidP="00D12012">
            <w:pPr>
              <w:spacing w:after="0" w:line="360" w:lineRule="auto"/>
              <w:jc w:val="center"/>
              <w:rPr>
                <w:rFonts w:ascii="Times New Roman" w:eastAsia="Times New Roman" w:hAnsi="Times New Roman" w:cs="Times New Roman"/>
                <w:sz w:val="24"/>
                <w:szCs w:val="24"/>
              </w:rPr>
            </w:pPr>
            <w:r w:rsidRPr="00403C6D">
              <w:rPr>
                <w:rFonts w:ascii="Times New Roman" w:eastAsia="Times New Roman" w:hAnsi="Times New Roman" w:cs="Times New Roman"/>
                <w:sz w:val="24"/>
                <w:szCs w:val="24"/>
              </w:rPr>
              <w:t>3.43 ± 0.58</w:t>
            </w:r>
          </w:p>
        </w:tc>
        <w:tc>
          <w:tcPr>
            <w:tcW w:w="2285" w:type="dxa"/>
            <w:tcBorders>
              <w:top w:val="single" w:sz="4" w:space="0" w:color="auto"/>
              <w:left w:val="nil"/>
              <w:bottom w:val="nil"/>
              <w:right w:val="nil"/>
            </w:tcBorders>
            <w:noWrap/>
            <w:vAlign w:val="center"/>
          </w:tcPr>
          <w:p w14:paraId="69208EA9" w14:textId="77777777" w:rsidR="001A339D" w:rsidRPr="00403C6D" w:rsidRDefault="001A339D" w:rsidP="00D12012">
            <w:pPr>
              <w:spacing w:after="0" w:line="360" w:lineRule="auto"/>
              <w:jc w:val="center"/>
              <w:rPr>
                <w:rFonts w:ascii="Times New Roman" w:eastAsia="Times New Roman" w:hAnsi="Times New Roman" w:cs="Times New Roman"/>
                <w:sz w:val="24"/>
                <w:szCs w:val="24"/>
              </w:rPr>
            </w:pPr>
            <w:r w:rsidRPr="00403C6D">
              <w:rPr>
                <w:rFonts w:ascii="Times New Roman" w:eastAsia="Times New Roman" w:hAnsi="Times New Roman" w:cs="Times New Roman"/>
                <w:sz w:val="24"/>
                <w:szCs w:val="24"/>
              </w:rPr>
              <w:t>3.85 ± 0.93</w:t>
            </w:r>
          </w:p>
        </w:tc>
        <w:tc>
          <w:tcPr>
            <w:tcW w:w="1872" w:type="dxa"/>
            <w:tcBorders>
              <w:top w:val="single" w:sz="4" w:space="0" w:color="auto"/>
              <w:left w:val="nil"/>
              <w:bottom w:val="nil"/>
              <w:right w:val="nil"/>
            </w:tcBorders>
            <w:noWrap/>
            <w:vAlign w:val="center"/>
          </w:tcPr>
          <w:p w14:paraId="210DDB23" w14:textId="77777777" w:rsidR="001A339D" w:rsidRPr="00403C6D" w:rsidRDefault="001A339D" w:rsidP="00D12012">
            <w:pPr>
              <w:spacing w:after="0" w:line="360" w:lineRule="auto"/>
              <w:jc w:val="center"/>
              <w:rPr>
                <w:rFonts w:ascii="Times New Roman" w:eastAsia="Times New Roman" w:hAnsi="Times New Roman" w:cs="Times New Roman"/>
                <w:sz w:val="24"/>
                <w:szCs w:val="24"/>
              </w:rPr>
            </w:pPr>
            <w:r w:rsidRPr="00403C6D">
              <w:rPr>
                <w:rFonts w:ascii="Times New Roman" w:eastAsia="Times New Roman" w:hAnsi="Times New Roman" w:cs="Times New Roman"/>
                <w:sz w:val="24"/>
                <w:szCs w:val="24"/>
              </w:rPr>
              <w:t>-0.16 ± 0.40</w:t>
            </w:r>
          </w:p>
        </w:tc>
        <w:tc>
          <w:tcPr>
            <w:tcW w:w="2032" w:type="dxa"/>
            <w:gridSpan w:val="2"/>
            <w:tcBorders>
              <w:top w:val="single" w:sz="4" w:space="0" w:color="auto"/>
              <w:left w:val="nil"/>
              <w:bottom w:val="nil"/>
            </w:tcBorders>
            <w:noWrap/>
            <w:vAlign w:val="center"/>
          </w:tcPr>
          <w:p w14:paraId="2B9C9D37" w14:textId="77777777" w:rsidR="001A339D" w:rsidRPr="00403C6D" w:rsidRDefault="001A339D" w:rsidP="00D12012">
            <w:pPr>
              <w:spacing w:after="0" w:line="360" w:lineRule="auto"/>
              <w:jc w:val="center"/>
              <w:rPr>
                <w:rFonts w:ascii="Times New Roman" w:eastAsia="Times New Roman" w:hAnsi="Times New Roman" w:cs="Times New Roman"/>
                <w:sz w:val="24"/>
                <w:szCs w:val="24"/>
              </w:rPr>
            </w:pPr>
            <w:r w:rsidRPr="00403C6D">
              <w:rPr>
                <w:rFonts w:ascii="Times New Roman" w:eastAsia="Times New Roman" w:hAnsi="Times New Roman" w:cs="Times New Roman"/>
                <w:sz w:val="24"/>
                <w:szCs w:val="24"/>
              </w:rPr>
              <w:t>2.11 ± 0.82*</w:t>
            </w:r>
          </w:p>
        </w:tc>
      </w:tr>
      <w:tr w:rsidR="001A339D" w:rsidRPr="00403C6D" w14:paraId="24363B68" w14:textId="77777777" w:rsidTr="00D12012">
        <w:trPr>
          <w:trHeight w:val="300"/>
        </w:trPr>
        <w:tc>
          <w:tcPr>
            <w:tcW w:w="1163" w:type="dxa"/>
            <w:tcBorders>
              <w:top w:val="single" w:sz="4" w:space="0" w:color="auto"/>
              <w:bottom w:val="nil"/>
              <w:right w:val="nil"/>
            </w:tcBorders>
            <w:noWrap/>
            <w:vAlign w:val="center"/>
            <w:hideMark/>
          </w:tcPr>
          <w:p w14:paraId="1284DC75" w14:textId="77777777" w:rsidR="001A339D" w:rsidRPr="00403C6D" w:rsidRDefault="001A339D" w:rsidP="00D12012">
            <w:pPr>
              <w:spacing w:after="0" w:line="360" w:lineRule="auto"/>
              <w:jc w:val="center"/>
              <w:rPr>
                <w:rFonts w:ascii="Times New Roman" w:eastAsia="Times New Roman" w:hAnsi="Times New Roman" w:cs="Times New Roman"/>
                <w:sz w:val="24"/>
                <w:szCs w:val="24"/>
              </w:rPr>
            </w:pPr>
            <w:r w:rsidRPr="00403C6D">
              <w:rPr>
                <w:rFonts w:ascii="Times New Roman" w:eastAsia="Times New Roman" w:hAnsi="Times New Roman" w:cs="Times New Roman"/>
                <w:sz w:val="24"/>
                <w:szCs w:val="24"/>
              </w:rPr>
              <w:t>IL-1</w:t>
            </w:r>
          </w:p>
        </w:tc>
        <w:tc>
          <w:tcPr>
            <w:tcW w:w="1659" w:type="dxa"/>
            <w:tcBorders>
              <w:top w:val="single" w:sz="4" w:space="0" w:color="auto"/>
              <w:left w:val="nil"/>
              <w:bottom w:val="nil"/>
              <w:right w:val="nil"/>
            </w:tcBorders>
            <w:noWrap/>
            <w:vAlign w:val="center"/>
          </w:tcPr>
          <w:p w14:paraId="0E0A3565" w14:textId="77777777" w:rsidR="001A339D" w:rsidRPr="00403C6D" w:rsidRDefault="001A339D" w:rsidP="00D12012">
            <w:pPr>
              <w:spacing w:after="0" w:line="360" w:lineRule="auto"/>
              <w:jc w:val="center"/>
              <w:rPr>
                <w:rFonts w:ascii="Times New Roman" w:eastAsia="Times New Roman" w:hAnsi="Times New Roman" w:cs="Times New Roman"/>
                <w:sz w:val="24"/>
                <w:szCs w:val="24"/>
              </w:rPr>
            </w:pPr>
            <w:r w:rsidRPr="00403C6D">
              <w:rPr>
                <w:rFonts w:ascii="Times New Roman" w:eastAsia="Times New Roman" w:hAnsi="Times New Roman" w:cs="Times New Roman"/>
                <w:sz w:val="24"/>
                <w:szCs w:val="24"/>
              </w:rPr>
              <w:t>2.28 ± 1.01</w:t>
            </w:r>
          </w:p>
        </w:tc>
        <w:tc>
          <w:tcPr>
            <w:tcW w:w="1619" w:type="dxa"/>
            <w:tcBorders>
              <w:top w:val="single" w:sz="4" w:space="0" w:color="auto"/>
              <w:left w:val="nil"/>
              <w:bottom w:val="nil"/>
              <w:right w:val="nil"/>
            </w:tcBorders>
            <w:noWrap/>
            <w:vAlign w:val="center"/>
          </w:tcPr>
          <w:p w14:paraId="38AF22B5" w14:textId="77777777" w:rsidR="001A339D" w:rsidRPr="00403C6D" w:rsidRDefault="001A339D" w:rsidP="00D12012">
            <w:pPr>
              <w:spacing w:after="0" w:line="360" w:lineRule="auto"/>
              <w:jc w:val="center"/>
              <w:rPr>
                <w:rFonts w:ascii="Times New Roman" w:eastAsia="Times New Roman" w:hAnsi="Times New Roman" w:cs="Times New Roman"/>
                <w:sz w:val="24"/>
                <w:szCs w:val="24"/>
              </w:rPr>
            </w:pPr>
            <w:r w:rsidRPr="00403C6D">
              <w:rPr>
                <w:rFonts w:ascii="Times New Roman" w:eastAsia="Times New Roman" w:hAnsi="Times New Roman" w:cs="Times New Roman"/>
                <w:sz w:val="24"/>
                <w:szCs w:val="24"/>
              </w:rPr>
              <w:t>1.58 ± 0.99</w:t>
            </w:r>
          </w:p>
        </w:tc>
        <w:tc>
          <w:tcPr>
            <w:tcW w:w="1765" w:type="dxa"/>
            <w:tcBorders>
              <w:top w:val="single" w:sz="4" w:space="0" w:color="auto"/>
              <w:left w:val="nil"/>
              <w:bottom w:val="nil"/>
              <w:right w:val="nil"/>
            </w:tcBorders>
            <w:noWrap/>
            <w:vAlign w:val="center"/>
          </w:tcPr>
          <w:p w14:paraId="31D34A61" w14:textId="77777777" w:rsidR="001A339D" w:rsidRPr="00403C6D" w:rsidRDefault="001A339D" w:rsidP="00D12012">
            <w:pPr>
              <w:spacing w:after="0" w:line="360" w:lineRule="auto"/>
              <w:jc w:val="center"/>
              <w:rPr>
                <w:rFonts w:ascii="Times New Roman" w:eastAsia="Times New Roman" w:hAnsi="Times New Roman" w:cs="Times New Roman"/>
                <w:sz w:val="24"/>
                <w:szCs w:val="24"/>
              </w:rPr>
            </w:pPr>
            <w:r w:rsidRPr="00403C6D">
              <w:rPr>
                <w:rFonts w:ascii="Times New Roman" w:eastAsia="Times New Roman" w:hAnsi="Times New Roman" w:cs="Times New Roman"/>
                <w:sz w:val="24"/>
                <w:szCs w:val="24"/>
              </w:rPr>
              <w:t>4.94 ± 0.93</w:t>
            </w:r>
          </w:p>
        </w:tc>
        <w:tc>
          <w:tcPr>
            <w:tcW w:w="2285" w:type="dxa"/>
            <w:tcBorders>
              <w:top w:val="single" w:sz="4" w:space="0" w:color="auto"/>
              <w:left w:val="nil"/>
              <w:bottom w:val="nil"/>
              <w:right w:val="nil"/>
            </w:tcBorders>
            <w:noWrap/>
            <w:vAlign w:val="center"/>
          </w:tcPr>
          <w:p w14:paraId="11D92FCD" w14:textId="77777777" w:rsidR="001A339D" w:rsidRPr="00403C6D" w:rsidRDefault="001A339D" w:rsidP="00D12012">
            <w:pPr>
              <w:spacing w:after="0" w:line="360" w:lineRule="auto"/>
              <w:jc w:val="center"/>
              <w:rPr>
                <w:rFonts w:ascii="Times New Roman" w:eastAsia="Times New Roman" w:hAnsi="Times New Roman" w:cs="Times New Roman"/>
                <w:sz w:val="24"/>
                <w:szCs w:val="24"/>
              </w:rPr>
            </w:pPr>
            <w:r w:rsidRPr="00403C6D">
              <w:rPr>
                <w:rFonts w:ascii="Times New Roman" w:eastAsia="Times New Roman" w:hAnsi="Times New Roman" w:cs="Times New Roman"/>
                <w:sz w:val="24"/>
                <w:szCs w:val="24"/>
              </w:rPr>
              <w:t>5.13 ± 1.01</w:t>
            </w:r>
          </w:p>
        </w:tc>
        <w:tc>
          <w:tcPr>
            <w:tcW w:w="1872" w:type="dxa"/>
            <w:tcBorders>
              <w:top w:val="single" w:sz="4" w:space="0" w:color="auto"/>
              <w:left w:val="nil"/>
              <w:bottom w:val="nil"/>
              <w:right w:val="nil"/>
            </w:tcBorders>
            <w:noWrap/>
            <w:vAlign w:val="center"/>
          </w:tcPr>
          <w:p w14:paraId="540B86AA" w14:textId="77777777" w:rsidR="001A339D" w:rsidRPr="00403C6D" w:rsidRDefault="001A339D" w:rsidP="00D12012">
            <w:pPr>
              <w:spacing w:after="0" w:line="360" w:lineRule="auto"/>
              <w:jc w:val="center"/>
              <w:rPr>
                <w:rFonts w:ascii="Times New Roman" w:eastAsia="Times New Roman" w:hAnsi="Times New Roman" w:cs="Times New Roman"/>
                <w:sz w:val="24"/>
                <w:szCs w:val="24"/>
                <w:lang w:val="pt-BR"/>
              </w:rPr>
            </w:pPr>
            <w:r w:rsidRPr="00403C6D">
              <w:rPr>
                <w:rFonts w:ascii="Times New Roman" w:eastAsia="Times New Roman" w:hAnsi="Times New Roman" w:cs="Times New Roman"/>
                <w:sz w:val="24"/>
                <w:szCs w:val="24"/>
              </w:rPr>
              <w:t>0.63 ± 0.33</w:t>
            </w:r>
          </w:p>
        </w:tc>
        <w:tc>
          <w:tcPr>
            <w:tcW w:w="2032" w:type="dxa"/>
            <w:gridSpan w:val="2"/>
            <w:tcBorders>
              <w:top w:val="single" w:sz="4" w:space="0" w:color="auto"/>
              <w:left w:val="nil"/>
              <w:bottom w:val="nil"/>
            </w:tcBorders>
            <w:noWrap/>
            <w:vAlign w:val="center"/>
          </w:tcPr>
          <w:p w14:paraId="593A14A1" w14:textId="77777777" w:rsidR="001A339D" w:rsidRPr="00403C6D" w:rsidRDefault="001A339D" w:rsidP="00D12012">
            <w:pPr>
              <w:spacing w:after="0" w:line="360" w:lineRule="auto"/>
              <w:jc w:val="center"/>
              <w:rPr>
                <w:rFonts w:ascii="Times New Roman" w:eastAsia="Times New Roman" w:hAnsi="Times New Roman" w:cs="Times New Roman"/>
                <w:sz w:val="24"/>
                <w:szCs w:val="24"/>
                <w:lang w:val="pt-BR"/>
              </w:rPr>
            </w:pPr>
            <w:r w:rsidRPr="00403C6D">
              <w:rPr>
                <w:rFonts w:ascii="Times New Roman" w:eastAsia="Times New Roman" w:hAnsi="Times New Roman" w:cs="Times New Roman"/>
                <w:sz w:val="24"/>
                <w:szCs w:val="24"/>
              </w:rPr>
              <w:t>3.36 ± 0.82*</w:t>
            </w:r>
          </w:p>
        </w:tc>
      </w:tr>
      <w:tr w:rsidR="001A339D" w:rsidRPr="00403C6D" w14:paraId="19CBD524" w14:textId="77777777" w:rsidTr="00D12012">
        <w:trPr>
          <w:trHeight w:val="300"/>
        </w:trPr>
        <w:tc>
          <w:tcPr>
            <w:tcW w:w="1163" w:type="dxa"/>
            <w:tcBorders>
              <w:top w:val="single" w:sz="4" w:space="0" w:color="auto"/>
              <w:right w:val="nil"/>
            </w:tcBorders>
            <w:noWrap/>
            <w:vAlign w:val="center"/>
            <w:hideMark/>
          </w:tcPr>
          <w:p w14:paraId="4F91D33B" w14:textId="77777777" w:rsidR="001A339D" w:rsidRPr="00403C6D" w:rsidRDefault="001A339D" w:rsidP="00D12012">
            <w:pPr>
              <w:spacing w:after="0" w:line="360" w:lineRule="auto"/>
              <w:jc w:val="center"/>
              <w:rPr>
                <w:rFonts w:ascii="Times New Roman" w:eastAsia="Times New Roman" w:hAnsi="Times New Roman" w:cs="Times New Roman"/>
                <w:sz w:val="24"/>
                <w:szCs w:val="24"/>
              </w:rPr>
            </w:pPr>
            <w:r w:rsidRPr="00403C6D">
              <w:rPr>
                <w:rFonts w:ascii="Times New Roman" w:eastAsia="Times New Roman" w:hAnsi="Times New Roman" w:cs="Times New Roman"/>
                <w:sz w:val="24"/>
                <w:szCs w:val="24"/>
              </w:rPr>
              <w:t>IL-6</w:t>
            </w:r>
          </w:p>
        </w:tc>
        <w:tc>
          <w:tcPr>
            <w:tcW w:w="1659" w:type="dxa"/>
            <w:tcBorders>
              <w:top w:val="single" w:sz="4" w:space="0" w:color="auto"/>
              <w:left w:val="nil"/>
              <w:bottom w:val="nil"/>
              <w:right w:val="nil"/>
            </w:tcBorders>
            <w:noWrap/>
            <w:vAlign w:val="center"/>
          </w:tcPr>
          <w:p w14:paraId="28615F18" w14:textId="77777777" w:rsidR="001A339D" w:rsidRPr="00403C6D" w:rsidRDefault="001A339D" w:rsidP="00D12012">
            <w:pPr>
              <w:spacing w:after="0" w:line="360" w:lineRule="auto"/>
              <w:jc w:val="center"/>
              <w:rPr>
                <w:rFonts w:ascii="Times New Roman" w:eastAsia="Times New Roman" w:hAnsi="Times New Roman" w:cs="Times New Roman"/>
                <w:sz w:val="24"/>
                <w:szCs w:val="24"/>
                <w:vertAlign w:val="superscript"/>
              </w:rPr>
            </w:pPr>
            <w:r w:rsidRPr="00403C6D">
              <w:rPr>
                <w:rFonts w:ascii="Times New Roman" w:eastAsia="Times New Roman" w:hAnsi="Times New Roman" w:cs="Times New Roman"/>
                <w:sz w:val="24"/>
                <w:szCs w:val="24"/>
              </w:rPr>
              <w:t>-1.26 ± 0.75</w:t>
            </w:r>
          </w:p>
        </w:tc>
        <w:tc>
          <w:tcPr>
            <w:tcW w:w="1619" w:type="dxa"/>
            <w:tcBorders>
              <w:top w:val="single" w:sz="4" w:space="0" w:color="auto"/>
              <w:left w:val="nil"/>
              <w:bottom w:val="nil"/>
              <w:right w:val="nil"/>
            </w:tcBorders>
            <w:noWrap/>
            <w:vAlign w:val="center"/>
          </w:tcPr>
          <w:p w14:paraId="3A89DB55" w14:textId="77777777" w:rsidR="001A339D" w:rsidRPr="00403C6D" w:rsidRDefault="001A339D" w:rsidP="00D12012">
            <w:pPr>
              <w:spacing w:after="0" w:line="360" w:lineRule="auto"/>
              <w:jc w:val="center"/>
              <w:rPr>
                <w:rFonts w:ascii="Times New Roman" w:eastAsia="Times New Roman" w:hAnsi="Times New Roman" w:cs="Times New Roman"/>
                <w:sz w:val="24"/>
                <w:szCs w:val="24"/>
              </w:rPr>
            </w:pPr>
            <w:r w:rsidRPr="00403C6D">
              <w:rPr>
                <w:rFonts w:ascii="Times New Roman" w:eastAsia="Times New Roman" w:hAnsi="Times New Roman" w:cs="Times New Roman"/>
                <w:sz w:val="24"/>
                <w:szCs w:val="24"/>
              </w:rPr>
              <w:t>1.58 ± 0.98*</w:t>
            </w:r>
          </w:p>
        </w:tc>
        <w:tc>
          <w:tcPr>
            <w:tcW w:w="1765" w:type="dxa"/>
            <w:tcBorders>
              <w:top w:val="single" w:sz="4" w:space="0" w:color="auto"/>
              <w:left w:val="nil"/>
              <w:bottom w:val="nil"/>
              <w:right w:val="nil"/>
            </w:tcBorders>
            <w:noWrap/>
            <w:vAlign w:val="center"/>
          </w:tcPr>
          <w:p w14:paraId="55B02DE2" w14:textId="77777777" w:rsidR="001A339D" w:rsidRPr="00403C6D" w:rsidRDefault="001A339D" w:rsidP="00D12012">
            <w:pPr>
              <w:spacing w:after="0" w:line="360" w:lineRule="auto"/>
              <w:jc w:val="center"/>
              <w:rPr>
                <w:rFonts w:ascii="Times New Roman" w:eastAsia="Times New Roman" w:hAnsi="Times New Roman" w:cs="Times New Roman"/>
                <w:sz w:val="24"/>
                <w:szCs w:val="24"/>
              </w:rPr>
            </w:pPr>
            <w:r w:rsidRPr="00403C6D">
              <w:rPr>
                <w:rFonts w:ascii="Times New Roman" w:eastAsia="Times New Roman" w:hAnsi="Times New Roman" w:cs="Times New Roman"/>
                <w:sz w:val="24"/>
                <w:szCs w:val="24"/>
              </w:rPr>
              <w:t>4.16 ± 1.07</w:t>
            </w:r>
          </w:p>
        </w:tc>
        <w:tc>
          <w:tcPr>
            <w:tcW w:w="2285" w:type="dxa"/>
            <w:tcBorders>
              <w:top w:val="single" w:sz="4" w:space="0" w:color="auto"/>
              <w:left w:val="nil"/>
              <w:bottom w:val="nil"/>
              <w:right w:val="nil"/>
            </w:tcBorders>
            <w:noWrap/>
            <w:vAlign w:val="center"/>
          </w:tcPr>
          <w:p w14:paraId="62DD276B" w14:textId="77777777" w:rsidR="001A339D" w:rsidRPr="00403C6D" w:rsidRDefault="001A339D" w:rsidP="00D12012">
            <w:pPr>
              <w:spacing w:after="0" w:line="360" w:lineRule="auto"/>
              <w:jc w:val="center"/>
              <w:rPr>
                <w:rFonts w:ascii="Times New Roman" w:eastAsia="Times New Roman" w:hAnsi="Times New Roman" w:cs="Times New Roman"/>
                <w:sz w:val="24"/>
                <w:szCs w:val="24"/>
              </w:rPr>
            </w:pPr>
            <w:r w:rsidRPr="00403C6D">
              <w:rPr>
                <w:rFonts w:ascii="Times New Roman" w:eastAsia="Times New Roman" w:hAnsi="Times New Roman" w:cs="Times New Roman"/>
                <w:sz w:val="24"/>
                <w:szCs w:val="24"/>
              </w:rPr>
              <w:t>4.26 ± 1.24</w:t>
            </w:r>
          </w:p>
        </w:tc>
        <w:tc>
          <w:tcPr>
            <w:tcW w:w="1872" w:type="dxa"/>
            <w:tcBorders>
              <w:top w:val="single" w:sz="4" w:space="0" w:color="auto"/>
              <w:left w:val="nil"/>
              <w:bottom w:val="nil"/>
              <w:right w:val="nil"/>
            </w:tcBorders>
            <w:noWrap/>
            <w:vAlign w:val="center"/>
          </w:tcPr>
          <w:p w14:paraId="593E186C" w14:textId="77777777" w:rsidR="001A339D" w:rsidRPr="00403C6D" w:rsidRDefault="001A339D" w:rsidP="00D12012">
            <w:pPr>
              <w:spacing w:after="0" w:line="360" w:lineRule="auto"/>
              <w:jc w:val="center"/>
              <w:rPr>
                <w:rFonts w:ascii="Times New Roman" w:eastAsia="Times New Roman" w:hAnsi="Times New Roman" w:cs="Times New Roman"/>
                <w:sz w:val="24"/>
                <w:szCs w:val="24"/>
              </w:rPr>
            </w:pPr>
            <w:r w:rsidRPr="00403C6D">
              <w:rPr>
                <w:rFonts w:ascii="Times New Roman" w:eastAsia="Times New Roman" w:hAnsi="Times New Roman" w:cs="Times New Roman"/>
                <w:sz w:val="24"/>
                <w:szCs w:val="24"/>
              </w:rPr>
              <w:t>-1.84 ± 0.87</w:t>
            </w:r>
          </w:p>
        </w:tc>
        <w:tc>
          <w:tcPr>
            <w:tcW w:w="2032" w:type="dxa"/>
            <w:gridSpan w:val="2"/>
            <w:tcBorders>
              <w:top w:val="single" w:sz="4" w:space="0" w:color="auto"/>
              <w:left w:val="nil"/>
              <w:bottom w:val="nil"/>
            </w:tcBorders>
            <w:noWrap/>
            <w:vAlign w:val="center"/>
          </w:tcPr>
          <w:p w14:paraId="3E3BDE4C" w14:textId="77777777" w:rsidR="001A339D" w:rsidRPr="00403C6D" w:rsidRDefault="001A339D" w:rsidP="00D12012">
            <w:pPr>
              <w:spacing w:after="0" w:line="360" w:lineRule="auto"/>
              <w:jc w:val="center"/>
              <w:rPr>
                <w:rFonts w:ascii="Times New Roman" w:eastAsia="Times New Roman" w:hAnsi="Times New Roman" w:cs="Times New Roman"/>
                <w:sz w:val="24"/>
                <w:szCs w:val="24"/>
              </w:rPr>
            </w:pPr>
            <w:r w:rsidRPr="00403C6D">
              <w:rPr>
                <w:rFonts w:ascii="Times New Roman" w:eastAsia="Times New Roman" w:hAnsi="Times New Roman" w:cs="Times New Roman"/>
                <w:sz w:val="24"/>
                <w:szCs w:val="24"/>
              </w:rPr>
              <w:t>1.75 ± 0.71</w:t>
            </w:r>
          </w:p>
        </w:tc>
      </w:tr>
      <w:tr w:rsidR="001A339D" w:rsidRPr="00403C6D" w14:paraId="01D9645E" w14:textId="77777777" w:rsidTr="00D12012">
        <w:trPr>
          <w:trHeight w:val="300"/>
        </w:trPr>
        <w:tc>
          <w:tcPr>
            <w:tcW w:w="1163" w:type="dxa"/>
            <w:tcBorders>
              <w:top w:val="single" w:sz="4" w:space="0" w:color="auto"/>
              <w:bottom w:val="nil"/>
              <w:right w:val="nil"/>
            </w:tcBorders>
            <w:noWrap/>
            <w:vAlign w:val="center"/>
            <w:hideMark/>
          </w:tcPr>
          <w:p w14:paraId="3BBC7D27" w14:textId="77777777" w:rsidR="001A339D" w:rsidRPr="00403C6D" w:rsidRDefault="001A339D" w:rsidP="00D12012">
            <w:pPr>
              <w:spacing w:after="0" w:line="360" w:lineRule="auto"/>
              <w:jc w:val="center"/>
              <w:rPr>
                <w:rFonts w:ascii="Times New Roman" w:eastAsia="Times New Roman" w:hAnsi="Times New Roman" w:cs="Times New Roman"/>
                <w:sz w:val="24"/>
                <w:szCs w:val="24"/>
              </w:rPr>
            </w:pPr>
            <w:r w:rsidRPr="00403C6D">
              <w:rPr>
                <w:rFonts w:ascii="Times New Roman" w:eastAsia="Times New Roman" w:hAnsi="Times New Roman" w:cs="Times New Roman"/>
                <w:sz w:val="24"/>
                <w:szCs w:val="24"/>
              </w:rPr>
              <w:t>IL-8</w:t>
            </w:r>
          </w:p>
        </w:tc>
        <w:tc>
          <w:tcPr>
            <w:tcW w:w="1659" w:type="dxa"/>
            <w:tcBorders>
              <w:top w:val="single" w:sz="4" w:space="0" w:color="auto"/>
              <w:left w:val="nil"/>
              <w:bottom w:val="nil"/>
              <w:right w:val="nil"/>
            </w:tcBorders>
            <w:noWrap/>
            <w:vAlign w:val="center"/>
          </w:tcPr>
          <w:p w14:paraId="491A080D" w14:textId="77777777" w:rsidR="001A339D" w:rsidRPr="00403C6D" w:rsidRDefault="001A339D" w:rsidP="00D12012">
            <w:pPr>
              <w:spacing w:after="0" w:line="360" w:lineRule="auto"/>
              <w:jc w:val="center"/>
              <w:rPr>
                <w:rFonts w:ascii="Times New Roman" w:eastAsia="Times New Roman" w:hAnsi="Times New Roman" w:cs="Times New Roman"/>
                <w:sz w:val="24"/>
                <w:szCs w:val="24"/>
              </w:rPr>
            </w:pPr>
            <w:r w:rsidRPr="00403C6D">
              <w:rPr>
                <w:rFonts w:ascii="Times New Roman" w:eastAsia="Times New Roman" w:hAnsi="Times New Roman" w:cs="Times New Roman"/>
                <w:sz w:val="24"/>
                <w:szCs w:val="24"/>
              </w:rPr>
              <w:t>1.23 ± 0.41</w:t>
            </w:r>
          </w:p>
        </w:tc>
        <w:tc>
          <w:tcPr>
            <w:tcW w:w="1619" w:type="dxa"/>
            <w:tcBorders>
              <w:top w:val="single" w:sz="4" w:space="0" w:color="auto"/>
              <w:left w:val="nil"/>
              <w:bottom w:val="nil"/>
              <w:right w:val="nil"/>
            </w:tcBorders>
            <w:noWrap/>
            <w:vAlign w:val="center"/>
          </w:tcPr>
          <w:p w14:paraId="06B3AE1F" w14:textId="77777777" w:rsidR="001A339D" w:rsidRPr="00403C6D" w:rsidRDefault="001A339D" w:rsidP="00D12012">
            <w:pPr>
              <w:spacing w:after="0" w:line="360" w:lineRule="auto"/>
              <w:jc w:val="center"/>
              <w:rPr>
                <w:rFonts w:ascii="Times New Roman" w:eastAsia="Times New Roman" w:hAnsi="Times New Roman" w:cs="Times New Roman"/>
                <w:sz w:val="24"/>
                <w:szCs w:val="24"/>
              </w:rPr>
            </w:pPr>
            <w:r w:rsidRPr="00403C6D">
              <w:rPr>
                <w:rFonts w:ascii="Times New Roman" w:eastAsia="Times New Roman" w:hAnsi="Times New Roman" w:cs="Times New Roman"/>
                <w:sz w:val="24"/>
                <w:szCs w:val="24"/>
              </w:rPr>
              <w:t>0.84 ± 0.99</w:t>
            </w:r>
          </w:p>
        </w:tc>
        <w:tc>
          <w:tcPr>
            <w:tcW w:w="1765" w:type="dxa"/>
            <w:tcBorders>
              <w:top w:val="single" w:sz="4" w:space="0" w:color="auto"/>
              <w:left w:val="nil"/>
              <w:bottom w:val="nil"/>
              <w:right w:val="nil"/>
            </w:tcBorders>
            <w:noWrap/>
            <w:vAlign w:val="center"/>
          </w:tcPr>
          <w:p w14:paraId="362B951B" w14:textId="77777777" w:rsidR="001A339D" w:rsidRPr="00403C6D" w:rsidRDefault="001A339D" w:rsidP="00D12012">
            <w:pPr>
              <w:spacing w:after="0" w:line="360" w:lineRule="auto"/>
              <w:jc w:val="center"/>
              <w:rPr>
                <w:rFonts w:ascii="Times New Roman" w:eastAsia="Times New Roman" w:hAnsi="Times New Roman" w:cs="Times New Roman"/>
                <w:sz w:val="24"/>
                <w:szCs w:val="24"/>
              </w:rPr>
            </w:pPr>
            <w:r w:rsidRPr="00403C6D">
              <w:rPr>
                <w:rFonts w:ascii="Times New Roman" w:eastAsia="Times New Roman" w:hAnsi="Times New Roman" w:cs="Times New Roman"/>
                <w:sz w:val="24"/>
                <w:szCs w:val="24"/>
              </w:rPr>
              <w:t>4.34 ± 0.35</w:t>
            </w:r>
          </w:p>
        </w:tc>
        <w:tc>
          <w:tcPr>
            <w:tcW w:w="2285" w:type="dxa"/>
            <w:tcBorders>
              <w:top w:val="single" w:sz="4" w:space="0" w:color="auto"/>
              <w:left w:val="nil"/>
              <w:bottom w:val="nil"/>
              <w:right w:val="nil"/>
            </w:tcBorders>
            <w:noWrap/>
            <w:vAlign w:val="center"/>
          </w:tcPr>
          <w:p w14:paraId="41040F57" w14:textId="77777777" w:rsidR="001A339D" w:rsidRPr="00403C6D" w:rsidRDefault="001A339D" w:rsidP="00D12012">
            <w:pPr>
              <w:spacing w:after="0" w:line="360" w:lineRule="auto"/>
              <w:jc w:val="center"/>
              <w:rPr>
                <w:rFonts w:ascii="Times New Roman" w:eastAsia="Times New Roman" w:hAnsi="Times New Roman" w:cs="Times New Roman"/>
                <w:sz w:val="24"/>
                <w:szCs w:val="24"/>
              </w:rPr>
            </w:pPr>
            <w:r w:rsidRPr="00403C6D">
              <w:rPr>
                <w:rFonts w:ascii="Times New Roman" w:eastAsia="Times New Roman" w:hAnsi="Times New Roman" w:cs="Times New Roman"/>
                <w:sz w:val="24"/>
                <w:szCs w:val="24"/>
              </w:rPr>
              <w:t>4.12 ± 0.67</w:t>
            </w:r>
          </w:p>
        </w:tc>
        <w:tc>
          <w:tcPr>
            <w:tcW w:w="1872" w:type="dxa"/>
            <w:tcBorders>
              <w:top w:val="single" w:sz="4" w:space="0" w:color="auto"/>
              <w:left w:val="nil"/>
              <w:bottom w:val="nil"/>
              <w:right w:val="nil"/>
            </w:tcBorders>
            <w:noWrap/>
            <w:vAlign w:val="center"/>
          </w:tcPr>
          <w:p w14:paraId="53CD50F9" w14:textId="77777777" w:rsidR="001A339D" w:rsidRPr="00403C6D" w:rsidRDefault="001A339D" w:rsidP="00D12012">
            <w:pPr>
              <w:spacing w:after="0" w:line="360" w:lineRule="auto"/>
              <w:jc w:val="center"/>
              <w:rPr>
                <w:rFonts w:ascii="Times New Roman" w:eastAsia="Times New Roman" w:hAnsi="Times New Roman" w:cs="Times New Roman"/>
                <w:sz w:val="24"/>
                <w:szCs w:val="24"/>
                <w:lang w:val="pt-BR"/>
              </w:rPr>
            </w:pPr>
            <w:r w:rsidRPr="00403C6D">
              <w:rPr>
                <w:rFonts w:ascii="Times New Roman" w:eastAsia="Times New Roman" w:hAnsi="Times New Roman" w:cs="Times New Roman"/>
                <w:sz w:val="24"/>
                <w:szCs w:val="24"/>
              </w:rPr>
              <w:t>0.28 ± 0.35</w:t>
            </w:r>
          </w:p>
        </w:tc>
        <w:tc>
          <w:tcPr>
            <w:tcW w:w="2032" w:type="dxa"/>
            <w:gridSpan w:val="2"/>
            <w:tcBorders>
              <w:top w:val="single" w:sz="4" w:space="0" w:color="auto"/>
              <w:left w:val="nil"/>
              <w:bottom w:val="nil"/>
            </w:tcBorders>
            <w:noWrap/>
            <w:vAlign w:val="center"/>
          </w:tcPr>
          <w:p w14:paraId="06A84E88" w14:textId="77777777" w:rsidR="001A339D" w:rsidRPr="00403C6D" w:rsidRDefault="001A339D" w:rsidP="00D12012">
            <w:pPr>
              <w:spacing w:after="0" w:line="360" w:lineRule="auto"/>
              <w:jc w:val="center"/>
              <w:rPr>
                <w:rFonts w:ascii="Times New Roman" w:eastAsia="Times New Roman" w:hAnsi="Times New Roman" w:cs="Times New Roman"/>
                <w:sz w:val="24"/>
                <w:szCs w:val="24"/>
                <w:lang w:val="pt-BR"/>
              </w:rPr>
            </w:pPr>
            <w:r w:rsidRPr="00403C6D">
              <w:rPr>
                <w:rFonts w:ascii="Times New Roman" w:eastAsia="Times New Roman" w:hAnsi="Times New Roman" w:cs="Times New Roman"/>
                <w:sz w:val="24"/>
                <w:szCs w:val="24"/>
              </w:rPr>
              <w:t>2.64 ± 0.69</w:t>
            </w:r>
          </w:p>
        </w:tc>
      </w:tr>
      <w:tr w:rsidR="001A339D" w:rsidRPr="00403C6D" w14:paraId="5D506608" w14:textId="77777777" w:rsidTr="00D12012">
        <w:trPr>
          <w:trHeight w:val="300"/>
        </w:trPr>
        <w:tc>
          <w:tcPr>
            <w:tcW w:w="1163" w:type="dxa"/>
            <w:tcBorders>
              <w:top w:val="single" w:sz="4" w:space="0" w:color="auto"/>
              <w:right w:val="nil"/>
            </w:tcBorders>
            <w:noWrap/>
            <w:vAlign w:val="center"/>
            <w:hideMark/>
          </w:tcPr>
          <w:p w14:paraId="0BEC1D07" w14:textId="77777777" w:rsidR="001A339D" w:rsidRPr="00403C6D" w:rsidRDefault="001A339D" w:rsidP="00D12012">
            <w:pPr>
              <w:spacing w:after="0" w:line="360" w:lineRule="auto"/>
              <w:jc w:val="center"/>
              <w:rPr>
                <w:rFonts w:ascii="Times New Roman" w:eastAsia="Times New Roman" w:hAnsi="Times New Roman" w:cs="Times New Roman"/>
                <w:sz w:val="24"/>
                <w:szCs w:val="24"/>
              </w:rPr>
            </w:pPr>
            <w:r w:rsidRPr="00403C6D">
              <w:rPr>
                <w:rFonts w:ascii="Times New Roman" w:eastAsia="Times New Roman" w:hAnsi="Times New Roman" w:cs="Times New Roman"/>
                <w:sz w:val="24"/>
                <w:szCs w:val="24"/>
              </w:rPr>
              <w:t>IL-10</w:t>
            </w:r>
          </w:p>
        </w:tc>
        <w:tc>
          <w:tcPr>
            <w:tcW w:w="1659" w:type="dxa"/>
            <w:tcBorders>
              <w:top w:val="single" w:sz="4" w:space="0" w:color="auto"/>
              <w:left w:val="nil"/>
              <w:bottom w:val="nil"/>
              <w:right w:val="nil"/>
            </w:tcBorders>
            <w:noWrap/>
            <w:vAlign w:val="center"/>
          </w:tcPr>
          <w:p w14:paraId="7C2255D5" w14:textId="77777777" w:rsidR="001A339D" w:rsidRPr="00403C6D" w:rsidRDefault="001A339D" w:rsidP="00D12012">
            <w:pPr>
              <w:spacing w:after="0" w:line="360" w:lineRule="auto"/>
              <w:jc w:val="center"/>
              <w:rPr>
                <w:rFonts w:ascii="Times New Roman" w:eastAsia="Times New Roman" w:hAnsi="Times New Roman" w:cs="Times New Roman"/>
                <w:sz w:val="24"/>
                <w:szCs w:val="24"/>
                <w:vertAlign w:val="superscript"/>
              </w:rPr>
            </w:pPr>
            <w:r w:rsidRPr="00403C6D">
              <w:rPr>
                <w:rFonts w:ascii="Times New Roman" w:eastAsia="Times New Roman" w:hAnsi="Times New Roman" w:cs="Times New Roman"/>
                <w:sz w:val="24"/>
                <w:szCs w:val="24"/>
              </w:rPr>
              <w:t>4.79 ± 1.30</w:t>
            </w:r>
          </w:p>
        </w:tc>
        <w:tc>
          <w:tcPr>
            <w:tcW w:w="1619" w:type="dxa"/>
            <w:tcBorders>
              <w:top w:val="single" w:sz="4" w:space="0" w:color="auto"/>
              <w:left w:val="nil"/>
              <w:bottom w:val="nil"/>
              <w:right w:val="nil"/>
            </w:tcBorders>
            <w:noWrap/>
            <w:vAlign w:val="center"/>
          </w:tcPr>
          <w:p w14:paraId="4C43B75E" w14:textId="77777777" w:rsidR="001A339D" w:rsidRPr="00403C6D" w:rsidRDefault="001A339D" w:rsidP="00D12012">
            <w:pPr>
              <w:spacing w:after="0" w:line="360" w:lineRule="auto"/>
              <w:jc w:val="center"/>
              <w:rPr>
                <w:rFonts w:ascii="Times New Roman" w:eastAsia="Times New Roman" w:hAnsi="Times New Roman" w:cs="Times New Roman"/>
                <w:sz w:val="24"/>
                <w:szCs w:val="24"/>
              </w:rPr>
            </w:pPr>
            <w:r w:rsidRPr="00403C6D">
              <w:rPr>
                <w:rFonts w:ascii="Times New Roman" w:eastAsia="Times New Roman" w:hAnsi="Times New Roman" w:cs="Times New Roman"/>
                <w:sz w:val="24"/>
                <w:szCs w:val="24"/>
              </w:rPr>
              <w:t>2.59 ± 0.18</w:t>
            </w:r>
          </w:p>
        </w:tc>
        <w:tc>
          <w:tcPr>
            <w:tcW w:w="1765" w:type="dxa"/>
            <w:tcBorders>
              <w:top w:val="single" w:sz="4" w:space="0" w:color="auto"/>
              <w:left w:val="nil"/>
              <w:bottom w:val="nil"/>
              <w:right w:val="nil"/>
            </w:tcBorders>
            <w:noWrap/>
            <w:vAlign w:val="center"/>
          </w:tcPr>
          <w:p w14:paraId="5CDE6A89" w14:textId="77777777" w:rsidR="001A339D" w:rsidRPr="00403C6D" w:rsidRDefault="001A339D" w:rsidP="00D12012">
            <w:pPr>
              <w:spacing w:after="0" w:line="360" w:lineRule="auto"/>
              <w:jc w:val="center"/>
              <w:rPr>
                <w:rFonts w:ascii="Times New Roman" w:eastAsia="Times New Roman" w:hAnsi="Times New Roman" w:cs="Times New Roman"/>
                <w:sz w:val="24"/>
                <w:szCs w:val="24"/>
              </w:rPr>
            </w:pPr>
            <w:r w:rsidRPr="00403C6D">
              <w:rPr>
                <w:rFonts w:ascii="Times New Roman" w:eastAsia="Times New Roman" w:hAnsi="Times New Roman" w:cs="Times New Roman"/>
                <w:sz w:val="24"/>
                <w:szCs w:val="24"/>
              </w:rPr>
              <w:t>6.20 ± 0.97</w:t>
            </w:r>
          </w:p>
        </w:tc>
        <w:tc>
          <w:tcPr>
            <w:tcW w:w="2285" w:type="dxa"/>
            <w:tcBorders>
              <w:top w:val="single" w:sz="4" w:space="0" w:color="auto"/>
              <w:left w:val="nil"/>
              <w:bottom w:val="nil"/>
              <w:right w:val="nil"/>
            </w:tcBorders>
            <w:noWrap/>
            <w:vAlign w:val="center"/>
          </w:tcPr>
          <w:p w14:paraId="5BA9FE5B" w14:textId="77777777" w:rsidR="001A339D" w:rsidRPr="00403C6D" w:rsidRDefault="001A339D" w:rsidP="00D12012">
            <w:pPr>
              <w:spacing w:after="0" w:line="360" w:lineRule="auto"/>
              <w:jc w:val="center"/>
              <w:rPr>
                <w:rFonts w:ascii="Times New Roman" w:eastAsia="Times New Roman" w:hAnsi="Times New Roman" w:cs="Times New Roman"/>
                <w:sz w:val="24"/>
                <w:szCs w:val="24"/>
              </w:rPr>
            </w:pPr>
            <w:r w:rsidRPr="00403C6D">
              <w:rPr>
                <w:rFonts w:ascii="Times New Roman" w:eastAsia="Times New Roman" w:hAnsi="Times New Roman" w:cs="Times New Roman"/>
                <w:sz w:val="24"/>
                <w:szCs w:val="24"/>
              </w:rPr>
              <w:t>6.80 ± 1.19</w:t>
            </w:r>
          </w:p>
        </w:tc>
        <w:tc>
          <w:tcPr>
            <w:tcW w:w="1872" w:type="dxa"/>
            <w:tcBorders>
              <w:top w:val="single" w:sz="4" w:space="0" w:color="auto"/>
              <w:left w:val="nil"/>
              <w:bottom w:val="nil"/>
              <w:right w:val="nil"/>
            </w:tcBorders>
            <w:noWrap/>
            <w:vAlign w:val="center"/>
          </w:tcPr>
          <w:p w14:paraId="238FDB2D" w14:textId="77777777" w:rsidR="001A339D" w:rsidRPr="00403C6D" w:rsidRDefault="001A339D" w:rsidP="00D12012">
            <w:pPr>
              <w:spacing w:after="0" w:line="360" w:lineRule="auto"/>
              <w:jc w:val="center"/>
              <w:rPr>
                <w:rFonts w:ascii="Times New Roman" w:eastAsia="Times New Roman" w:hAnsi="Times New Roman" w:cs="Times New Roman"/>
                <w:sz w:val="24"/>
                <w:szCs w:val="24"/>
              </w:rPr>
            </w:pPr>
            <w:r w:rsidRPr="00403C6D">
              <w:rPr>
                <w:rFonts w:ascii="Times New Roman" w:eastAsia="Times New Roman" w:hAnsi="Times New Roman" w:cs="Times New Roman"/>
                <w:sz w:val="24"/>
                <w:szCs w:val="24"/>
              </w:rPr>
              <w:t>0.34 ± 1.17</w:t>
            </w:r>
          </w:p>
        </w:tc>
        <w:tc>
          <w:tcPr>
            <w:tcW w:w="2032" w:type="dxa"/>
            <w:gridSpan w:val="2"/>
            <w:tcBorders>
              <w:top w:val="single" w:sz="4" w:space="0" w:color="auto"/>
              <w:left w:val="nil"/>
              <w:bottom w:val="nil"/>
            </w:tcBorders>
            <w:noWrap/>
            <w:vAlign w:val="center"/>
          </w:tcPr>
          <w:p w14:paraId="60D81953" w14:textId="77777777" w:rsidR="001A339D" w:rsidRPr="00403C6D" w:rsidRDefault="001A339D" w:rsidP="00D12012">
            <w:pPr>
              <w:spacing w:after="0" w:line="360" w:lineRule="auto"/>
              <w:jc w:val="center"/>
              <w:rPr>
                <w:rFonts w:ascii="Times New Roman" w:eastAsia="Times New Roman" w:hAnsi="Times New Roman" w:cs="Times New Roman"/>
                <w:sz w:val="24"/>
                <w:szCs w:val="24"/>
              </w:rPr>
            </w:pPr>
            <w:r w:rsidRPr="00403C6D">
              <w:rPr>
                <w:rFonts w:ascii="Times New Roman" w:eastAsia="Times New Roman" w:hAnsi="Times New Roman" w:cs="Times New Roman"/>
                <w:sz w:val="24"/>
                <w:szCs w:val="24"/>
              </w:rPr>
              <w:t>5.46 ± 0.70*</w:t>
            </w:r>
          </w:p>
        </w:tc>
      </w:tr>
      <w:tr w:rsidR="001A339D" w:rsidRPr="00403C6D" w14:paraId="708D7611" w14:textId="77777777" w:rsidTr="00D12012">
        <w:trPr>
          <w:trHeight w:val="300"/>
        </w:trPr>
        <w:tc>
          <w:tcPr>
            <w:tcW w:w="1163" w:type="dxa"/>
            <w:tcBorders>
              <w:top w:val="single" w:sz="4" w:space="0" w:color="auto"/>
              <w:bottom w:val="nil"/>
              <w:right w:val="nil"/>
            </w:tcBorders>
            <w:noWrap/>
            <w:vAlign w:val="center"/>
            <w:hideMark/>
          </w:tcPr>
          <w:p w14:paraId="70673BC9" w14:textId="16BE1C06" w:rsidR="001A339D" w:rsidRPr="00403C6D" w:rsidRDefault="001A339D" w:rsidP="00D12012">
            <w:pPr>
              <w:spacing w:after="0" w:line="360" w:lineRule="auto"/>
              <w:jc w:val="center"/>
              <w:rPr>
                <w:rFonts w:ascii="Times New Roman" w:eastAsia="Times New Roman" w:hAnsi="Times New Roman" w:cs="Times New Roman"/>
                <w:sz w:val="24"/>
                <w:szCs w:val="24"/>
              </w:rPr>
            </w:pPr>
            <w:r w:rsidRPr="00403C6D">
              <w:rPr>
                <w:rFonts w:ascii="Times New Roman" w:eastAsia="Times New Roman" w:hAnsi="Times New Roman" w:cs="Times New Roman"/>
                <w:sz w:val="24"/>
                <w:szCs w:val="24"/>
              </w:rPr>
              <w:t>SAA</w:t>
            </w:r>
            <w:r w:rsidR="004452FD" w:rsidRPr="00403C6D">
              <w:rPr>
                <w:rFonts w:ascii="Times New Roman" w:eastAsia="Times New Roman" w:hAnsi="Times New Roman" w:cs="Times New Roman"/>
                <w:sz w:val="24"/>
                <w:szCs w:val="24"/>
              </w:rPr>
              <w:t>3</w:t>
            </w:r>
          </w:p>
        </w:tc>
        <w:tc>
          <w:tcPr>
            <w:tcW w:w="1659" w:type="dxa"/>
            <w:tcBorders>
              <w:top w:val="single" w:sz="4" w:space="0" w:color="auto"/>
              <w:left w:val="nil"/>
              <w:bottom w:val="nil"/>
              <w:right w:val="nil"/>
            </w:tcBorders>
            <w:noWrap/>
            <w:vAlign w:val="center"/>
          </w:tcPr>
          <w:p w14:paraId="436D8A07" w14:textId="77777777" w:rsidR="001A339D" w:rsidRPr="00403C6D" w:rsidRDefault="001A339D" w:rsidP="00D12012">
            <w:pPr>
              <w:spacing w:after="0" w:line="360" w:lineRule="auto"/>
              <w:jc w:val="center"/>
              <w:rPr>
                <w:rFonts w:ascii="Times New Roman" w:eastAsia="Times New Roman" w:hAnsi="Times New Roman" w:cs="Times New Roman"/>
                <w:sz w:val="24"/>
                <w:szCs w:val="24"/>
              </w:rPr>
            </w:pPr>
            <w:r w:rsidRPr="00403C6D">
              <w:rPr>
                <w:rFonts w:ascii="Times New Roman" w:eastAsia="Times New Roman" w:hAnsi="Times New Roman" w:cs="Times New Roman"/>
                <w:sz w:val="24"/>
                <w:szCs w:val="24"/>
              </w:rPr>
              <w:t>4.38 ± 1.39</w:t>
            </w:r>
          </w:p>
        </w:tc>
        <w:tc>
          <w:tcPr>
            <w:tcW w:w="1619" w:type="dxa"/>
            <w:tcBorders>
              <w:top w:val="single" w:sz="4" w:space="0" w:color="auto"/>
              <w:left w:val="nil"/>
              <w:bottom w:val="nil"/>
              <w:right w:val="nil"/>
            </w:tcBorders>
            <w:noWrap/>
            <w:vAlign w:val="center"/>
          </w:tcPr>
          <w:p w14:paraId="5C54F9B2" w14:textId="77777777" w:rsidR="001A339D" w:rsidRPr="00403C6D" w:rsidRDefault="001A339D" w:rsidP="00D12012">
            <w:pPr>
              <w:spacing w:after="0" w:line="360" w:lineRule="auto"/>
              <w:jc w:val="center"/>
              <w:rPr>
                <w:rFonts w:ascii="Times New Roman" w:eastAsia="Times New Roman" w:hAnsi="Times New Roman" w:cs="Times New Roman"/>
                <w:sz w:val="24"/>
                <w:szCs w:val="24"/>
              </w:rPr>
            </w:pPr>
            <w:r w:rsidRPr="00403C6D">
              <w:rPr>
                <w:rFonts w:ascii="Times New Roman" w:eastAsia="Times New Roman" w:hAnsi="Times New Roman" w:cs="Times New Roman"/>
                <w:sz w:val="24"/>
                <w:szCs w:val="24"/>
              </w:rPr>
              <w:t>3.52 ± 1.31</w:t>
            </w:r>
          </w:p>
        </w:tc>
        <w:tc>
          <w:tcPr>
            <w:tcW w:w="1765" w:type="dxa"/>
            <w:tcBorders>
              <w:top w:val="single" w:sz="4" w:space="0" w:color="auto"/>
              <w:left w:val="nil"/>
              <w:bottom w:val="nil"/>
              <w:right w:val="nil"/>
            </w:tcBorders>
            <w:noWrap/>
            <w:vAlign w:val="center"/>
          </w:tcPr>
          <w:p w14:paraId="42FC029F" w14:textId="77777777" w:rsidR="001A339D" w:rsidRPr="00403C6D" w:rsidRDefault="001A339D" w:rsidP="00D12012">
            <w:pPr>
              <w:spacing w:after="0" w:line="360" w:lineRule="auto"/>
              <w:jc w:val="center"/>
              <w:rPr>
                <w:rFonts w:ascii="Times New Roman" w:eastAsia="Times New Roman" w:hAnsi="Times New Roman" w:cs="Times New Roman"/>
                <w:sz w:val="24"/>
                <w:szCs w:val="24"/>
              </w:rPr>
            </w:pPr>
            <w:r w:rsidRPr="00403C6D">
              <w:rPr>
                <w:rFonts w:ascii="Times New Roman" w:eastAsia="Times New Roman" w:hAnsi="Times New Roman" w:cs="Times New Roman"/>
                <w:sz w:val="24"/>
                <w:szCs w:val="24"/>
              </w:rPr>
              <w:t>6.29 ± 1.24</w:t>
            </w:r>
          </w:p>
        </w:tc>
        <w:tc>
          <w:tcPr>
            <w:tcW w:w="2285" w:type="dxa"/>
            <w:tcBorders>
              <w:top w:val="single" w:sz="4" w:space="0" w:color="auto"/>
              <w:left w:val="nil"/>
              <w:bottom w:val="nil"/>
              <w:right w:val="nil"/>
            </w:tcBorders>
            <w:noWrap/>
            <w:vAlign w:val="center"/>
          </w:tcPr>
          <w:p w14:paraId="58FD693F" w14:textId="77777777" w:rsidR="001A339D" w:rsidRPr="00403C6D" w:rsidRDefault="001A339D" w:rsidP="00D12012">
            <w:pPr>
              <w:spacing w:after="0" w:line="360" w:lineRule="auto"/>
              <w:jc w:val="center"/>
              <w:rPr>
                <w:rFonts w:ascii="Times New Roman" w:eastAsia="Times New Roman" w:hAnsi="Times New Roman" w:cs="Times New Roman"/>
                <w:sz w:val="24"/>
                <w:szCs w:val="24"/>
              </w:rPr>
            </w:pPr>
            <w:r w:rsidRPr="00403C6D">
              <w:rPr>
                <w:rFonts w:ascii="Times New Roman" w:eastAsia="Times New Roman" w:hAnsi="Times New Roman" w:cs="Times New Roman"/>
                <w:sz w:val="24"/>
                <w:szCs w:val="24"/>
              </w:rPr>
              <w:t>7.18 ± 0.94</w:t>
            </w:r>
          </w:p>
        </w:tc>
        <w:tc>
          <w:tcPr>
            <w:tcW w:w="1872" w:type="dxa"/>
            <w:tcBorders>
              <w:top w:val="single" w:sz="4" w:space="0" w:color="auto"/>
              <w:left w:val="nil"/>
              <w:bottom w:val="nil"/>
              <w:right w:val="nil"/>
            </w:tcBorders>
            <w:noWrap/>
            <w:vAlign w:val="center"/>
          </w:tcPr>
          <w:p w14:paraId="0CBB8DC7" w14:textId="77777777" w:rsidR="001A339D" w:rsidRPr="00403C6D" w:rsidRDefault="001A339D" w:rsidP="00D12012">
            <w:pPr>
              <w:spacing w:after="0" w:line="360" w:lineRule="auto"/>
              <w:jc w:val="center"/>
              <w:rPr>
                <w:rFonts w:ascii="Times New Roman" w:eastAsia="Times New Roman" w:hAnsi="Times New Roman" w:cs="Times New Roman"/>
                <w:sz w:val="24"/>
                <w:szCs w:val="24"/>
                <w:lang w:val="pt-BR"/>
              </w:rPr>
            </w:pPr>
            <w:r w:rsidRPr="00403C6D">
              <w:rPr>
                <w:rFonts w:ascii="Times New Roman" w:eastAsia="Times New Roman" w:hAnsi="Times New Roman" w:cs="Times New Roman"/>
                <w:sz w:val="24"/>
                <w:szCs w:val="24"/>
              </w:rPr>
              <w:t>1.31 ± 1.24</w:t>
            </w:r>
          </w:p>
        </w:tc>
        <w:tc>
          <w:tcPr>
            <w:tcW w:w="2032" w:type="dxa"/>
            <w:gridSpan w:val="2"/>
            <w:tcBorders>
              <w:top w:val="single" w:sz="4" w:space="0" w:color="auto"/>
              <w:left w:val="nil"/>
              <w:bottom w:val="nil"/>
            </w:tcBorders>
            <w:noWrap/>
            <w:vAlign w:val="center"/>
          </w:tcPr>
          <w:p w14:paraId="123AB063" w14:textId="77777777" w:rsidR="001A339D" w:rsidRPr="00403C6D" w:rsidRDefault="001A339D" w:rsidP="00D12012">
            <w:pPr>
              <w:spacing w:after="0" w:line="360" w:lineRule="auto"/>
              <w:jc w:val="center"/>
              <w:rPr>
                <w:rFonts w:ascii="Times New Roman" w:eastAsia="Times New Roman" w:hAnsi="Times New Roman" w:cs="Times New Roman"/>
                <w:sz w:val="24"/>
                <w:szCs w:val="24"/>
                <w:lang w:val="pt-BR"/>
              </w:rPr>
            </w:pPr>
            <w:r w:rsidRPr="00403C6D">
              <w:rPr>
                <w:rFonts w:ascii="Times New Roman" w:eastAsia="Times New Roman" w:hAnsi="Times New Roman" w:cs="Times New Roman"/>
                <w:sz w:val="24"/>
                <w:szCs w:val="24"/>
              </w:rPr>
              <w:t>4.85 ± 0.84</w:t>
            </w:r>
          </w:p>
        </w:tc>
      </w:tr>
      <w:tr w:rsidR="001A339D" w:rsidRPr="00403C6D" w14:paraId="77EB1AA5" w14:textId="77777777" w:rsidTr="00D12012">
        <w:trPr>
          <w:trHeight w:val="300"/>
        </w:trPr>
        <w:tc>
          <w:tcPr>
            <w:tcW w:w="1163" w:type="dxa"/>
            <w:tcBorders>
              <w:top w:val="single" w:sz="4" w:space="0" w:color="auto"/>
              <w:right w:val="nil"/>
            </w:tcBorders>
            <w:noWrap/>
            <w:vAlign w:val="center"/>
            <w:hideMark/>
          </w:tcPr>
          <w:p w14:paraId="7DF75B8A" w14:textId="77777777" w:rsidR="001A339D" w:rsidRPr="00403C6D" w:rsidRDefault="001A339D" w:rsidP="00D12012">
            <w:pPr>
              <w:spacing w:after="0" w:line="360" w:lineRule="auto"/>
              <w:jc w:val="center"/>
              <w:rPr>
                <w:rFonts w:ascii="Times New Roman" w:eastAsia="Times New Roman" w:hAnsi="Times New Roman" w:cs="Times New Roman"/>
                <w:sz w:val="24"/>
                <w:szCs w:val="24"/>
              </w:rPr>
            </w:pPr>
            <w:r w:rsidRPr="00403C6D">
              <w:rPr>
                <w:rFonts w:ascii="Times New Roman" w:eastAsia="Times New Roman" w:hAnsi="Times New Roman" w:cs="Times New Roman"/>
                <w:sz w:val="24"/>
                <w:szCs w:val="24"/>
              </w:rPr>
              <w:t>INOS</w:t>
            </w:r>
          </w:p>
        </w:tc>
        <w:tc>
          <w:tcPr>
            <w:tcW w:w="1659" w:type="dxa"/>
            <w:tcBorders>
              <w:top w:val="single" w:sz="4" w:space="0" w:color="auto"/>
              <w:left w:val="nil"/>
              <w:bottom w:val="nil"/>
              <w:right w:val="nil"/>
            </w:tcBorders>
            <w:noWrap/>
            <w:vAlign w:val="center"/>
          </w:tcPr>
          <w:p w14:paraId="157FB698" w14:textId="77777777" w:rsidR="001A339D" w:rsidRPr="00403C6D" w:rsidRDefault="001A339D" w:rsidP="00D12012">
            <w:pPr>
              <w:spacing w:after="0" w:line="360" w:lineRule="auto"/>
              <w:jc w:val="center"/>
              <w:rPr>
                <w:rFonts w:ascii="Times New Roman" w:eastAsia="Times New Roman" w:hAnsi="Times New Roman" w:cs="Times New Roman"/>
                <w:sz w:val="24"/>
                <w:szCs w:val="24"/>
                <w:vertAlign w:val="superscript"/>
              </w:rPr>
            </w:pPr>
            <w:r w:rsidRPr="00403C6D">
              <w:rPr>
                <w:rFonts w:ascii="Times New Roman" w:eastAsia="Times New Roman" w:hAnsi="Times New Roman" w:cs="Times New Roman"/>
                <w:sz w:val="24"/>
                <w:szCs w:val="24"/>
              </w:rPr>
              <w:t>1.05 ± 1.22</w:t>
            </w:r>
          </w:p>
        </w:tc>
        <w:tc>
          <w:tcPr>
            <w:tcW w:w="1619" w:type="dxa"/>
            <w:tcBorders>
              <w:top w:val="single" w:sz="4" w:space="0" w:color="auto"/>
              <w:left w:val="nil"/>
              <w:bottom w:val="nil"/>
              <w:right w:val="nil"/>
            </w:tcBorders>
            <w:noWrap/>
            <w:vAlign w:val="center"/>
          </w:tcPr>
          <w:p w14:paraId="5F8CA9A0" w14:textId="77777777" w:rsidR="001A339D" w:rsidRPr="00403C6D" w:rsidRDefault="001A339D" w:rsidP="00D12012">
            <w:pPr>
              <w:spacing w:after="0" w:line="360" w:lineRule="auto"/>
              <w:jc w:val="center"/>
              <w:rPr>
                <w:rFonts w:ascii="Times New Roman" w:eastAsia="Times New Roman" w:hAnsi="Times New Roman" w:cs="Times New Roman"/>
                <w:sz w:val="24"/>
                <w:szCs w:val="24"/>
              </w:rPr>
            </w:pPr>
            <w:r w:rsidRPr="00403C6D">
              <w:rPr>
                <w:rFonts w:ascii="Times New Roman" w:eastAsia="Times New Roman" w:hAnsi="Times New Roman" w:cs="Times New Roman"/>
                <w:sz w:val="24"/>
                <w:szCs w:val="24"/>
              </w:rPr>
              <w:t>-0.24 ± 0.85</w:t>
            </w:r>
          </w:p>
        </w:tc>
        <w:tc>
          <w:tcPr>
            <w:tcW w:w="1765" w:type="dxa"/>
            <w:tcBorders>
              <w:top w:val="single" w:sz="4" w:space="0" w:color="auto"/>
              <w:left w:val="nil"/>
              <w:bottom w:val="nil"/>
              <w:right w:val="nil"/>
            </w:tcBorders>
            <w:noWrap/>
            <w:vAlign w:val="center"/>
          </w:tcPr>
          <w:p w14:paraId="3254591C" w14:textId="77777777" w:rsidR="001A339D" w:rsidRPr="00403C6D" w:rsidRDefault="001A339D" w:rsidP="00D12012">
            <w:pPr>
              <w:spacing w:after="0" w:line="360" w:lineRule="auto"/>
              <w:jc w:val="center"/>
              <w:rPr>
                <w:rFonts w:ascii="Times New Roman" w:eastAsia="Times New Roman" w:hAnsi="Times New Roman" w:cs="Times New Roman"/>
                <w:sz w:val="24"/>
                <w:szCs w:val="24"/>
              </w:rPr>
            </w:pPr>
            <w:r w:rsidRPr="00403C6D">
              <w:rPr>
                <w:rFonts w:ascii="Times New Roman" w:eastAsia="Times New Roman" w:hAnsi="Times New Roman" w:cs="Times New Roman"/>
                <w:sz w:val="24"/>
                <w:szCs w:val="24"/>
              </w:rPr>
              <w:t>2.25 ± 0.84</w:t>
            </w:r>
          </w:p>
        </w:tc>
        <w:tc>
          <w:tcPr>
            <w:tcW w:w="2285" w:type="dxa"/>
            <w:tcBorders>
              <w:top w:val="single" w:sz="4" w:space="0" w:color="auto"/>
              <w:left w:val="nil"/>
              <w:bottom w:val="nil"/>
              <w:right w:val="nil"/>
            </w:tcBorders>
            <w:noWrap/>
            <w:vAlign w:val="center"/>
          </w:tcPr>
          <w:p w14:paraId="68EB55EB" w14:textId="77777777" w:rsidR="001A339D" w:rsidRPr="00403C6D" w:rsidRDefault="001A339D" w:rsidP="00D12012">
            <w:pPr>
              <w:spacing w:after="0" w:line="360" w:lineRule="auto"/>
              <w:jc w:val="center"/>
              <w:rPr>
                <w:rFonts w:ascii="Times New Roman" w:eastAsia="Times New Roman" w:hAnsi="Times New Roman" w:cs="Times New Roman"/>
                <w:sz w:val="24"/>
                <w:szCs w:val="24"/>
              </w:rPr>
            </w:pPr>
            <w:r w:rsidRPr="00403C6D">
              <w:rPr>
                <w:rFonts w:ascii="Times New Roman" w:eastAsia="Times New Roman" w:hAnsi="Times New Roman" w:cs="Times New Roman"/>
                <w:sz w:val="24"/>
                <w:szCs w:val="24"/>
              </w:rPr>
              <w:t>2.01 ± 0.37</w:t>
            </w:r>
          </w:p>
        </w:tc>
        <w:tc>
          <w:tcPr>
            <w:tcW w:w="1872" w:type="dxa"/>
            <w:tcBorders>
              <w:top w:val="single" w:sz="4" w:space="0" w:color="auto"/>
              <w:left w:val="nil"/>
              <w:bottom w:val="nil"/>
              <w:right w:val="nil"/>
            </w:tcBorders>
            <w:noWrap/>
            <w:vAlign w:val="center"/>
          </w:tcPr>
          <w:p w14:paraId="274C14E7" w14:textId="77777777" w:rsidR="001A339D" w:rsidRPr="00403C6D" w:rsidRDefault="001A339D" w:rsidP="00D12012">
            <w:pPr>
              <w:spacing w:after="0" w:line="360" w:lineRule="auto"/>
              <w:jc w:val="center"/>
              <w:rPr>
                <w:rFonts w:ascii="Times New Roman" w:eastAsia="Times New Roman" w:hAnsi="Times New Roman" w:cs="Times New Roman"/>
                <w:sz w:val="24"/>
                <w:szCs w:val="24"/>
              </w:rPr>
            </w:pPr>
            <w:r w:rsidRPr="00403C6D">
              <w:rPr>
                <w:rFonts w:ascii="Times New Roman" w:eastAsia="Times New Roman" w:hAnsi="Times New Roman" w:cs="Times New Roman"/>
                <w:sz w:val="24"/>
                <w:szCs w:val="24"/>
              </w:rPr>
              <w:t>-0.33 ± 0.31</w:t>
            </w:r>
          </w:p>
        </w:tc>
        <w:tc>
          <w:tcPr>
            <w:tcW w:w="2032" w:type="dxa"/>
            <w:gridSpan w:val="2"/>
            <w:tcBorders>
              <w:top w:val="single" w:sz="4" w:space="0" w:color="auto"/>
              <w:left w:val="nil"/>
              <w:bottom w:val="nil"/>
            </w:tcBorders>
            <w:noWrap/>
            <w:vAlign w:val="center"/>
          </w:tcPr>
          <w:p w14:paraId="2CCAB76A" w14:textId="77777777" w:rsidR="001A339D" w:rsidRPr="00403C6D" w:rsidRDefault="001A339D" w:rsidP="00D12012">
            <w:pPr>
              <w:spacing w:after="0" w:line="360" w:lineRule="auto"/>
              <w:jc w:val="center"/>
              <w:rPr>
                <w:rFonts w:ascii="Times New Roman" w:eastAsia="Times New Roman" w:hAnsi="Times New Roman" w:cs="Times New Roman"/>
                <w:sz w:val="24"/>
                <w:szCs w:val="24"/>
              </w:rPr>
            </w:pPr>
            <w:r w:rsidRPr="00403C6D">
              <w:rPr>
                <w:rFonts w:ascii="Times New Roman" w:eastAsia="Times New Roman" w:hAnsi="Times New Roman" w:cs="Times New Roman"/>
                <w:sz w:val="24"/>
                <w:szCs w:val="24"/>
              </w:rPr>
              <w:t>1.27 ± 1.11</w:t>
            </w:r>
          </w:p>
        </w:tc>
      </w:tr>
      <w:tr w:rsidR="001A339D" w:rsidRPr="00403C6D" w14:paraId="5CB59EFB" w14:textId="77777777" w:rsidTr="00D12012">
        <w:trPr>
          <w:trHeight w:val="300"/>
        </w:trPr>
        <w:tc>
          <w:tcPr>
            <w:tcW w:w="1163" w:type="dxa"/>
            <w:tcBorders>
              <w:top w:val="single" w:sz="4" w:space="0" w:color="auto"/>
              <w:bottom w:val="nil"/>
              <w:right w:val="nil"/>
            </w:tcBorders>
            <w:noWrap/>
            <w:vAlign w:val="center"/>
            <w:hideMark/>
          </w:tcPr>
          <w:p w14:paraId="116A348A" w14:textId="77777777" w:rsidR="001A339D" w:rsidRPr="00403C6D" w:rsidRDefault="001A339D" w:rsidP="00D12012">
            <w:pPr>
              <w:spacing w:after="0" w:line="360" w:lineRule="auto"/>
              <w:jc w:val="center"/>
              <w:rPr>
                <w:rFonts w:ascii="Times New Roman" w:eastAsia="Times New Roman" w:hAnsi="Times New Roman" w:cs="Times New Roman"/>
                <w:sz w:val="24"/>
                <w:szCs w:val="24"/>
              </w:rPr>
            </w:pPr>
            <w:r w:rsidRPr="00403C6D">
              <w:rPr>
                <w:rFonts w:ascii="Times New Roman" w:eastAsia="Times New Roman" w:hAnsi="Times New Roman" w:cs="Times New Roman"/>
                <w:sz w:val="24"/>
                <w:szCs w:val="24"/>
              </w:rPr>
              <w:t>CXCL5</w:t>
            </w:r>
          </w:p>
        </w:tc>
        <w:tc>
          <w:tcPr>
            <w:tcW w:w="1659" w:type="dxa"/>
            <w:tcBorders>
              <w:top w:val="single" w:sz="4" w:space="0" w:color="auto"/>
              <w:left w:val="nil"/>
              <w:bottom w:val="nil"/>
              <w:right w:val="nil"/>
            </w:tcBorders>
            <w:noWrap/>
            <w:vAlign w:val="center"/>
          </w:tcPr>
          <w:p w14:paraId="326E4AB4" w14:textId="77777777" w:rsidR="001A339D" w:rsidRPr="00403C6D" w:rsidRDefault="001A339D" w:rsidP="00D12012">
            <w:pPr>
              <w:spacing w:after="0" w:line="360" w:lineRule="auto"/>
              <w:jc w:val="center"/>
              <w:rPr>
                <w:rFonts w:ascii="Times New Roman" w:eastAsia="Times New Roman" w:hAnsi="Times New Roman" w:cs="Times New Roman"/>
                <w:sz w:val="24"/>
                <w:szCs w:val="24"/>
              </w:rPr>
            </w:pPr>
            <w:r w:rsidRPr="00403C6D">
              <w:rPr>
                <w:rFonts w:ascii="Times New Roman" w:eastAsia="Times New Roman" w:hAnsi="Times New Roman" w:cs="Times New Roman"/>
                <w:sz w:val="24"/>
                <w:szCs w:val="24"/>
              </w:rPr>
              <w:t>-0.24 ± 0.46</w:t>
            </w:r>
          </w:p>
        </w:tc>
        <w:tc>
          <w:tcPr>
            <w:tcW w:w="1619" w:type="dxa"/>
            <w:tcBorders>
              <w:top w:val="single" w:sz="4" w:space="0" w:color="auto"/>
              <w:left w:val="nil"/>
              <w:bottom w:val="nil"/>
              <w:right w:val="nil"/>
            </w:tcBorders>
            <w:noWrap/>
            <w:vAlign w:val="center"/>
          </w:tcPr>
          <w:p w14:paraId="4C34BA8D" w14:textId="77777777" w:rsidR="001A339D" w:rsidRPr="00403C6D" w:rsidRDefault="001A339D" w:rsidP="00D12012">
            <w:pPr>
              <w:spacing w:after="0" w:line="360" w:lineRule="auto"/>
              <w:jc w:val="center"/>
              <w:rPr>
                <w:rFonts w:ascii="Times New Roman" w:eastAsia="Times New Roman" w:hAnsi="Times New Roman" w:cs="Times New Roman"/>
                <w:sz w:val="24"/>
                <w:szCs w:val="24"/>
              </w:rPr>
            </w:pPr>
            <w:r w:rsidRPr="00403C6D">
              <w:rPr>
                <w:rFonts w:ascii="Times New Roman" w:eastAsia="Times New Roman" w:hAnsi="Times New Roman" w:cs="Times New Roman"/>
                <w:sz w:val="24"/>
                <w:szCs w:val="24"/>
              </w:rPr>
              <w:t>0.58 ± 0.74</w:t>
            </w:r>
          </w:p>
        </w:tc>
        <w:tc>
          <w:tcPr>
            <w:tcW w:w="1765" w:type="dxa"/>
            <w:tcBorders>
              <w:top w:val="single" w:sz="4" w:space="0" w:color="auto"/>
              <w:left w:val="nil"/>
              <w:bottom w:val="nil"/>
              <w:right w:val="nil"/>
            </w:tcBorders>
            <w:noWrap/>
            <w:vAlign w:val="center"/>
          </w:tcPr>
          <w:p w14:paraId="1DE580ED" w14:textId="77777777" w:rsidR="001A339D" w:rsidRPr="00403C6D" w:rsidRDefault="001A339D" w:rsidP="00D12012">
            <w:pPr>
              <w:spacing w:after="0" w:line="360" w:lineRule="auto"/>
              <w:jc w:val="center"/>
              <w:rPr>
                <w:rFonts w:ascii="Times New Roman" w:eastAsia="Times New Roman" w:hAnsi="Times New Roman" w:cs="Times New Roman"/>
                <w:sz w:val="24"/>
                <w:szCs w:val="24"/>
              </w:rPr>
            </w:pPr>
            <w:r w:rsidRPr="00403C6D">
              <w:rPr>
                <w:rFonts w:ascii="Times New Roman" w:eastAsia="Times New Roman" w:hAnsi="Times New Roman" w:cs="Times New Roman"/>
                <w:sz w:val="24"/>
                <w:szCs w:val="24"/>
              </w:rPr>
              <w:t>0.67 ± 0.42</w:t>
            </w:r>
          </w:p>
        </w:tc>
        <w:tc>
          <w:tcPr>
            <w:tcW w:w="2285" w:type="dxa"/>
            <w:tcBorders>
              <w:top w:val="single" w:sz="4" w:space="0" w:color="auto"/>
              <w:left w:val="nil"/>
              <w:bottom w:val="nil"/>
              <w:right w:val="nil"/>
            </w:tcBorders>
            <w:noWrap/>
            <w:vAlign w:val="center"/>
          </w:tcPr>
          <w:p w14:paraId="088FC570" w14:textId="77777777" w:rsidR="001A339D" w:rsidRPr="00403C6D" w:rsidRDefault="001A339D" w:rsidP="00D12012">
            <w:pPr>
              <w:spacing w:after="0" w:line="360" w:lineRule="auto"/>
              <w:jc w:val="center"/>
              <w:rPr>
                <w:rFonts w:ascii="Times New Roman" w:eastAsia="Times New Roman" w:hAnsi="Times New Roman" w:cs="Times New Roman"/>
                <w:sz w:val="24"/>
                <w:szCs w:val="24"/>
              </w:rPr>
            </w:pPr>
            <w:r w:rsidRPr="00403C6D">
              <w:rPr>
                <w:rFonts w:ascii="Times New Roman" w:eastAsia="Times New Roman" w:hAnsi="Times New Roman" w:cs="Times New Roman"/>
                <w:sz w:val="24"/>
                <w:szCs w:val="24"/>
              </w:rPr>
              <w:t>0.77 ± 0.25</w:t>
            </w:r>
          </w:p>
        </w:tc>
        <w:tc>
          <w:tcPr>
            <w:tcW w:w="1872" w:type="dxa"/>
            <w:tcBorders>
              <w:top w:val="single" w:sz="4" w:space="0" w:color="auto"/>
              <w:left w:val="nil"/>
              <w:bottom w:val="nil"/>
              <w:right w:val="nil"/>
            </w:tcBorders>
            <w:noWrap/>
            <w:vAlign w:val="center"/>
          </w:tcPr>
          <w:p w14:paraId="0E961C27" w14:textId="77777777" w:rsidR="001A339D" w:rsidRPr="00403C6D" w:rsidRDefault="001A339D" w:rsidP="00D12012">
            <w:pPr>
              <w:spacing w:after="0" w:line="360" w:lineRule="auto"/>
              <w:jc w:val="center"/>
              <w:rPr>
                <w:rFonts w:ascii="Times New Roman" w:eastAsia="Times New Roman" w:hAnsi="Times New Roman" w:cs="Times New Roman"/>
                <w:sz w:val="24"/>
                <w:szCs w:val="24"/>
                <w:lang w:val="pt-BR"/>
              </w:rPr>
            </w:pPr>
            <w:r w:rsidRPr="00403C6D">
              <w:rPr>
                <w:rFonts w:ascii="Times New Roman" w:eastAsia="Times New Roman" w:hAnsi="Times New Roman" w:cs="Times New Roman"/>
                <w:sz w:val="24"/>
                <w:szCs w:val="24"/>
              </w:rPr>
              <w:t>-1.13 ± 0.29</w:t>
            </w:r>
          </w:p>
        </w:tc>
        <w:tc>
          <w:tcPr>
            <w:tcW w:w="2032" w:type="dxa"/>
            <w:gridSpan w:val="2"/>
            <w:tcBorders>
              <w:top w:val="single" w:sz="4" w:space="0" w:color="auto"/>
              <w:left w:val="nil"/>
              <w:bottom w:val="nil"/>
            </w:tcBorders>
            <w:noWrap/>
            <w:vAlign w:val="center"/>
          </w:tcPr>
          <w:p w14:paraId="2FC2BC11" w14:textId="77777777" w:rsidR="001A339D" w:rsidRPr="00403C6D" w:rsidRDefault="001A339D" w:rsidP="00D12012">
            <w:pPr>
              <w:spacing w:after="0" w:line="360" w:lineRule="auto"/>
              <w:jc w:val="center"/>
              <w:rPr>
                <w:rFonts w:ascii="Times New Roman" w:eastAsia="Times New Roman" w:hAnsi="Times New Roman" w:cs="Times New Roman"/>
                <w:sz w:val="24"/>
                <w:szCs w:val="24"/>
                <w:lang w:val="pt-BR"/>
              </w:rPr>
            </w:pPr>
            <w:r w:rsidRPr="00403C6D">
              <w:rPr>
                <w:rFonts w:ascii="Times New Roman" w:eastAsia="Times New Roman" w:hAnsi="Times New Roman" w:cs="Times New Roman"/>
                <w:sz w:val="24"/>
                <w:szCs w:val="24"/>
              </w:rPr>
              <w:t>-0.10 ± 0.48</w:t>
            </w:r>
          </w:p>
        </w:tc>
      </w:tr>
      <w:tr w:rsidR="001A339D" w:rsidRPr="00403C6D" w14:paraId="3DBB184B" w14:textId="77777777" w:rsidTr="00D12012">
        <w:trPr>
          <w:trHeight w:val="300"/>
        </w:trPr>
        <w:tc>
          <w:tcPr>
            <w:tcW w:w="1163" w:type="dxa"/>
            <w:tcBorders>
              <w:top w:val="single" w:sz="4" w:space="0" w:color="auto"/>
              <w:bottom w:val="nil"/>
              <w:right w:val="nil"/>
            </w:tcBorders>
            <w:noWrap/>
            <w:vAlign w:val="center"/>
            <w:hideMark/>
          </w:tcPr>
          <w:p w14:paraId="3EA0F5F9" w14:textId="77777777" w:rsidR="001A339D" w:rsidRPr="00403C6D" w:rsidRDefault="001A339D" w:rsidP="00D12012">
            <w:pPr>
              <w:spacing w:after="0" w:line="360" w:lineRule="auto"/>
              <w:jc w:val="center"/>
              <w:rPr>
                <w:rFonts w:ascii="Times New Roman" w:eastAsia="Times New Roman" w:hAnsi="Times New Roman" w:cs="Times New Roman"/>
                <w:sz w:val="24"/>
                <w:szCs w:val="24"/>
              </w:rPr>
            </w:pPr>
            <w:r w:rsidRPr="00403C6D">
              <w:rPr>
                <w:rFonts w:ascii="Times New Roman" w:eastAsia="Times New Roman" w:hAnsi="Times New Roman" w:cs="Times New Roman"/>
                <w:sz w:val="24"/>
                <w:szCs w:val="24"/>
              </w:rPr>
              <w:t>TGFB1</w:t>
            </w:r>
          </w:p>
        </w:tc>
        <w:tc>
          <w:tcPr>
            <w:tcW w:w="1659" w:type="dxa"/>
            <w:tcBorders>
              <w:top w:val="single" w:sz="4" w:space="0" w:color="auto"/>
              <w:left w:val="nil"/>
              <w:bottom w:val="nil"/>
              <w:right w:val="nil"/>
            </w:tcBorders>
            <w:noWrap/>
            <w:vAlign w:val="center"/>
          </w:tcPr>
          <w:p w14:paraId="400935C9" w14:textId="77777777" w:rsidR="001A339D" w:rsidRPr="00403C6D" w:rsidRDefault="001A339D" w:rsidP="00D12012">
            <w:pPr>
              <w:spacing w:after="0" w:line="360" w:lineRule="auto"/>
              <w:jc w:val="center"/>
              <w:rPr>
                <w:rFonts w:ascii="Times New Roman" w:eastAsia="Times New Roman" w:hAnsi="Times New Roman" w:cs="Times New Roman"/>
                <w:sz w:val="24"/>
                <w:szCs w:val="24"/>
              </w:rPr>
            </w:pPr>
            <w:r w:rsidRPr="00403C6D">
              <w:rPr>
                <w:rFonts w:ascii="Times New Roman" w:eastAsia="Times New Roman" w:hAnsi="Times New Roman" w:cs="Times New Roman"/>
                <w:sz w:val="24"/>
                <w:szCs w:val="24"/>
              </w:rPr>
              <w:t>0.45 ± 0.46</w:t>
            </w:r>
          </w:p>
        </w:tc>
        <w:tc>
          <w:tcPr>
            <w:tcW w:w="1619" w:type="dxa"/>
            <w:tcBorders>
              <w:top w:val="single" w:sz="4" w:space="0" w:color="auto"/>
              <w:left w:val="nil"/>
              <w:bottom w:val="nil"/>
              <w:right w:val="nil"/>
            </w:tcBorders>
            <w:noWrap/>
            <w:vAlign w:val="center"/>
          </w:tcPr>
          <w:p w14:paraId="3C61422D" w14:textId="77777777" w:rsidR="001A339D" w:rsidRPr="00403C6D" w:rsidRDefault="001A339D" w:rsidP="00D12012">
            <w:pPr>
              <w:spacing w:after="0" w:line="360" w:lineRule="auto"/>
              <w:jc w:val="center"/>
              <w:rPr>
                <w:rFonts w:ascii="Times New Roman" w:eastAsia="Times New Roman" w:hAnsi="Times New Roman" w:cs="Times New Roman"/>
                <w:sz w:val="24"/>
                <w:szCs w:val="24"/>
              </w:rPr>
            </w:pPr>
            <w:r w:rsidRPr="00403C6D">
              <w:rPr>
                <w:rFonts w:ascii="Times New Roman" w:eastAsia="Times New Roman" w:hAnsi="Times New Roman" w:cs="Times New Roman"/>
                <w:sz w:val="24"/>
                <w:szCs w:val="24"/>
              </w:rPr>
              <w:t>-0.05 ± 0.30</w:t>
            </w:r>
          </w:p>
        </w:tc>
        <w:tc>
          <w:tcPr>
            <w:tcW w:w="1765" w:type="dxa"/>
            <w:tcBorders>
              <w:top w:val="single" w:sz="4" w:space="0" w:color="auto"/>
              <w:left w:val="nil"/>
              <w:bottom w:val="nil"/>
              <w:right w:val="nil"/>
            </w:tcBorders>
            <w:noWrap/>
            <w:vAlign w:val="center"/>
          </w:tcPr>
          <w:p w14:paraId="7A34903C" w14:textId="77777777" w:rsidR="001A339D" w:rsidRPr="00403C6D" w:rsidRDefault="001A339D" w:rsidP="00D12012">
            <w:pPr>
              <w:spacing w:after="0" w:line="360" w:lineRule="auto"/>
              <w:jc w:val="center"/>
              <w:rPr>
                <w:rFonts w:ascii="Times New Roman" w:eastAsia="Times New Roman" w:hAnsi="Times New Roman" w:cs="Times New Roman"/>
                <w:sz w:val="24"/>
                <w:szCs w:val="24"/>
              </w:rPr>
            </w:pPr>
            <w:r w:rsidRPr="00403C6D">
              <w:rPr>
                <w:rFonts w:ascii="Times New Roman" w:eastAsia="Times New Roman" w:hAnsi="Times New Roman" w:cs="Times New Roman"/>
                <w:sz w:val="24"/>
                <w:szCs w:val="24"/>
              </w:rPr>
              <w:t>-0.29 ± 0.27</w:t>
            </w:r>
          </w:p>
        </w:tc>
        <w:tc>
          <w:tcPr>
            <w:tcW w:w="2285" w:type="dxa"/>
            <w:tcBorders>
              <w:top w:val="single" w:sz="4" w:space="0" w:color="auto"/>
              <w:left w:val="nil"/>
              <w:bottom w:val="nil"/>
              <w:right w:val="nil"/>
            </w:tcBorders>
            <w:noWrap/>
            <w:vAlign w:val="center"/>
          </w:tcPr>
          <w:p w14:paraId="4D8E5079" w14:textId="77777777" w:rsidR="001A339D" w:rsidRPr="00403C6D" w:rsidRDefault="001A339D" w:rsidP="00D12012">
            <w:pPr>
              <w:spacing w:after="0" w:line="360" w:lineRule="auto"/>
              <w:jc w:val="center"/>
              <w:rPr>
                <w:rFonts w:ascii="Times New Roman" w:eastAsia="Times New Roman" w:hAnsi="Times New Roman" w:cs="Times New Roman"/>
                <w:sz w:val="24"/>
                <w:szCs w:val="24"/>
              </w:rPr>
            </w:pPr>
            <w:r w:rsidRPr="00403C6D">
              <w:rPr>
                <w:rFonts w:ascii="Times New Roman" w:eastAsia="Times New Roman" w:hAnsi="Times New Roman" w:cs="Times New Roman"/>
                <w:sz w:val="24"/>
                <w:szCs w:val="24"/>
              </w:rPr>
              <w:t>0.38 ± 0.15</w:t>
            </w:r>
          </w:p>
        </w:tc>
        <w:tc>
          <w:tcPr>
            <w:tcW w:w="1872" w:type="dxa"/>
            <w:tcBorders>
              <w:top w:val="single" w:sz="4" w:space="0" w:color="auto"/>
              <w:left w:val="nil"/>
              <w:bottom w:val="nil"/>
              <w:right w:val="nil"/>
            </w:tcBorders>
            <w:noWrap/>
            <w:vAlign w:val="center"/>
          </w:tcPr>
          <w:p w14:paraId="67B20367" w14:textId="77777777" w:rsidR="001A339D" w:rsidRPr="00403C6D" w:rsidRDefault="001A339D" w:rsidP="00D12012">
            <w:pPr>
              <w:spacing w:after="0" w:line="360" w:lineRule="auto"/>
              <w:jc w:val="center"/>
              <w:rPr>
                <w:rFonts w:ascii="Times New Roman" w:eastAsia="Times New Roman" w:hAnsi="Times New Roman" w:cs="Times New Roman"/>
                <w:sz w:val="24"/>
                <w:szCs w:val="24"/>
                <w:lang w:val="pt-BR"/>
              </w:rPr>
            </w:pPr>
            <w:r w:rsidRPr="00403C6D">
              <w:rPr>
                <w:rFonts w:ascii="Times New Roman" w:eastAsia="Times New Roman" w:hAnsi="Times New Roman" w:cs="Times New Roman"/>
                <w:sz w:val="24"/>
                <w:szCs w:val="24"/>
              </w:rPr>
              <w:t>-0.53 ± 0.30</w:t>
            </w:r>
          </w:p>
        </w:tc>
        <w:tc>
          <w:tcPr>
            <w:tcW w:w="2032" w:type="dxa"/>
            <w:gridSpan w:val="2"/>
            <w:tcBorders>
              <w:top w:val="single" w:sz="4" w:space="0" w:color="auto"/>
              <w:left w:val="nil"/>
              <w:bottom w:val="nil"/>
            </w:tcBorders>
            <w:noWrap/>
            <w:vAlign w:val="center"/>
          </w:tcPr>
          <w:p w14:paraId="33397144" w14:textId="77777777" w:rsidR="001A339D" w:rsidRPr="00403C6D" w:rsidRDefault="001A339D" w:rsidP="00D12012">
            <w:pPr>
              <w:spacing w:after="0" w:line="360" w:lineRule="auto"/>
              <w:jc w:val="center"/>
              <w:rPr>
                <w:rFonts w:ascii="Times New Roman" w:eastAsia="Times New Roman" w:hAnsi="Times New Roman" w:cs="Times New Roman"/>
                <w:sz w:val="24"/>
                <w:szCs w:val="24"/>
                <w:lang w:val="pt-BR"/>
              </w:rPr>
            </w:pPr>
            <w:r w:rsidRPr="00403C6D">
              <w:rPr>
                <w:rFonts w:ascii="Times New Roman" w:eastAsia="Times New Roman" w:hAnsi="Times New Roman" w:cs="Times New Roman"/>
                <w:sz w:val="24"/>
                <w:szCs w:val="24"/>
              </w:rPr>
              <w:t>0.07 ± 0.27</w:t>
            </w:r>
          </w:p>
        </w:tc>
      </w:tr>
      <w:tr w:rsidR="001A339D" w:rsidRPr="00403C6D" w14:paraId="1485D4D3" w14:textId="77777777" w:rsidTr="00D12012">
        <w:trPr>
          <w:trHeight w:val="300"/>
        </w:trPr>
        <w:tc>
          <w:tcPr>
            <w:tcW w:w="1163" w:type="dxa"/>
            <w:tcBorders>
              <w:top w:val="single" w:sz="4" w:space="0" w:color="auto"/>
              <w:bottom w:val="single" w:sz="4" w:space="0" w:color="auto"/>
              <w:right w:val="nil"/>
            </w:tcBorders>
            <w:noWrap/>
            <w:vAlign w:val="center"/>
            <w:hideMark/>
          </w:tcPr>
          <w:p w14:paraId="4D9FBFE0" w14:textId="77777777" w:rsidR="001A339D" w:rsidRPr="00403C6D" w:rsidRDefault="001A339D" w:rsidP="00D12012">
            <w:pPr>
              <w:spacing w:after="0" w:line="360" w:lineRule="auto"/>
              <w:jc w:val="center"/>
              <w:rPr>
                <w:rFonts w:ascii="Times New Roman" w:eastAsia="Times New Roman" w:hAnsi="Times New Roman" w:cs="Times New Roman"/>
                <w:sz w:val="24"/>
                <w:szCs w:val="24"/>
              </w:rPr>
            </w:pPr>
            <w:r w:rsidRPr="00403C6D">
              <w:rPr>
                <w:rFonts w:ascii="Times New Roman" w:eastAsia="Times New Roman" w:hAnsi="Times New Roman" w:cs="Times New Roman"/>
                <w:sz w:val="24"/>
                <w:szCs w:val="24"/>
              </w:rPr>
              <w:t>CASP3</w:t>
            </w:r>
          </w:p>
        </w:tc>
        <w:tc>
          <w:tcPr>
            <w:tcW w:w="1659" w:type="dxa"/>
            <w:tcBorders>
              <w:top w:val="single" w:sz="4" w:space="0" w:color="auto"/>
              <w:left w:val="nil"/>
              <w:bottom w:val="single" w:sz="4" w:space="0" w:color="auto"/>
              <w:right w:val="nil"/>
            </w:tcBorders>
            <w:noWrap/>
            <w:vAlign w:val="center"/>
          </w:tcPr>
          <w:p w14:paraId="0490CAEC" w14:textId="77777777" w:rsidR="001A339D" w:rsidRPr="00403C6D" w:rsidRDefault="001A339D" w:rsidP="00D12012">
            <w:pPr>
              <w:spacing w:after="0" w:line="360" w:lineRule="auto"/>
              <w:jc w:val="center"/>
              <w:rPr>
                <w:rFonts w:ascii="Times New Roman" w:eastAsia="Times New Roman" w:hAnsi="Times New Roman" w:cs="Times New Roman"/>
                <w:sz w:val="24"/>
                <w:szCs w:val="24"/>
              </w:rPr>
            </w:pPr>
            <w:r w:rsidRPr="00403C6D">
              <w:rPr>
                <w:rFonts w:ascii="Times New Roman" w:eastAsia="Times New Roman" w:hAnsi="Times New Roman" w:cs="Times New Roman"/>
                <w:sz w:val="24"/>
                <w:szCs w:val="24"/>
              </w:rPr>
              <w:t>-0.26 ± 0.33</w:t>
            </w:r>
          </w:p>
        </w:tc>
        <w:tc>
          <w:tcPr>
            <w:tcW w:w="1619" w:type="dxa"/>
            <w:tcBorders>
              <w:top w:val="single" w:sz="4" w:space="0" w:color="auto"/>
              <w:left w:val="nil"/>
              <w:bottom w:val="single" w:sz="4" w:space="0" w:color="auto"/>
              <w:right w:val="nil"/>
            </w:tcBorders>
            <w:noWrap/>
            <w:vAlign w:val="center"/>
          </w:tcPr>
          <w:p w14:paraId="41C56B58" w14:textId="77777777" w:rsidR="001A339D" w:rsidRPr="00403C6D" w:rsidRDefault="001A339D" w:rsidP="00D12012">
            <w:pPr>
              <w:spacing w:after="0" w:line="360" w:lineRule="auto"/>
              <w:jc w:val="center"/>
              <w:rPr>
                <w:rFonts w:ascii="Times New Roman" w:eastAsia="Times New Roman" w:hAnsi="Times New Roman" w:cs="Times New Roman"/>
                <w:sz w:val="24"/>
                <w:szCs w:val="24"/>
              </w:rPr>
            </w:pPr>
            <w:r w:rsidRPr="00403C6D">
              <w:rPr>
                <w:rFonts w:ascii="Times New Roman" w:eastAsia="Times New Roman" w:hAnsi="Times New Roman" w:cs="Times New Roman"/>
                <w:sz w:val="24"/>
                <w:szCs w:val="24"/>
              </w:rPr>
              <w:t>-0.07 ± 0.23</w:t>
            </w:r>
          </w:p>
        </w:tc>
        <w:tc>
          <w:tcPr>
            <w:tcW w:w="1765" w:type="dxa"/>
            <w:tcBorders>
              <w:top w:val="single" w:sz="4" w:space="0" w:color="auto"/>
              <w:left w:val="nil"/>
              <w:bottom w:val="single" w:sz="4" w:space="0" w:color="auto"/>
              <w:right w:val="nil"/>
            </w:tcBorders>
            <w:noWrap/>
            <w:vAlign w:val="center"/>
          </w:tcPr>
          <w:p w14:paraId="4DB3DDDE" w14:textId="77777777" w:rsidR="001A339D" w:rsidRPr="00403C6D" w:rsidRDefault="001A339D" w:rsidP="00D12012">
            <w:pPr>
              <w:spacing w:after="0" w:line="360" w:lineRule="auto"/>
              <w:jc w:val="center"/>
              <w:rPr>
                <w:rFonts w:ascii="Times New Roman" w:eastAsia="Times New Roman" w:hAnsi="Times New Roman" w:cs="Times New Roman"/>
                <w:sz w:val="24"/>
                <w:szCs w:val="24"/>
              </w:rPr>
            </w:pPr>
            <w:r w:rsidRPr="00403C6D">
              <w:rPr>
                <w:rFonts w:ascii="Times New Roman" w:eastAsia="Times New Roman" w:hAnsi="Times New Roman" w:cs="Times New Roman"/>
                <w:sz w:val="24"/>
                <w:szCs w:val="24"/>
              </w:rPr>
              <w:t>0.08 ± 0.39</w:t>
            </w:r>
          </w:p>
        </w:tc>
        <w:tc>
          <w:tcPr>
            <w:tcW w:w="2285" w:type="dxa"/>
            <w:tcBorders>
              <w:top w:val="single" w:sz="4" w:space="0" w:color="auto"/>
              <w:left w:val="nil"/>
              <w:bottom w:val="single" w:sz="4" w:space="0" w:color="auto"/>
              <w:right w:val="nil"/>
            </w:tcBorders>
            <w:noWrap/>
            <w:vAlign w:val="center"/>
          </w:tcPr>
          <w:p w14:paraId="085371C2" w14:textId="77777777" w:rsidR="001A339D" w:rsidRPr="00403C6D" w:rsidRDefault="001A339D" w:rsidP="00D12012">
            <w:pPr>
              <w:spacing w:after="0" w:line="360" w:lineRule="auto"/>
              <w:jc w:val="center"/>
              <w:rPr>
                <w:rFonts w:ascii="Times New Roman" w:eastAsia="Times New Roman" w:hAnsi="Times New Roman" w:cs="Times New Roman"/>
                <w:sz w:val="24"/>
                <w:szCs w:val="24"/>
              </w:rPr>
            </w:pPr>
            <w:r w:rsidRPr="00403C6D">
              <w:rPr>
                <w:rFonts w:ascii="Times New Roman" w:eastAsia="Times New Roman" w:hAnsi="Times New Roman" w:cs="Times New Roman"/>
                <w:sz w:val="24"/>
                <w:szCs w:val="24"/>
              </w:rPr>
              <w:t>-0.37 ± 0.23</w:t>
            </w:r>
          </w:p>
        </w:tc>
        <w:tc>
          <w:tcPr>
            <w:tcW w:w="1872" w:type="dxa"/>
            <w:tcBorders>
              <w:top w:val="single" w:sz="4" w:space="0" w:color="auto"/>
              <w:left w:val="nil"/>
              <w:bottom w:val="single" w:sz="4" w:space="0" w:color="auto"/>
              <w:right w:val="nil"/>
            </w:tcBorders>
            <w:noWrap/>
            <w:vAlign w:val="center"/>
          </w:tcPr>
          <w:p w14:paraId="043FC65E" w14:textId="77777777" w:rsidR="001A339D" w:rsidRPr="00403C6D" w:rsidRDefault="001A339D" w:rsidP="00D12012">
            <w:pPr>
              <w:spacing w:after="0" w:line="360" w:lineRule="auto"/>
              <w:jc w:val="center"/>
              <w:rPr>
                <w:rFonts w:ascii="Times New Roman" w:eastAsia="Times New Roman" w:hAnsi="Times New Roman" w:cs="Times New Roman"/>
                <w:sz w:val="24"/>
                <w:szCs w:val="24"/>
                <w:lang w:val="pt-BR"/>
              </w:rPr>
            </w:pPr>
            <w:r w:rsidRPr="00403C6D">
              <w:rPr>
                <w:rFonts w:ascii="Times New Roman" w:eastAsia="Times New Roman" w:hAnsi="Times New Roman" w:cs="Times New Roman"/>
                <w:sz w:val="24"/>
                <w:szCs w:val="24"/>
              </w:rPr>
              <w:t>-0.51 ± 0.30</w:t>
            </w:r>
          </w:p>
        </w:tc>
        <w:tc>
          <w:tcPr>
            <w:tcW w:w="2032" w:type="dxa"/>
            <w:gridSpan w:val="2"/>
            <w:tcBorders>
              <w:top w:val="single" w:sz="4" w:space="0" w:color="auto"/>
              <w:left w:val="nil"/>
              <w:bottom w:val="single" w:sz="4" w:space="0" w:color="auto"/>
            </w:tcBorders>
            <w:noWrap/>
            <w:vAlign w:val="center"/>
          </w:tcPr>
          <w:p w14:paraId="1DA9C20B" w14:textId="77777777" w:rsidR="001A339D" w:rsidRPr="00403C6D" w:rsidRDefault="001A339D" w:rsidP="00D12012">
            <w:pPr>
              <w:spacing w:after="0" w:line="360" w:lineRule="auto"/>
              <w:jc w:val="center"/>
              <w:rPr>
                <w:rFonts w:ascii="Times New Roman" w:eastAsia="Times New Roman" w:hAnsi="Times New Roman" w:cs="Times New Roman"/>
                <w:sz w:val="24"/>
                <w:szCs w:val="24"/>
                <w:lang w:val="pt-BR"/>
              </w:rPr>
            </w:pPr>
            <w:r w:rsidRPr="00403C6D">
              <w:rPr>
                <w:rFonts w:ascii="Times New Roman" w:eastAsia="Times New Roman" w:hAnsi="Times New Roman" w:cs="Times New Roman"/>
                <w:sz w:val="24"/>
                <w:szCs w:val="24"/>
              </w:rPr>
              <w:t>-0.11 ± 0.43</w:t>
            </w:r>
          </w:p>
        </w:tc>
      </w:tr>
      <w:tr w:rsidR="001A339D" w:rsidRPr="00403C6D" w14:paraId="723AE731" w14:textId="77777777" w:rsidTr="00D12012">
        <w:trPr>
          <w:trHeight w:val="300"/>
        </w:trPr>
        <w:tc>
          <w:tcPr>
            <w:tcW w:w="1163" w:type="dxa"/>
            <w:tcBorders>
              <w:top w:val="single" w:sz="4" w:space="0" w:color="auto"/>
              <w:bottom w:val="single" w:sz="4" w:space="0" w:color="auto"/>
              <w:right w:val="nil"/>
            </w:tcBorders>
            <w:noWrap/>
            <w:vAlign w:val="center"/>
            <w:hideMark/>
          </w:tcPr>
          <w:p w14:paraId="6D42584C" w14:textId="77777777" w:rsidR="001A339D" w:rsidRPr="00403C6D" w:rsidRDefault="001A339D" w:rsidP="00D12012">
            <w:pPr>
              <w:spacing w:after="0" w:line="360" w:lineRule="auto"/>
              <w:jc w:val="center"/>
              <w:rPr>
                <w:rFonts w:ascii="Times New Roman" w:eastAsia="Times New Roman" w:hAnsi="Times New Roman" w:cs="Times New Roman"/>
                <w:sz w:val="24"/>
                <w:szCs w:val="24"/>
              </w:rPr>
            </w:pPr>
            <w:r w:rsidRPr="00403C6D">
              <w:rPr>
                <w:rFonts w:ascii="Times New Roman" w:eastAsia="Times New Roman" w:hAnsi="Times New Roman" w:cs="Times New Roman"/>
                <w:sz w:val="24"/>
                <w:szCs w:val="24"/>
              </w:rPr>
              <w:t>HSP70</w:t>
            </w:r>
          </w:p>
        </w:tc>
        <w:tc>
          <w:tcPr>
            <w:tcW w:w="1659" w:type="dxa"/>
            <w:tcBorders>
              <w:top w:val="single" w:sz="4" w:space="0" w:color="auto"/>
              <w:left w:val="nil"/>
              <w:bottom w:val="single" w:sz="4" w:space="0" w:color="auto"/>
              <w:right w:val="nil"/>
            </w:tcBorders>
            <w:noWrap/>
            <w:vAlign w:val="center"/>
          </w:tcPr>
          <w:p w14:paraId="25425DE9" w14:textId="77777777" w:rsidR="001A339D" w:rsidRPr="00403C6D" w:rsidRDefault="001A339D" w:rsidP="00D12012">
            <w:pPr>
              <w:spacing w:after="0" w:line="360" w:lineRule="auto"/>
              <w:jc w:val="center"/>
              <w:rPr>
                <w:rFonts w:ascii="Times New Roman" w:eastAsia="Times New Roman" w:hAnsi="Times New Roman" w:cs="Times New Roman"/>
                <w:sz w:val="24"/>
                <w:szCs w:val="24"/>
              </w:rPr>
            </w:pPr>
            <w:r w:rsidRPr="00403C6D">
              <w:rPr>
                <w:rFonts w:ascii="Times New Roman" w:eastAsia="Times New Roman" w:hAnsi="Times New Roman" w:cs="Times New Roman"/>
                <w:sz w:val="24"/>
                <w:szCs w:val="24"/>
              </w:rPr>
              <w:t>-0.90 ± 0.50</w:t>
            </w:r>
          </w:p>
        </w:tc>
        <w:tc>
          <w:tcPr>
            <w:tcW w:w="1619" w:type="dxa"/>
            <w:tcBorders>
              <w:top w:val="single" w:sz="4" w:space="0" w:color="auto"/>
              <w:left w:val="nil"/>
              <w:bottom w:val="single" w:sz="4" w:space="0" w:color="auto"/>
              <w:right w:val="nil"/>
            </w:tcBorders>
            <w:noWrap/>
            <w:vAlign w:val="center"/>
          </w:tcPr>
          <w:p w14:paraId="7E1988AF" w14:textId="77777777" w:rsidR="001A339D" w:rsidRPr="00403C6D" w:rsidRDefault="001A339D" w:rsidP="00D12012">
            <w:pPr>
              <w:spacing w:after="0" w:line="360" w:lineRule="auto"/>
              <w:jc w:val="center"/>
              <w:rPr>
                <w:rFonts w:ascii="Times New Roman" w:eastAsia="Times New Roman" w:hAnsi="Times New Roman" w:cs="Times New Roman"/>
                <w:sz w:val="24"/>
                <w:szCs w:val="24"/>
              </w:rPr>
            </w:pPr>
            <w:r w:rsidRPr="00403C6D">
              <w:rPr>
                <w:rFonts w:ascii="Times New Roman" w:eastAsia="Times New Roman" w:hAnsi="Times New Roman" w:cs="Times New Roman"/>
                <w:sz w:val="24"/>
                <w:szCs w:val="24"/>
              </w:rPr>
              <w:t>0.42 ± 0.79*</w:t>
            </w:r>
          </w:p>
        </w:tc>
        <w:tc>
          <w:tcPr>
            <w:tcW w:w="1765" w:type="dxa"/>
            <w:tcBorders>
              <w:top w:val="single" w:sz="4" w:space="0" w:color="auto"/>
              <w:left w:val="nil"/>
              <w:bottom w:val="single" w:sz="4" w:space="0" w:color="auto"/>
              <w:right w:val="nil"/>
            </w:tcBorders>
            <w:noWrap/>
            <w:vAlign w:val="center"/>
          </w:tcPr>
          <w:p w14:paraId="349DA7FF" w14:textId="77777777" w:rsidR="001A339D" w:rsidRPr="00403C6D" w:rsidRDefault="001A339D" w:rsidP="00D12012">
            <w:pPr>
              <w:spacing w:after="0" w:line="360" w:lineRule="auto"/>
              <w:jc w:val="center"/>
              <w:rPr>
                <w:rFonts w:ascii="Times New Roman" w:eastAsia="Times New Roman" w:hAnsi="Times New Roman" w:cs="Times New Roman"/>
                <w:sz w:val="24"/>
                <w:szCs w:val="24"/>
              </w:rPr>
            </w:pPr>
            <w:r w:rsidRPr="00403C6D">
              <w:rPr>
                <w:rFonts w:ascii="Times New Roman" w:eastAsia="Times New Roman" w:hAnsi="Times New Roman" w:cs="Times New Roman"/>
                <w:sz w:val="24"/>
                <w:szCs w:val="24"/>
              </w:rPr>
              <w:t>2.09 ± 1.14</w:t>
            </w:r>
          </w:p>
        </w:tc>
        <w:tc>
          <w:tcPr>
            <w:tcW w:w="2285" w:type="dxa"/>
            <w:tcBorders>
              <w:top w:val="single" w:sz="4" w:space="0" w:color="auto"/>
              <w:left w:val="nil"/>
              <w:bottom w:val="single" w:sz="4" w:space="0" w:color="auto"/>
              <w:right w:val="nil"/>
            </w:tcBorders>
            <w:noWrap/>
            <w:vAlign w:val="center"/>
          </w:tcPr>
          <w:p w14:paraId="1F42B662" w14:textId="77777777" w:rsidR="001A339D" w:rsidRPr="00403C6D" w:rsidRDefault="001A339D" w:rsidP="00D12012">
            <w:pPr>
              <w:spacing w:after="0" w:line="360" w:lineRule="auto"/>
              <w:jc w:val="center"/>
              <w:rPr>
                <w:rFonts w:ascii="Times New Roman" w:eastAsia="Times New Roman" w:hAnsi="Times New Roman" w:cs="Times New Roman"/>
                <w:sz w:val="24"/>
                <w:szCs w:val="24"/>
              </w:rPr>
            </w:pPr>
            <w:r w:rsidRPr="00403C6D">
              <w:rPr>
                <w:rFonts w:ascii="Times New Roman" w:eastAsia="Times New Roman" w:hAnsi="Times New Roman" w:cs="Times New Roman"/>
                <w:sz w:val="24"/>
                <w:szCs w:val="24"/>
              </w:rPr>
              <w:t>2.22 ± 1.36</w:t>
            </w:r>
          </w:p>
        </w:tc>
        <w:tc>
          <w:tcPr>
            <w:tcW w:w="1872" w:type="dxa"/>
            <w:tcBorders>
              <w:top w:val="single" w:sz="4" w:space="0" w:color="auto"/>
              <w:left w:val="nil"/>
              <w:bottom w:val="single" w:sz="4" w:space="0" w:color="auto"/>
              <w:right w:val="nil"/>
            </w:tcBorders>
            <w:noWrap/>
            <w:vAlign w:val="center"/>
          </w:tcPr>
          <w:p w14:paraId="5D5B91C9" w14:textId="77777777" w:rsidR="001A339D" w:rsidRPr="00403C6D" w:rsidRDefault="001A339D" w:rsidP="00D12012">
            <w:pPr>
              <w:spacing w:after="0" w:line="360" w:lineRule="auto"/>
              <w:jc w:val="center"/>
              <w:rPr>
                <w:rFonts w:ascii="Times New Roman" w:eastAsia="Times New Roman" w:hAnsi="Times New Roman" w:cs="Times New Roman"/>
                <w:sz w:val="24"/>
                <w:szCs w:val="24"/>
                <w:lang w:val="pt-BR"/>
              </w:rPr>
            </w:pPr>
            <w:r w:rsidRPr="00403C6D">
              <w:rPr>
                <w:rFonts w:ascii="Times New Roman" w:eastAsia="Times New Roman" w:hAnsi="Times New Roman" w:cs="Times New Roman"/>
                <w:sz w:val="24"/>
                <w:szCs w:val="24"/>
              </w:rPr>
              <w:t>-0.72 ± 0.27</w:t>
            </w:r>
          </w:p>
        </w:tc>
        <w:tc>
          <w:tcPr>
            <w:tcW w:w="2032" w:type="dxa"/>
            <w:gridSpan w:val="2"/>
            <w:tcBorders>
              <w:top w:val="single" w:sz="4" w:space="0" w:color="auto"/>
              <w:left w:val="nil"/>
              <w:bottom w:val="single" w:sz="4" w:space="0" w:color="auto"/>
            </w:tcBorders>
            <w:noWrap/>
            <w:vAlign w:val="center"/>
          </w:tcPr>
          <w:p w14:paraId="1CF4B11A" w14:textId="77777777" w:rsidR="001A339D" w:rsidRPr="00403C6D" w:rsidRDefault="001A339D" w:rsidP="00D12012">
            <w:pPr>
              <w:spacing w:after="0" w:line="360" w:lineRule="auto"/>
              <w:jc w:val="center"/>
              <w:rPr>
                <w:rFonts w:ascii="Times New Roman" w:eastAsia="Times New Roman" w:hAnsi="Times New Roman" w:cs="Times New Roman"/>
                <w:sz w:val="24"/>
                <w:szCs w:val="24"/>
                <w:lang w:val="pt-BR"/>
              </w:rPr>
            </w:pPr>
            <w:r w:rsidRPr="00403C6D">
              <w:rPr>
                <w:rFonts w:ascii="Times New Roman" w:eastAsia="Times New Roman" w:hAnsi="Times New Roman" w:cs="Times New Roman"/>
                <w:sz w:val="24"/>
                <w:szCs w:val="24"/>
              </w:rPr>
              <w:t>-0.12 ± 0.25</w:t>
            </w:r>
          </w:p>
        </w:tc>
      </w:tr>
    </w:tbl>
    <w:p w14:paraId="21A3BE8F" w14:textId="5CA7BED2" w:rsidR="00B30D34" w:rsidRPr="00403C6D" w:rsidRDefault="00B30D34" w:rsidP="00613F71">
      <w:pPr>
        <w:rPr>
          <w:rFonts w:ascii="Times New Roman" w:hAnsi="Times New Roman" w:cs="Times New Roman"/>
          <w:sz w:val="24"/>
        </w:rPr>
      </w:pPr>
      <w:bookmarkStart w:id="20" w:name="_Hlk20247762"/>
      <w:bookmarkEnd w:id="19"/>
      <w:r w:rsidRPr="00403C6D">
        <w:rPr>
          <w:rFonts w:ascii="Times New Roman" w:hAnsi="Times New Roman" w:cs="Times New Roman"/>
          <w:sz w:val="24"/>
        </w:rPr>
        <w:t xml:space="preserve">*Means within </w:t>
      </w:r>
      <w:r w:rsidR="002853A8" w:rsidRPr="00403C6D">
        <w:rPr>
          <w:rFonts w:ascii="Times New Roman" w:hAnsi="Times New Roman" w:cs="Times New Roman"/>
          <w:sz w:val="24"/>
        </w:rPr>
        <w:t>experiments</w:t>
      </w:r>
      <w:r w:rsidRPr="00403C6D">
        <w:rPr>
          <w:rFonts w:ascii="Times New Roman" w:hAnsi="Times New Roman" w:cs="Times New Roman"/>
          <w:sz w:val="24"/>
        </w:rPr>
        <w:t xml:space="preserve"> are significantly different (</w:t>
      </w:r>
      <w:r w:rsidRPr="00403C6D">
        <w:rPr>
          <w:rFonts w:ascii="Times New Roman" w:hAnsi="Times New Roman" w:cs="Times New Roman"/>
          <w:i/>
          <w:sz w:val="24"/>
          <w:szCs w:val="24"/>
        </w:rPr>
        <w:t>P &lt;</w:t>
      </w:r>
      <w:r w:rsidRPr="00403C6D">
        <w:rPr>
          <w:rFonts w:ascii="Times New Roman" w:hAnsi="Times New Roman" w:cs="Times New Roman"/>
          <w:sz w:val="24"/>
          <w:szCs w:val="24"/>
        </w:rPr>
        <w:t xml:space="preserve"> 0.05)</w:t>
      </w:r>
      <w:r w:rsidRPr="00403C6D">
        <w:rPr>
          <w:rFonts w:ascii="Times New Roman" w:hAnsi="Times New Roman" w:cs="Times New Roman"/>
          <w:sz w:val="24"/>
        </w:rPr>
        <w:t>.</w:t>
      </w:r>
    </w:p>
    <w:p w14:paraId="1D7A00F2" w14:textId="017E74EE" w:rsidR="00436242" w:rsidRPr="00403C6D" w:rsidRDefault="00436242" w:rsidP="00436242">
      <w:pPr>
        <w:spacing w:after="0" w:line="240" w:lineRule="auto"/>
        <w:rPr>
          <w:rFonts w:ascii="Times New Roman" w:hAnsi="Times New Roman" w:cs="Times New Roman"/>
          <w:sz w:val="24"/>
        </w:rPr>
      </w:pPr>
      <w:r w:rsidRPr="00403C6D">
        <w:rPr>
          <w:rFonts w:ascii="Times New Roman" w:hAnsi="Times New Roman" w:cs="Times New Roman"/>
          <w:sz w:val="24"/>
          <w:szCs w:val="24"/>
          <w:vertAlign w:val="superscript"/>
        </w:rPr>
        <w:t>1</w:t>
      </w:r>
      <w:r w:rsidRPr="00403C6D">
        <w:rPr>
          <w:rFonts w:ascii="Times New Roman" w:hAnsi="Times New Roman" w:cs="Times New Roman"/>
          <w:sz w:val="24"/>
          <w:szCs w:val="24"/>
        </w:rPr>
        <w:t xml:space="preserve">Treatments – Experiment 1: CON (saline solution, intramammarily) vs MEL-imm (50 mg/ quarter of meloxicam diluted in double distilled water, intramammarily); Experiment 3: LPS-H (0.2 μg/ quarter of LPS from </w:t>
      </w:r>
      <w:r w:rsidRPr="00403C6D">
        <w:rPr>
          <w:rFonts w:ascii="Times New Roman" w:hAnsi="Times New Roman" w:cs="Times New Roman"/>
          <w:i/>
          <w:sz w:val="24"/>
          <w:szCs w:val="24"/>
        </w:rPr>
        <w:t>E. coli</w:t>
      </w:r>
      <w:r w:rsidRPr="00403C6D">
        <w:rPr>
          <w:rFonts w:ascii="Times New Roman" w:hAnsi="Times New Roman" w:cs="Times New Roman"/>
          <w:sz w:val="24"/>
          <w:szCs w:val="24"/>
        </w:rPr>
        <w:t xml:space="preserve">, intramammarily) + CON vs LPS-H + MEL-imm; Experiment 4: </w:t>
      </w:r>
      <w:r w:rsidRPr="00403C6D">
        <w:rPr>
          <w:rFonts w:ascii="Times New Roman" w:hAnsi="Times New Roman" w:cs="Times New Roman"/>
          <w:sz w:val="24"/>
        </w:rPr>
        <w:t>CON + MEL-iv (0.5 mg of meloxicam per kg of body weight, administered iv) vs LPS-H + MEL-iv.</w:t>
      </w:r>
    </w:p>
    <w:p w14:paraId="2A5064A5" w14:textId="77777777" w:rsidR="00436242" w:rsidRPr="00403C6D" w:rsidRDefault="00436242" w:rsidP="00613F71">
      <w:pPr>
        <w:rPr>
          <w:rFonts w:ascii="Times New Roman" w:hAnsi="Times New Roman" w:cs="Times New Roman"/>
          <w:sz w:val="24"/>
        </w:rPr>
      </w:pPr>
    </w:p>
    <w:bookmarkEnd w:id="17"/>
    <w:p w14:paraId="0C381176" w14:textId="780C3A34" w:rsidR="001A339D" w:rsidRPr="00403C6D" w:rsidRDefault="00436242" w:rsidP="001A339D">
      <w:pPr>
        <w:rPr>
          <w:rFonts w:ascii="Times New Roman" w:hAnsi="Times New Roman" w:cs="Times New Roman"/>
          <w:sz w:val="24"/>
          <w:szCs w:val="24"/>
        </w:rPr>
        <w:sectPr w:rsidR="001A339D" w:rsidRPr="00403C6D" w:rsidSect="00C670E4">
          <w:pgSz w:w="15840" w:h="12240" w:orient="landscape"/>
          <w:pgMar w:top="1440" w:right="1440" w:bottom="1440" w:left="1440" w:header="720" w:footer="720" w:gutter="0"/>
          <w:lnNumType w:countBy="1" w:restart="continuous"/>
          <w:cols w:space="720"/>
          <w:docGrid w:linePitch="360"/>
        </w:sectPr>
      </w:pPr>
      <w:r w:rsidRPr="00403C6D">
        <w:rPr>
          <w:rFonts w:ascii="Times New Roman" w:hAnsi="Times New Roman" w:cs="Times New Roman"/>
          <w:sz w:val="24"/>
          <w:szCs w:val="24"/>
          <w:vertAlign w:val="superscript"/>
        </w:rPr>
        <w:t>2</w:t>
      </w:r>
      <w:r w:rsidR="001A339D" w:rsidRPr="00403C6D">
        <w:rPr>
          <w:rFonts w:ascii="Times New Roman" w:hAnsi="Times New Roman" w:cs="Times New Roman"/>
          <w:sz w:val="24"/>
          <w:szCs w:val="24"/>
        </w:rPr>
        <w:t>COX = cyclooxygenase; PTGES = prostaglandin E synthase; ALOX5 = arachidonate 5-lipoxygenase; TNF = tumor necrosis factor alpha; IL = interleukin; SAA</w:t>
      </w:r>
      <w:r w:rsidR="004452FD" w:rsidRPr="00403C6D">
        <w:rPr>
          <w:rFonts w:ascii="Times New Roman" w:hAnsi="Times New Roman" w:cs="Times New Roman"/>
          <w:sz w:val="24"/>
          <w:szCs w:val="24"/>
        </w:rPr>
        <w:t>3</w:t>
      </w:r>
      <w:r w:rsidR="001A339D" w:rsidRPr="00403C6D">
        <w:rPr>
          <w:rFonts w:ascii="Times New Roman" w:hAnsi="Times New Roman" w:cs="Times New Roman"/>
          <w:sz w:val="24"/>
          <w:szCs w:val="24"/>
        </w:rPr>
        <w:t xml:space="preserve"> = serum amyloid A</w:t>
      </w:r>
      <w:r w:rsidR="004452FD" w:rsidRPr="00403C6D">
        <w:rPr>
          <w:rFonts w:ascii="Times New Roman" w:hAnsi="Times New Roman" w:cs="Times New Roman"/>
          <w:sz w:val="24"/>
          <w:szCs w:val="24"/>
        </w:rPr>
        <w:t xml:space="preserve"> 3</w:t>
      </w:r>
      <w:r w:rsidR="001A339D" w:rsidRPr="00403C6D">
        <w:rPr>
          <w:rFonts w:ascii="Times New Roman" w:hAnsi="Times New Roman" w:cs="Times New Roman"/>
          <w:sz w:val="24"/>
          <w:szCs w:val="24"/>
        </w:rPr>
        <w:t>; INOS = inducible nitric oxide synthase; CXCL5 = C-C motif chemokine ligand 5; TGFB1 = transforming growth factor beta 1; CASP3 = caspase 3; HSP70 = heat shock protein 70</w:t>
      </w:r>
    </w:p>
    <w:p w14:paraId="4098E941" w14:textId="77777777" w:rsidR="00234B3F" w:rsidRPr="00403C6D" w:rsidRDefault="00234B3F" w:rsidP="00234B3F">
      <w:pPr>
        <w:spacing w:after="160" w:line="259" w:lineRule="auto"/>
        <w:rPr>
          <w:rFonts w:ascii="Times New Roman" w:hAnsi="Times New Roman" w:cs="Times New Roman"/>
          <w:sz w:val="24"/>
          <w:szCs w:val="24"/>
        </w:rPr>
      </w:pPr>
      <w:r w:rsidRPr="00403C6D">
        <w:rPr>
          <w:rFonts w:ascii="Times New Roman" w:hAnsi="Times New Roman" w:cs="Times New Roman"/>
          <w:b/>
          <w:sz w:val="24"/>
        </w:rPr>
        <w:lastRenderedPageBreak/>
        <w:t>FIGURE LEGENDS</w:t>
      </w:r>
    </w:p>
    <w:p w14:paraId="4539413F" w14:textId="77777777" w:rsidR="00234B3F" w:rsidRPr="00403C6D" w:rsidRDefault="00234B3F" w:rsidP="00234B3F">
      <w:pPr>
        <w:rPr>
          <w:rFonts w:ascii="Times New Roman" w:hAnsi="Times New Roman" w:cs="Times New Roman"/>
          <w:sz w:val="24"/>
        </w:rPr>
      </w:pPr>
    </w:p>
    <w:p w14:paraId="4088F789" w14:textId="794705D0" w:rsidR="00234B3F" w:rsidRPr="00403C6D" w:rsidRDefault="00234B3F" w:rsidP="00234B3F">
      <w:pPr>
        <w:spacing w:after="0" w:line="480" w:lineRule="auto"/>
        <w:ind w:left="1440" w:hanging="1440"/>
        <w:rPr>
          <w:rFonts w:ascii="Times New Roman" w:hAnsi="Times New Roman" w:cs="Times New Roman"/>
          <w:sz w:val="24"/>
        </w:rPr>
      </w:pPr>
      <w:r w:rsidRPr="00403C6D">
        <w:rPr>
          <w:rFonts w:ascii="Times New Roman" w:hAnsi="Times New Roman" w:cs="Times New Roman"/>
          <w:b/>
          <w:sz w:val="24"/>
        </w:rPr>
        <w:t>Figure 1.</w:t>
      </w:r>
      <w:r w:rsidRPr="00403C6D">
        <w:rPr>
          <w:rFonts w:ascii="Times New Roman" w:hAnsi="Times New Roman" w:cs="Times New Roman"/>
          <w:sz w:val="24"/>
        </w:rPr>
        <w:t xml:space="preserve"> </w:t>
      </w:r>
      <w:r w:rsidRPr="00403C6D">
        <w:rPr>
          <w:rFonts w:ascii="Times New Roman" w:hAnsi="Times New Roman" w:cs="Times New Roman"/>
          <w:sz w:val="24"/>
        </w:rPr>
        <w:tab/>
        <w:t xml:space="preserve">Experimental design. Thirty cows were randomly assigned to one of four experiments and treatments were performed in all quarters. The front quarters were reserved for milk samples and rear quarters for biopsies. (A) </w:t>
      </w:r>
      <w:r w:rsidR="00924A26" w:rsidRPr="00403C6D">
        <w:rPr>
          <w:rFonts w:ascii="Times New Roman" w:hAnsi="Times New Roman" w:cs="Times New Roman"/>
          <w:sz w:val="24"/>
        </w:rPr>
        <w:t xml:space="preserve">In Exp. 1, individual mammary quarters were infused with either </w:t>
      </w:r>
      <w:r w:rsidRPr="00403C6D">
        <w:rPr>
          <w:rFonts w:ascii="Times New Roman" w:hAnsi="Times New Roman" w:cs="Times New Roman"/>
          <w:sz w:val="24"/>
        </w:rPr>
        <w:t xml:space="preserve">CON (10 mL of 0.9% sterile saline, intramammarily) or MEL-imm (50 mg/ quarter of meloxicam diluted in 10 mL of double distilled water, intramammarily). </w:t>
      </w:r>
      <w:r w:rsidR="00924A26" w:rsidRPr="00403C6D">
        <w:rPr>
          <w:rFonts w:ascii="Times New Roman" w:hAnsi="Times New Roman" w:cs="Times New Roman"/>
          <w:sz w:val="24"/>
          <w:szCs w:val="24"/>
        </w:rPr>
        <w:t>In Exp. 2, mammary quarters were individually infused with either</w:t>
      </w:r>
      <w:r w:rsidR="00924A26" w:rsidRPr="00403C6D">
        <w:rPr>
          <w:rFonts w:ascii="Times New Roman" w:hAnsi="Times New Roman" w:cs="Times New Roman"/>
          <w:sz w:val="24"/>
        </w:rPr>
        <w:t xml:space="preserve"> </w:t>
      </w:r>
      <w:r w:rsidRPr="00403C6D">
        <w:rPr>
          <w:rFonts w:ascii="Times New Roman" w:hAnsi="Times New Roman" w:cs="Times New Roman"/>
          <w:sz w:val="24"/>
        </w:rPr>
        <w:t xml:space="preserve">LPS-L (0.1 μg/ quarter of LPS from </w:t>
      </w:r>
      <w:r w:rsidRPr="00403C6D">
        <w:rPr>
          <w:rFonts w:ascii="Times New Roman" w:hAnsi="Times New Roman" w:cs="Times New Roman"/>
          <w:i/>
          <w:iCs/>
          <w:sz w:val="24"/>
        </w:rPr>
        <w:t>E. coli</w:t>
      </w:r>
      <w:r w:rsidRPr="00403C6D">
        <w:rPr>
          <w:rFonts w:ascii="Times New Roman" w:hAnsi="Times New Roman" w:cs="Times New Roman"/>
          <w:sz w:val="24"/>
        </w:rPr>
        <w:t xml:space="preserve"> diluted in 10 mL of 0.9% sterile saline, intramammarily) followed by CON or MEL-imm. </w:t>
      </w:r>
      <w:r w:rsidR="00924A26" w:rsidRPr="00403C6D">
        <w:rPr>
          <w:rFonts w:ascii="Times New Roman" w:hAnsi="Times New Roman" w:cs="Times New Roman"/>
          <w:sz w:val="24"/>
          <w:szCs w:val="24"/>
        </w:rPr>
        <w:t>In Exp. 3, individual mammary quarters were infused with either</w:t>
      </w:r>
      <w:r w:rsidR="00924A26" w:rsidRPr="00403C6D">
        <w:rPr>
          <w:rFonts w:ascii="Times New Roman" w:hAnsi="Times New Roman" w:cs="Times New Roman"/>
          <w:sz w:val="24"/>
        </w:rPr>
        <w:t xml:space="preserve"> </w:t>
      </w:r>
      <w:r w:rsidRPr="00403C6D">
        <w:rPr>
          <w:rFonts w:ascii="Times New Roman" w:hAnsi="Times New Roman" w:cs="Times New Roman"/>
          <w:sz w:val="24"/>
        </w:rPr>
        <w:t xml:space="preserve">LPS-H (0.2 μg/ quarter of LPS from </w:t>
      </w:r>
      <w:r w:rsidRPr="00403C6D">
        <w:rPr>
          <w:rFonts w:ascii="Times New Roman" w:hAnsi="Times New Roman" w:cs="Times New Roman"/>
          <w:i/>
          <w:iCs/>
          <w:sz w:val="24"/>
        </w:rPr>
        <w:t>E. coli</w:t>
      </w:r>
      <w:r w:rsidRPr="00403C6D">
        <w:rPr>
          <w:rFonts w:ascii="Times New Roman" w:hAnsi="Times New Roman" w:cs="Times New Roman"/>
          <w:sz w:val="24"/>
        </w:rPr>
        <w:t xml:space="preserve"> diluted in 10 mL of 0.9% sterile saline, intramammarily) followed by CON or MEL-imm. </w:t>
      </w:r>
      <w:r w:rsidR="00924A26" w:rsidRPr="00403C6D">
        <w:rPr>
          <w:rFonts w:ascii="Times New Roman" w:hAnsi="Times New Roman" w:cs="Times New Roman"/>
          <w:sz w:val="24"/>
          <w:szCs w:val="24"/>
        </w:rPr>
        <w:t>In Exp. 4, quarters were individually infused with either</w:t>
      </w:r>
      <w:r w:rsidR="00924A26" w:rsidRPr="00403C6D">
        <w:rPr>
          <w:rFonts w:ascii="Times New Roman" w:hAnsi="Times New Roman" w:cs="Times New Roman"/>
          <w:sz w:val="24"/>
        </w:rPr>
        <w:t xml:space="preserve"> </w:t>
      </w:r>
      <w:r w:rsidRPr="00403C6D">
        <w:rPr>
          <w:rFonts w:ascii="Times New Roman" w:hAnsi="Times New Roman" w:cs="Times New Roman"/>
          <w:sz w:val="24"/>
        </w:rPr>
        <w:t xml:space="preserve">CON or LPS-H with MEL-iv (0.5 mg of meloxicam per kg of body weight, iv) or LPS-H without MEL-iv. (B) Timeline of sample collection. </w:t>
      </w:r>
    </w:p>
    <w:p w14:paraId="618D20F4" w14:textId="77777777" w:rsidR="00234B3F" w:rsidRPr="00403C6D" w:rsidRDefault="00234B3F" w:rsidP="00234B3F">
      <w:pPr>
        <w:spacing w:after="0" w:line="480" w:lineRule="auto"/>
        <w:ind w:left="1440" w:hanging="1440"/>
        <w:rPr>
          <w:rFonts w:ascii="Times New Roman" w:hAnsi="Times New Roman" w:cs="Times New Roman"/>
          <w:sz w:val="24"/>
        </w:rPr>
      </w:pPr>
    </w:p>
    <w:p w14:paraId="7E3616D7" w14:textId="5914EEFF" w:rsidR="00234B3F" w:rsidRPr="00403C6D" w:rsidRDefault="00234B3F" w:rsidP="00234B3F">
      <w:pPr>
        <w:spacing w:after="0" w:line="480" w:lineRule="auto"/>
        <w:ind w:left="1440" w:hanging="1440"/>
        <w:rPr>
          <w:rFonts w:ascii="Times New Roman" w:hAnsi="Times New Roman" w:cs="Times New Roman"/>
          <w:sz w:val="24"/>
        </w:rPr>
      </w:pPr>
      <w:r w:rsidRPr="00403C6D">
        <w:rPr>
          <w:rFonts w:ascii="Times New Roman" w:hAnsi="Times New Roman" w:cs="Times New Roman"/>
          <w:b/>
          <w:sz w:val="24"/>
          <w:szCs w:val="24"/>
        </w:rPr>
        <w:t>Figure 2.</w:t>
      </w:r>
      <w:r w:rsidRPr="00403C6D">
        <w:rPr>
          <w:rFonts w:ascii="Times New Roman" w:hAnsi="Times New Roman" w:cs="Times New Roman"/>
          <w:sz w:val="24"/>
          <w:szCs w:val="24"/>
        </w:rPr>
        <w:t xml:space="preserve"> </w:t>
      </w:r>
      <w:r w:rsidRPr="00403C6D">
        <w:rPr>
          <w:rFonts w:ascii="Times New Roman" w:hAnsi="Times New Roman" w:cs="Times New Roman"/>
          <w:sz w:val="24"/>
          <w:szCs w:val="24"/>
        </w:rPr>
        <w:tab/>
        <w:t>Milk somatic cell count (SCC; mean ± SEM) presented in log scale</w:t>
      </w:r>
      <w:r w:rsidR="00180D45" w:rsidRPr="00403C6D">
        <w:rPr>
          <w:rFonts w:ascii="Times New Roman" w:hAnsi="Times New Roman" w:cs="Times New Roman"/>
          <w:sz w:val="24"/>
          <w:szCs w:val="24"/>
        </w:rPr>
        <w:t xml:space="preserve">. All treatments </w:t>
      </w:r>
      <w:r w:rsidR="00DF14A1" w:rsidRPr="00403C6D">
        <w:rPr>
          <w:rFonts w:ascii="Times New Roman" w:hAnsi="Times New Roman" w:cs="Times New Roman"/>
          <w:sz w:val="24"/>
          <w:szCs w:val="24"/>
        </w:rPr>
        <w:t xml:space="preserve">were performed at </w:t>
      </w:r>
      <w:r w:rsidR="00180D45" w:rsidRPr="00403C6D">
        <w:rPr>
          <w:rFonts w:ascii="Times New Roman" w:hAnsi="Times New Roman" w:cs="Times New Roman"/>
          <w:sz w:val="24"/>
          <w:szCs w:val="24"/>
        </w:rPr>
        <w:t xml:space="preserve">0 h </w:t>
      </w:r>
      <w:r w:rsidR="00DF14A1" w:rsidRPr="00403C6D">
        <w:rPr>
          <w:rFonts w:ascii="Times New Roman" w:hAnsi="Times New Roman" w:cs="Times New Roman"/>
          <w:sz w:val="24"/>
          <w:szCs w:val="24"/>
        </w:rPr>
        <w:t xml:space="preserve">the </w:t>
      </w:r>
      <w:r w:rsidR="00180D45" w:rsidRPr="00403C6D">
        <w:rPr>
          <w:rFonts w:ascii="Times New Roman" w:hAnsi="Times New Roman" w:cs="Times New Roman"/>
          <w:sz w:val="24"/>
          <w:szCs w:val="24"/>
        </w:rPr>
        <w:t>milk sample</w:t>
      </w:r>
      <w:r w:rsidR="00CF260D" w:rsidRPr="00403C6D">
        <w:rPr>
          <w:rFonts w:ascii="Times New Roman" w:hAnsi="Times New Roman" w:cs="Times New Roman"/>
          <w:sz w:val="24"/>
          <w:szCs w:val="24"/>
        </w:rPr>
        <w:t xml:space="preserve"> collection</w:t>
      </w:r>
      <w:r w:rsidR="00180D45" w:rsidRPr="00403C6D">
        <w:rPr>
          <w:rFonts w:ascii="Times New Roman" w:hAnsi="Times New Roman" w:cs="Times New Roman"/>
          <w:sz w:val="24"/>
          <w:szCs w:val="24"/>
        </w:rPr>
        <w:t xml:space="preserve">. </w:t>
      </w:r>
      <w:r w:rsidRPr="00403C6D">
        <w:rPr>
          <w:rFonts w:ascii="Times New Roman" w:hAnsi="Times New Roman" w:cs="Times New Roman"/>
          <w:sz w:val="24"/>
          <w:szCs w:val="24"/>
        </w:rPr>
        <w:t>(A)</w:t>
      </w:r>
      <w:r w:rsidR="00180D45" w:rsidRPr="00403C6D">
        <w:rPr>
          <w:rFonts w:ascii="Times New Roman" w:hAnsi="Times New Roman" w:cs="Times New Roman"/>
          <w:sz w:val="24"/>
          <w:szCs w:val="24"/>
        </w:rPr>
        <w:t xml:space="preserve"> In Exp. 1, quarters were individually infused with either </w:t>
      </w:r>
      <w:r w:rsidRPr="00403C6D">
        <w:rPr>
          <w:rFonts w:ascii="Times New Roman" w:hAnsi="Times New Roman" w:cs="Times New Roman"/>
          <w:sz w:val="24"/>
          <w:szCs w:val="24"/>
        </w:rPr>
        <w:t xml:space="preserve">CON </w:t>
      </w:r>
      <w:r w:rsidRPr="00403C6D">
        <w:rPr>
          <w:rFonts w:ascii="Times New Roman" w:hAnsi="Times New Roman" w:cs="Times New Roman"/>
          <w:sz w:val="24"/>
        </w:rPr>
        <w:t>(saline solution, intramammarily)</w:t>
      </w:r>
      <w:r w:rsidRPr="00403C6D">
        <w:rPr>
          <w:rFonts w:ascii="Times New Roman" w:hAnsi="Times New Roman" w:cs="Times New Roman"/>
          <w:sz w:val="24"/>
          <w:szCs w:val="24"/>
        </w:rPr>
        <w:t xml:space="preserve"> or MEL-imm (</w:t>
      </w:r>
      <w:r w:rsidRPr="00403C6D">
        <w:rPr>
          <w:rFonts w:ascii="Times New Roman" w:hAnsi="Times New Roman" w:cs="Times New Roman"/>
          <w:sz w:val="24"/>
        </w:rPr>
        <w:t>50 mg/ quarter of meloxicam diluted in double distilled water, intramammarily); (B)</w:t>
      </w:r>
      <w:r w:rsidR="00180D45" w:rsidRPr="00403C6D">
        <w:rPr>
          <w:rFonts w:ascii="Times New Roman" w:hAnsi="Times New Roman" w:cs="Times New Roman"/>
          <w:sz w:val="24"/>
        </w:rPr>
        <w:t xml:space="preserve"> In Exp. 2, individual mammary quarters were infused with either </w:t>
      </w:r>
      <w:r w:rsidRPr="00403C6D">
        <w:rPr>
          <w:rFonts w:ascii="Times New Roman" w:hAnsi="Times New Roman" w:cs="Times New Roman"/>
          <w:sz w:val="24"/>
        </w:rPr>
        <w:t xml:space="preserve">LPS-L (0.1 μg / quarter of LPS from </w:t>
      </w:r>
      <w:r w:rsidRPr="00403C6D">
        <w:rPr>
          <w:rFonts w:ascii="Times New Roman" w:hAnsi="Times New Roman" w:cs="Times New Roman"/>
          <w:i/>
          <w:iCs/>
          <w:sz w:val="24"/>
        </w:rPr>
        <w:t xml:space="preserve">E. coli, </w:t>
      </w:r>
      <w:r w:rsidRPr="00403C6D">
        <w:rPr>
          <w:rFonts w:ascii="Times New Roman" w:hAnsi="Times New Roman" w:cs="Times New Roman"/>
          <w:sz w:val="24"/>
        </w:rPr>
        <w:t xml:space="preserve">intramammarily) + CON or MEL-imm; (C) </w:t>
      </w:r>
      <w:r w:rsidR="00180D45" w:rsidRPr="00403C6D">
        <w:rPr>
          <w:rFonts w:ascii="Times New Roman" w:hAnsi="Times New Roman" w:cs="Times New Roman"/>
          <w:sz w:val="24"/>
          <w:szCs w:val="24"/>
        </w:rPr>
        <w:t xml:space="preserve">In Exp. 3, quarters were individually </w:t>
      </w:r>
      <w:r w:rsidR="00180D45" w:rsidRPr="00403C6D">
        <w:rPr>
          <w:rFonts w:ascii="Times New Roman" w:hAnsi="Times New Roman" w:cs="Times New Roman"/>
          <w:sz w:val="24"/>
          <w:szCs w:val="24"/>
        </w:rPr>
        <w:lastRenderedPageBreak/>
        <w:t xml:space="preserve">injected with either </w:t>
      </w:r>
      <w:r w:rsidRPr="00403C6D">
        <w:rPr>
          <w:rFonts w:ascii="Times New Roman" w:hAnsi="Times New Roman" w:cs="Times New Roman"/>
          <w:sz w:val="24"/>
        </w:rPr>
        <w:t xml:space="preserve">LPS-H (0.2 μg/ quarter of LPS from </w:t>
      </w:r>
      <w:r w:rsidRPr="00403C6D">
        <w:rPr>
          <w:rFonts w:ascii="Times New Roman" w:hAnsi="Times New Roman" w:cs="Times New Roman"/>
          <w:i/>
          <w:iCs/>
          <w:sz w:val="24"/>
        </w:rPr>
        <w:t xml:space="preserve">E. coli, </w:t>
      </w:r>
      <w:r w:rsidRPr="00403C6D">
        <w:rPr>
          <w:rFonts w:ascii="Times New Roman" w:hAnsi="Times New Roman" w:cs="Times New Roman"/>
          <w:sz w:val="24"/>
        </w:rPr>
        <w:t>intramammarily) + CON or MEL-imm, (D)</w:t>
      </w:r>
      <w:r w:rsidR="00180D45" w:rsidRPr="00403C6D">
        <w:rPr>
          <w:rFonts w:ascii="Times New Roman" w:hAnsi="Times New Roman" w:cs="Times New Roman"/>
          <w:sz w:val="24"/>
        </w:rPr>
        <w:t xml:space="preserve"> In Exp. 4, individual mammary quarters were infused with either</w:t>
      </w:r>
      <w:r w:rsidRPr="00403C6D">
        <w:rPr>
          <w:rFonts w:ascii="Times New Roman" w:hAnsi="Times New Roman" w:cs="Times New Roman"/>
          <w:sz w:val="24"/>
        </w:rPr>
        <w:t xml:space="preserve"> CON or LPS-H </w:t>
      </w:r>
      <w:r w:rsidR="00180D45" w:rsidRPr="00403C6D">
        <w:rPr>
          <w:rFonts w:ascii="Times New Roman" w:hAnsi="Times New Roman" w:cs="Times New Roman"/>
          <w:sz w:val="24"/>
        </w:rPr>
        <w:t>followed by the administration of</w:t>
      </w:r>
      <w:r w:rsidRPr="00403C6D">
        <w:rPr>
          <w:rFonts w:ascii="Times New Roman" w:hAnsi="Times New Roman" w:cs="Times New Roman"/>
          <w:sz w:val="24"/>
        </w:rPr>
        <w:t xml:space="preserve"> MEL-iv (0.5 mg of meloxicam per kg of body weight, administered iv) or </w:t>
      </w:r>
      <w:r w:rsidR="00180D45" w:rsidRPr="00403C6D">
        <w:rPr>
          <w:rFonts w:ascii="Times New Roman" w:hAnsi="Times New Roman" w:cs="Times New Roman"/>
          <w:sz w:val="24"/>
        </w:rPr>
        <w:t xml:space="preserve">mammary quarters were individually infused with </w:t>
      </w:r>
      <w:r w:rsidRPr="00403C6D">
        <w:rPr>
          <w:rFonts w:ascii="Times New Roman" w:hAnsi="Times New Roman" w:cs="Times New Roman"/>
          <w:sz w:val="24"/>
        </w:rPr>
        <w:t>LPS-H only</w:t>
      </w:r>
      <w:r w:rsidR="00180D45" w:rsidRPr="00403C6D">
        <w:rPr>
          <w:rFonts w:ascii="Times New Roman" w:hAnsi="Times New Roman" w:cs="Times New Roman"/>
          <w:sz w:val="24"/>
        </w:rPr>
        <w:t xml:space="preserve"> without the MEL-iv treatment</w:t>
      </w:r>
      <w:r w:rsidRPr="00403C6D">
        <w:rPr>
          <w:rFonts w:ascii="Times New Roman" w:hAnsi="Times New Roman" w:cs="Times New Roman"/>
          <w:sz w:val="24"/>
        </w:rPr>
        <w:t xml:space="preserve">. Different letters (a-b) represent significant treatment effect within timepoint. Pound sign (#) indicates significance compared to baseline (0 h). Double pound sign (##) indicates timepoint of significant elevation (compared to 0 h) until the end of the experiment. Significance was declared at </w:t>
      </w:r>
      <w:r w:rsidRPr="00403C6D">
        <w:rPr>
          <w:rFonts w:ascii="Times New Roman" w:hAnsi="Times New Roman" w:cs="Times New Roman"/>
          <w:i/>
          <w:iCs/>
          <w:sz w:val="24"/>
        </w:rPr>
        <w:t xml:space="preserve">P </w:t>
      </w:r>
      <w:r w:rsidRPr="00403C6D">
        <w:rPr>
          <w:rFonts w:ascii="Times New Roman" w:hAnsi="Times New Roman" w:cs="Times New Roman"/>
          <w:sz w:val="24"/>
        </w:rPr>
        <w:t>&lt; 0.05.</w:t>
      </w:r>
    </w:p>
    <w:p w14:paraId="7C172D03" w14:textId="77777777" w:rsidR="00234B3F" w:rsidRPr="00403C6D" w:rsidRDefault="00234B3F" w:rsidP="00234B3F">
      <w:pPr>
        <w:spacing w:after="0" w:line="480" w:lineRule="auto"/>
        <w:ind w:left="1440" w:hanging="1440"/>
        <w:rPr>
          <w:rFonts w:ascii="Times New Roman" w:hAnsi="Times New Roman" w:cs="Times New Roman"/>
          <w:sz w:val="24"/>
        </w:rPr>
      </w:pPr>
    </w:p>
    <w:p w14:paraId="2026D67C" w14:textId="6E6093C8" w:rsidR="00234B3F" w:rsidRPr="00403C6D" w:rsidRDefault="00234B3F" w:rsidP="00234B3F">
      <w:pPr>
        <w:spacing w:after="0" w:line="480" w:lineRule="auto"/>
        <w:ind w:left="1440" w:hanging="1440"/>
        <w:rPr>
          <w:rFonts w:ascii="Times New Roman" w:hAnsi="Times New Roman" w:cs="Times New Roman"/>
          <w:sz w:val="24"/>
        </w:rPr>
      </w:pPr>
      <w:r w:rsidRPr="00403C6D">
        <w:rPr>
          <w:rFonts w:ascii="Times New Roman" w:hAnsi="Times New Roman" w:cs="Times New Roman"/>
          <w:b/>
          <w:sz w:val="24"/>
          <w:szCs w:val="24"/>
        </w:rPr>
        <w:t>Figure 3.</w:t>
      </w:r>
      <w:r w:rsidRPr="00403C6D">
        <w:rPr>
          <w:rFonts w:ascii="Times New Roman" w:hAnsi="Times New Roman" w:cs="Times New Roman"/>
          <w:sz w:val="24"/>
          <w:szCs w:val="24"/>
        </w:rPr>
        <w:t xml:space="preserve"> </w:t>
      </w:r>
      <w:r w:rsidRPr="00403C6D">
        <w:rPr>
          <w:rFonts w:ascii="Times New Roman" w:hAnsi="Times New Roman" w:cs="Times New Roman"/>
          <w:sz w:val="24"/>
          <w:szCs w:val="24"/>
        </w:rPr>
        <w:tab/>
        <w:t>Milk lactate dehydrogenase (LDH; mean ± SEM) presented in log scale</w:t>
      </w:r>
      <w:r w:rsidR="00180D45" w:rsidRPr="00403C6D">
        <w:rPr>
          <w:rFonts w:ascii="Times New Roman" w:hAnsi="Times New Roman" w:cs="Times New Roman"/>
          <w:sz w:val="24"/>
          <w:szCs w:val="24"/>
        </w:rPr>
        <w:t xml:space="preserve">. </w:t>
      </w:r>
      <w:r w:rsidR="00DF14A1" w:rsidRPr="00403C6D">
        <w:rPr>
          <w:rFonts w:ascii="Times New Roman" w:hAnsi="Times New Roman" w:cs="Times New Roman"/>
          <w:sz w:val="24"/>
          <w:szCs w:val="24"/>
        </w:rPr>
        <w:t>All treatments were performed at 0 h the milk sample collection.</w:t>
      </w:r>
      <w:r w:rsidR="00CF260D" w:rsidRPr="00403C6D">
        <w:rPr>
          <w:rFonts w:ascii="Times New Roman" w:hAnsi="Times New Roman" w:cs="Times New Roman"/>
          <w:sz w:val="24"/>
          <w:szCs w:val="24"/>
        </w:rPr>
        <w:t xml:space="preserve"> </w:t>
      </w:r>
      <w:r w:rsidR="00180D45" w:rsidRPr="00403C6D">
        <w:rPr>
          <w:rFonts w:ascii="Times New Roman" w:hAnsi="Times New Roman" w:cs="Times New Roman"/>
          <w:sz w:val="24"/>
          <w:szCs w:val="24"/>
        </w:rPr>
        <w:t xml:space="preserve">(A) In Exp. 1, quarters were individually infused with either CON </w:t>
      </w:r>
      <w:r w:rsidR="00180D45" w:rsidRPr="00403C6D">
        <w:rPr>
          <w:rFonts w:ascii="Times New Roman" w:hAnsi="Times New Roman" w:cs="Times New Roman"/>
          <w:sz w:val="24"/>
        </w:rPr>
        <w:t>(saline solution, intramammarily)</w:t>
      </w:r>
      <w:r w:rsidR="00180D45" w:rsidRPr="00403C6D">
        <w:rPr>
          <w:rFonts w:ascii="Times New Roman" w:hAnsi="Times New Roman" w:cs="Times New Roman"/>
          <w:sz w:val="24"/>
          <w:szCs w:val="24"/>
        </w:rPr>
        <w:t xml:space="preserve"> or MEL-imm (</w:t>
      </w:r>
      <w:r w:rsidR="00180D45" w:rsidRPr="00403C6D">
        <w:rPr>
          <w:rFonts w:ascii="Times New Roman" w:hAnsi="Times New Roman" w:cs="Times New Roman"/>
          <w:sz w:val="24"/>
        </w:rPr>
        <w:t xml:space="preserve">50 mg/ quarter of meloxicam diluted in double distilled water, intramammarily); (B) In Exp. 2, individual mammary quarters were infused with either LPS-L (0.1 μg / quarter of LPS from </w:t>
      </w:r>
      <w:r w:rsidR="00180D45" w:rsidRPr="00403C6D">
        <w:rPr>
          <w:rFonts w:ascii="Times New Roman" w:hAnsi="Times New Roman" w:cs="Times New Roman"/>
          <w:i/>
          <w:iCs/>
          <w:sz w:val="24"/>
        </w:rPr>
        <w:t xml:space="preserve">E. coli, </w:t>
      </w:r>
      <w:r w:rsidR="00180D45" w:rsidRPr="00403C6D">
        <w:rPr>
          <w:rFonts w:ascii="Times New Roman" w:hAnsi="Times New Roman" w:cs="Times New Roman"/>
          <w:sz w:val="24"/>
        </w:rPr>
        <w:t xml:space="preserve">intramammarily) + CON or MEL-imm; (C) </w:t>
      </w:r>
      <w:r w:rsidR="00180D45" w:rsidRPr="00403C6D">
        <w:rPr>
          <w:rFonts w:ascii="Times New Roman" w:hAnsi="Times New Roman" w:cs="Times New Roman"/>
          <w:sz w:val="24"/>
          <w:szCs w:val="24"/>
        </w:rPr>
        <w:t xml:space="preserve">In Exp. 3, quarters were individually injected with either </w:t>
      </w:r>
      <w:r w:rsidR="00180D45" w:rsidRPr="00403C6D">
        <w:rPr>
          <w:rFonts w:ascii="Times New Roman" w:hAnsi="Times New Roman" w:cs="Times New Roman"/>
          <w:sz w:val="24"/>
        </w:rPr>
        <w:t xml:space="preserve">LPS-H (0.2 μg/ quarter of LPS from </w:t>
      </w:r>
      <w:r w:rsidR="00180D45" w:rsidRPr="00403C6D">
        <w:rPr>
          <w:rFonts w:ascii="Times New Roman" w:hAnsi="Times New Roman" w:cs="Times New Roman"/>
          <w:i/>
          <w:iCs/>
          <w:sz w:val="24"/>
        </w:rPr>
        <w:t xml:space="preserve">E. coli, </w:t>
      </w:r>
      <w:r w:rsidR="00180D45" w:rsidRPr="00403C6D">
        <w:rPr>
          <w:rFonts w:ascii="Times New Roman" w:hAnsi="Times New Roman" w:cs="Times New Roman"/>
          <w:sz w:val="24"/>
        </w:rPr>
        <w:t>intramammarily) + CON or MEL-imm, (D) In Exp. 4, individual mammary quarters were infused with either CON or LPS-H followed by the administration of MEL-iv (0.5 mg of meloxicam per kg of body weight, administered iv) or mammary quarters were individually infused with LPS-H only without the MEL-iv treatment.</w:t>
      </w:r>
      <w:r w:rsidRPr="00403C6D">
        <w:rPr>
          <w:rFonts w:ascii="Times New Roman" w:hAnsi="Times New Roman" w:cs="Times New Roman"/>
          <w:sz w:val="24"/>
        </w:rPr>
        <w:t xml:space="preserve"> Different letters (a-b) represent significant treatment effect within timepoint. Pound sign (#) </w:t>
      </w:r>
      <w:r w:rsidRPr="00403C6D">
        <w:rPr>
          <w:rFonts w:ascii="Times New Roman" w:hAnsi="Times New Roman" w:cs="Times New Roman"/>
          <w:sz w:val="24"/>
        </w:rPr>
        <w:lastRenderedPageBreak/>
        <w:t xml:space="preserve">indicates significant difference compared to baseline (0 h). Significance was declared at </w:t>
      </w:r>
      <w:r w:rsidRPr="00403C6D">
        <w:rPr>
          <w:rFonts w:ascii="Times New Roman" w:hAnsi="Times New Roman" w:cs="Times New Roman"/>
          <w:i/>
          <w:iCs/>
          <w:sz w:val="24"/>
        </w:rPr>
        <w:t xml:space="preserve">P </w:t>
      </w:r>
      <w:r w:rsidRPr="00403C6D">
        <w:rPr>
          <w:rFonts w:ascii="Times New Roman" w:hAnsi="Times New Roman" w:cs="Times New Roman"/>
          <w:sz w:val="24"/>
        </w:rPr>
        <w:t>&lt; 0.05.</w:t>
      </w:r>
    </w:p>
    <w:p w14:paraId="0CFF1968" w14:textId="77777777" w:rsidR="00234B3F" w:rsidRPr="00403C6D" w:rsidRDefault="00234B3F" w:rsidP="00234B3F">
      <w:pPr>
        <w:spacing w:after="0" w:line="480" w:lineRule="auto"/>
        <w:ind w:left="1440" w:hanging="1440"/>
        <w:rPr>
          <w:rFonts w:ascii="Times New Roman" w:hAnsi="Times New Roman" w:cs="Times New Roman"/>
          <w:sz w:val="24"/>
        </w:rPr>
      </w:pPr>
    </w:p>
    <w:p w14:paraId="2E108576" w14:textId="7DCAC5D8" w:rsidR="00E97671" w:rsidRPr="00403C6D" w:rsidRDefault="00234B3F" w:rsidP="00E97671">
      <w:pPr>
        <w:spacing w:after="0" w:line="480" w:lineRule="auto"/>
        <w:ind w:left="1440" w:hanging="1440"/>
        <w:rPr>
          <w:rFonts w:ascii="Times New Roman" w:hAnsi="Times New Roman" w:cs="Times New Roman"/>
          <w:sz w:val="24"/>
        </w:rPr>
      </w:pPr>
      <w:r w:rsidRPr="00403C6D">
        <w:rPr>
          <w:rFonts w:ascii="Times New Roman" w:hAnsi="Times New Roman" w:cs="Times New Roman"/>
          <w:b/>
          <w:sz w:val="24"/>
          <w:szCs w:val="24"/>
        </w:rPr>
        <w:t>Figure 4.</w:t>
      </w:r>
      <w:r w:rsidRPr="00403C6D">
        <w:rPr>
          <w:rFonts w:ascii="Times New Roman" w:hAnsi="Times New Roman" w:cs="Times New Roman"/>
          <w:sz w:val="24"/>
          <w:szCs w:val="24"/>
        </w:rPr>
        <w:t xml:space="preserve"> </w:t>
      </w:r>
      <w:r w:rsidRPr="00403C6D">
        <w:rPr>
          <w:rFonts w:ascii="Times New Roman" w:hAnsi="Times New Roman" w:cs="Times New Roman"/>
          <w:sz w:val="24"/>
          <w:szCs w:val="24"/>
        </w:rPr>
        <w:tab/>
        <w:t xml:space="preserve">Bovine serum albumin (BSA; mean ± SEM) concentrations in milk. </w:t>
      </w:r>
      <w:r w:rsidR="00DF14A1" w:rsidRPr="00403C6D">
        <w:rPr>
          <w:rFonts w:ascii="Times New Roman" w:hAnsi="Times New Roman" w:cs="Times New Roman"/>
          <w:sz w:val="24"/>
          <w:szCs w:val="24"/>
        </w:rPr>
        <w:t>All treatments were performed at 0 h the milk sample collection.</w:t>
      </w:r>
      <w:r w:rsidR="00CF260D" w:rsidRPr="00403C6D">
        <w:rPr>
          <w:rFonts w:ascii="Times New Roman" w:hAnsi="Times New Roman" w:cs="Times New Roman"/>
          <w:sz w:val="24"/>
          <w:szCs w:val="24"/>
        </w:rPr>
        <w:t xml:space="preserve"> (A) In Exp. 1, quarters were individually infused with either CON </w:t>
      </w:r>
      <w:r w:rsidR="00CF260D" w:rsidRPr="00403C6D">
        <w:rPr>
          <w:rFonts w:ascii="Times New Roman" w:hAnsi="Times New Roman" w:cs="Times New Roman"/>
          <w:sz w:val="24"/>
        </w:rPr>
        <w:t>(saline solution, intramammarily)</w:t>
      </w:r>
      <w:r w:rsidR="00CF260D" w:rsidRPr="00403C6D">
        <w:rPr>
          <w:rFonts w:ascii="Times New Roman" w:hAnsi="Times New Roman" w:cs="Times New Roman"/>
          <w:sz w:val="24"/>
          <w:szCs w:val="24"/>
        </w:rPr>
        <w:t xml:space="preserve"> or MEL-imm (</w:t>
      </w:r>
      <w:r w:rsidR="00CF260D" w:rsidRPr="00403C6D">
        <w:rPr>
          <w:rFonts w:ascii="Times New Roman" w:hAnsi="Times New Roman" w:cs="Times New Roman"/>
          <w:sz w:val="24"/>
        </w:rPr>
        <w:t xml:space="preserve">50 mg/ quarter of meloxicam diluted in double distilled water, intramammarily); (B) In Exp. 2, individual mammary quarters were infused with either LPS-L (0.1 μg / quarter of LPS from </w:t>
      </w:r>
      <w:r w:rsidR="00CF260D" w:rsidRPr="00403C6D">
        <w:rPr>
          <w:rFonts w:ascii="Times New Roman" w:hAnsi="Times New Roman" w:cs="Times New Roman"/>
          <w:i/>
          <w:iCs/>
          <w:sz w:val="24"/>
        </w:rPr>
        <w:t xml:space="preserve">E. coli, </w:t>
      </w:r>
      <w:r w:rsidR="00CF260D" w:rsidRPr="00403C6D">
        <w:rPr>
          <w:rFonts w:ascii="Times New Roman" w:hAnsi="Times New Roman" w:cs="Times New Roman"/>
          <w:sz w:val="24"/>
        </w:rPr>
        <w:t xml:space="preserve">intramammarily) + CON or MEL-imm; (C) </w:t>
      </w:r>
      <w:r w:rsidR="00CF260D" w:rsidRPr="00403C6D">
        <w:rPr>
          <w:rFonts w:ascii="Times New Roman" w:hAnsi="Times New Roman" w:cs="Times New Roman"/>
          <w:sz w:val="24"/>
          <w:szCs w:val="24"/>
        </w:rPr>
        <w:t xml:space="preserve">In Exp. 3, quarters were individually injected with either </w:t>
      </w:r>
      <w:r w:rsidR="00CF260D" w:rsidRPr="00403C6D">
        <w:rPr>
          <w:rFonts w:ascii="Times New Roman" w:hAnsi="Times New Roman" w:cs="Times New Roman"/>
          <w:sz w:val="24"/>
        </w:rPr>
        <w:t xml:space="preserve">LPS-H (0.2 μg/ quarter of LPS from </w:t>
      </w:r>
      <w:r w:rsidR="00CF260D" w:rsidRPr="00403C6D">
        <w:rPr>
          <w:rFonts w:ascii="Times New Roman" w:hAnsi="Times New Roman" w:cs="Times New Roman"/>
          <w:i/>
          <w:iCs/>
          <w:sz w:val="24"/>
        </w:rPr>
        <w:t xml:space="preserve">E. coli, </w:t>
      </w:r>
      <w:r w:rsidR="00CF260D" w:rsidRPr="00403C6D">
        <w:rPr>
          <w:rFonts w:ascii="Times New Roman" w:hAnsi="Times New Roman" w:cs="Times New Roman"/>
          <w:sz w:val="24"/>
        </w:rPr>
        <w:t xml:space="preserve">intramammarily) + CON or MEL-imm, (D) In Exp. 4, individual mammary quarters were infused with either CON or LPS-H followed by the administration of MEL-iv (0.5 mg of meloxicam per kg of body weight, administered iv). </w:t>
      </w:r>
      <w:r w:rsidR="00E97671" w:rsidRPr="00403C6D">
        <w:rPr>
          <w:rFonts w:ascii="Times New Roman" w:hAnsi="Times New Roman" w:cs="Times New Roman"/>
          <w:sz w:val="24"/>
        </w:rPr>
        <w:t xml:space="preserve">Pound sign (#) indicates significant difference compared to baseline (0 h). </w:t>
      </w:r>
      <w:r w:rsidRPr="00403C6D">
        <w:rPr>
          <w:rFonts w:ascii="Times New Roman" w:hAnsi="Times New Roman" w:cs="Times New Roman"/>
          <w:sz w:val="24"/>
        </w:rPr>
        <w:t>Asterisks (*) represent significant treatment effect within timepoint</w:t>
      </w:r>
      <w:r w:rsidR="00E97671" w:rsidRPr="00403C6D">
        <w:rPr>
          <w:rFonts w:ascii="Times New Roman" w:hAnsi="Times New Roman" w:cs="Times New Roman"/>
          <w:sz w:val="24"/>
        </w:rPr>
        <w:t>.</w:t>
      </w:r>
      <w:r w:rsidRPr="00403C6D">
        <w:rPr>
          <w:rFonts w:ascii="Times New Roman" w:hAnsi="Times New Roman" w:cs="Times New Roman"/>
          <w:sz w:val="24"/>
        </w:rPr>
        <w:t xml:space="preserve"> </w:t>
      </w:r>
      <w:r w:rsidR="00E97671" w:rsidRPr="00403C6D">
        <w:rPr>
          <w:rFonts w:ascii="Times New Roman" w:hAnsi="Times New Roman" w:cs="Times New Roman"/>
          <w:sz w:val="24"/>
        </w:rPr>
        <w:t xml:space="preserve">Significance was declared at </w:t>
      </w:r>
      <w:r w:rsidR="00E97671" w:rsidRPr="00403C6D">
        <w:rPr>
          <w:rFonts w:ascii="Times New Roman" w:hAnsi="Times New Roman" w:cs="Times New Roman"/>
          <w:i/>
          <w:iCs/>
          <w:sz w:val="24"/>
        </w:rPr>
        <w:t xml:space="preserve">P </w:t>
      </w:r>
      <w:r w:rsidR="00E97671" w:rsidRPr="00403C6D">
        <w:rPr>
          <w:rFonts w:ascii="Times New Roman" w:hAnsi="Times New Roman" w:cs="Times New Roman"/>
          <w:sz w:val="24"/>
        </w:rPr>
        <w:t>&lt; 0.05.</w:t>
      </w:r>
    </w:p>
    <w:p w14:paraId="317E73C3" w14:textId="4ADCBC69" w:rsidR="00234B3F" w:rsidRPr="00403C6D" w:rsidRDefault="00234B3F" w:rsidP="00234B3F">
      <w:pPr>
        <w:spacing w:after="0" w:line="480" w:lineRule="auto"/>
        <w:ind w:left="1440" w:hanging="1440"/>
        <w:rPr>
          <w:rFonts w:ascii="Times New Roman" w:hAnsi="Times New Roman" w:cs="Times New Roman"/>
          <w:sz w:val="24"/>
          <w:szCs w:val="24"/>
        </w:rPr>
      </w:pPr>
    </w:p>
    <w:p w14:paraId="53887D1B" w14:textId="3FEEB2FF" w:rsidR="00773A0B" w:rsidRPr="00403C6D" w:rsidRDefault="00234B3F" w:rsidP="00773A0B">
      <w:pPr>
        <w:spacing w:after="0" w:line="480" w:lineRule="auto"/>
        <w:ind w:left="1440" w:hanging="1440"/>
        <w:rPr>
          <w:rFonts w:ascii="Times New Roman" w:hAnsi="Times New Roman" w:cs="Times New Roman"/>
          <w:sz w:val="24"/>
        </w:rPr>
      </w:pPr>
      <w:r w:rsidRPr="00403C6D">
        <w:rPr>
          <w:rFonts w:ascii="Times New Roman" w:hAnsi="Times New Roman" w:cs="Times New Roman"/>
          <w:b/>
          <w:sz w:val="24"/>
          <w:szCs w:val="24"/>
        </w:rPr>
        <w:t>Figure 5.</w:t>
      </w:r>
      <w:r w:rsidRPr="00403C6D">
        <w:rPr>
          <w:rFonts w:ascii="Times New Roman" w:hAnsi="Times New Roman" w:cs="Times New Roman"/>
          <w:sz w:val="24"/>
          <w:szCs w:val="24"/>
        </w:rPr>
        <w:t xml:space="preserve"> </w:t>
      </w:r>
      <w:r w:rsidRPr="00403C6D">
        <w:rPr>
          <w:rFonts w:ascii="Times New Roman" w:hAnsi="Times New Roman" w:cs="Times New Roman"/>
          <w:sz w:val="24"/>
          <w:szCs w:val="24"/>
        </w:rPr>
        <w:tab/>
        <w:t xml:space="preserve">Immunoglobulin G (IgG; mean ± SEM) concentrations in milk. </w:t>
      </w:r>
      <w:r w:rsidR="00DF14A1" w:rsidRPr="00403C6D">
        <w:rPr>
          <w:rFonts w:ascii="Times New Roman" w:hAnsi="Times New Roman" w:cs="Times New Roman"/>
          <w:sz w:val="24"/>
          <w:szCs w:val="24"/>
        </w:rPr>
        <w:t xml:space="preserve">All treatments were performed at 0 h the milk sample collection. </w:t>
      </w:r>
      <w:r w:rsidR="00CF260D" w:rsidRPr="00403C6D">
        <w:rPr>
          <w:rFonts w:ascii="Times New Roman" w:hAnsi="Times New Roman" w:cs="Times New Roman"/>
          <w:sz w:val="24"/>
          <w:szCs w:val="24"/>
        </w:rPr>
        <w:t xml:space="preserve">(A) In Exp. 1, quarters were individually infused with either CON </w:t>
      </w:r>
      <w:r w:rsidR="00CF260D" w:rsidRPr="00403C6D">
        <w:rPr>
          <w:rFonts w:ascii="Times New Roman" w:hAnsi="Times New Roman" w:cs="Times New Roman"/>
          <w:sz w:val="24"/>
        </w:rPr>
        <w:t>(saline solution, intramammarily)</w:t>
      </w:r>
      <w:r w:rsidR="00CF260D" w:rsidRPr="00403C6D">
        <w:rPr>
          <w:rFonts w:ascii="Times New Roman" w:hAnsi="Times New Roman" w:cs="Times New Roman"/>
          <w:sz w:val="24"/>
          <w:szCs w:val="24"/>
        </w:rPr>
        <w:t xml:space="preserve"> or MEL-imm (</w:t>
      </w:r>
      <w:r w:rsidR="00CF260D" w:rsidRPr="00403C6D">
        <w:rPr>
          <w:rFonts w:ascii="Times New Roman" w:hAnsi="Times New Roman" w:cs="Times New Roman"/>
          <w:sz w:val="24"/>
        </w:rPr>
        <w:t xml:space="preserve">50 mg/ quarter of meloxicam diluted in double distilled water, intramammarily); (B) In Exp. 2, individual mammary quarters were infused with </w:t>
      </w:r>
      <w:r w:rsidR="00CF260D" w:rsidRPr="00403C6D">
        <w:rPr>
          <w:rFonts w:ascii="Times New Roman" w:hAnsi="Times New Roman" w:cs="Times New Roman"/>
          <w:sz w:val="24"/>
        </w:rPr>
        <w:lastRenderedPageBreak/>
        <w:t xml:space="preserve">either LPS-L (0.1 μg / quarter of LPS from </w:t>
      </w:r>
      <w:r w:rsidR="00CF260D" w:rsidRPr="00403C6D">
        <w:rPr>
          <w:rFonts w:ascii="Times New Roman" w:hAnsi="Times New Roman" w:cs="Times New Roman"/>
          <w:i/>
          <w:iCs/>
          <w:sz w:val="24"/>
        </w:rPr>
        <w:t xml:space="preserve">E. coli, </w:t>
      </w:r>
      <w:r w:rsidR="00CF260D" w:rsidRPr="00403C6D">
        <w:rPr>
          <w:rFonts w:ascii="Times New Roman" w:hAnsi="Times New Roman" w:cs="Times New Roman"/>
          <w:sz w:val="24"/>
        </w:rPr>
        <w:t xml:space="preserve">intramammarily) + CON or MEL-imm; (C) </w:t>
      </w:r>
      <w:r w:rsidR="00CF260D" w:rsidRPr="00403C6D">
        <w:rPr>
          <w:rFonts w:ascii="Times New Roman" w:hAnsi="Times New Roman" w:cs="Times New Roman"/>
          <w:sz w:val="24"/>
          <w:szCs w:val="24"/>
        </w:rPr>
        <w:t xml:space="preserve">In Exp. 3, quarters were individually injected with either </w:t>
      </w:r>
      <w:r w:rsidR="00CF260D" w:rsidRPr="00403C6D">
        <w:rPr>
          <w:rFonts w:ascii="Times New Roman" w:hAnsi="Times New Roman" w:cs="Times New Roman"/>
          <w:sz w:val="24"/>
        </w:rPr>
        <w:t xml:space="preserve">LPS-H (0.2 μg/ quarter of LPS from </w:t>
      </w:r>
      <w:r w:rsidR="00CF260D" w:rsidRPr="00403C6D">
        <w:rPr>
          <w:rFonts w:ascii="Times New Roman" w:hAnsi="Times New Roman" w:cs="Times New Roman"/>
          <w:i/>
          <w:iCs/>
          <w:sz w:val="24"/>
        </w:rPr>
        <w:t xml:space="preserve">E. coli, </w:t>
      </w:r>
      <w:r w:rsidR="00CF260D" w:rsidRPr="00403C6D">
        <w:rPr>
          <w:rFonts w:ascii="Times New Roman" w:hAnsi="Times New Roman" w:cs="Times New Roman"/>
          <w:sz w:val="24"/>
        </w:rPr>
        <w:t>intramammarily) + CON or MEL-imm, (D) In Exp. 4, individual mammary quarters were infused with either CON or LPS-H followed by the administration of MEL-iv (0.5 mg of meloxicam per kg of body weight, administered iv).</w:t>
      </w:r>
      <w:r w:rsidRPr="00403C6D">
        <w:rPr>
          <w:rFonts w:ascii="Times New Roman" w:hAnsi="Times New Roman" w:cs="Times New Roman"/>
          <w:sz w:val="24"/>
        </w:rPr>
        <w:t xml:space="preserve"> </w:t>
      </w:r>
      <w:r w:rsidR="00773A0B" w:rsidRPr="00403C6D">
        <w:rPr>
          <w:rFonts w:ascii="Times New Roman" w:hAnsi="Times New Roman" w:cs="Times New Roman"/>
          <w:sz w:val="24"/>
        </w:rPr>
        <w:t xml:space="preserve">Pound sign (#) indicates significant difference compared to baseline (0 h). </w:t>
      </w:r>
      <w:r w:rsidRPr="00403C6D">
        <w:rPr>
          <w:rFonts w:ascii="Times New Roman" w:hAnsi="Times New Roman" w:cs="Times New Roman"/>
          <w:sz w:val="24"/>
        </w:rPr>
        <w:t>Asterisks (*) represent significant treatment effect within timepoint</w:t>
      </w:r>
      <w:r w:rsidR="00773A0B" w:rsidRPr="00403C6D">
        <w:rPr>
          <w:rFonts w:ascii="Times New Roman" w:hAnsi="Times New Roman" w:cs="Times New Roman"/>
          <w:sz w:val="24"/>
        </w:rPr>
        <w:t>.</w:t>
      </w:r>
      <w:r w:rsidRPr="00403C6D">
        <w:rPr>
          <w:rFonts w:ascii="Times New Roman" w:hAnsi="Times New Roman" w:cs="Times New Roman"/>
          <w:sz w:val="24"/>
        </w:rPr>
        <w:t xml:space="preserve"> </w:t>
      </w:r>
      <w:r w:rsidR="00773A0B" w:rsidRPr="00403C6D">
        <w:rPr>
          <w:rFonts w:ascii="Times New Roman" w:hAnsi="Times New Roman" w:cs="Times New Roman"/>
          <w:sz w:val="24"/>
        </w:rPr>
        <w:t xml:space="preserve">Significance was declared at </w:t>
      </w:r>
      <w:r w:rsidR="00773A0B" w:rsidRPr="00403C6D">
        <w:rPr>
          <w:rFonts w:ascii="Times New Roman" w:hAnsi="Times New Roman" w:cs="Times New Roman"/>
          <w:i/>
          <w:iCs/>
          <w:sz w:val="24"/>
        </w:rPr>
        <w:t xml:space="preserve">P </w:t>
      </w:r>
      <w:r w:rsidR="00773A0B" w:rsidRPr="00403C6D">
        <w:rPr>
          <w:rFonts w:ascii="Times New Roman" w:hAnsi="Times New Roman" w:cs="Times New Roman"/>
          <w:sz w:val="24"/>
        </w:rPr>
        <w:t>&lt; 0.05.</w:t>
      </w:r>
    </w:p>
    <w:p w14:paraId="5B2BD688" w14:textId="36345671" w:rsidR="00234B3F" w:rsidRPr="00403C6D" w:rsidRDefault="00234B3F" w:rsidP="00234B3F">
      <w:pPr>
        <w:spacing w:after="0" w:line="480" w:lineRule="auto"/>
        <w:ind w:left="1440" w:hanging="1440"/>
        <w:rPr>
          <w:rFonts w:ascii="Times New Roman" w:hAnsi="Times New Roman" w:cs="Times New Roman"/>
          <w:sz w:val="24"/>
          <w:szCs w:val="24"/>
        </w:rPr>
      </w:pPr>
    </w:p>
    <w:p w14:paraId="3BD1FF51" w14:textId="77777777" w:rsidR="00234B3F" w:rsidRPr="00403C6D" w:rsidRDefault="00234B3F" w:rsidP="00234B3F">
      <w:pPr>
        <w:spacing w:after="0" w:line="480" w:lineRule="auto"/>
        <w:ind w:left="1440" w:hanging="1440"/>
        <w:rPr>
          <w:rFonts w:ascii="Times New Roman" w:hAnsi="Times New Roman" w:cs="Times New Roman"/>
          <w:sz w:val="24"/>
          <w:szCs w:val="24"/>
        </w:rPr>
      </w:pPr>
    </w:p>
    <w:p w14:paraId="61CD90DF" w14:textId="0164BE27" w:rsidR="00112A8D" w:rsidRPr="00403C6D" w:rsidRDefault="00234B3F" w:rsidP="00E97671">
      <w:pPr>
        <w:spacing w:after="0" w:line="480" w:lineRule="auto"/>
        <w:ind w:left="1440" w:hanging="1440"/>
        <w:rPr>
          <w:rFonts w:ascii="Times New Roman" w:hAnsi="Times New Roman" w:cs="Times New Roman"/>
          <w:sz w:val="24"/>
        </w:rPr>
      </w:pPr>
      <w:r w:rsidRPr="00403C6D">
        <w:rPr>
          <w:rFonts w:ascii="Times New Roman" w:hAnsi="Times New Roman" w:cs="Times New Roman"/>
          <w:b/>
          <w:sz w:val="24"/>
          <w:szCs w:val="24"/>
        </w:rPr>
        <w:t>Figure 6.</w:t>
      </w:r>
      <w:r w:rsidR="006D0180" w:rsidRPr="00403C6D">
        <w:rPr>
          <w:rFonts w:ascii="Times New Roman" w:hAnsi="Times New Roman" w:cs="Times New Roman"/>
          <w:sz w:val="24"/>
          <w:szCs w:val="24"/>
        </w:rPr>
        <w:t xml:space="preserve"> </w:t>
      </w:r>
      <w:r w:rsidR="006D0180" w:rsidRPr="00403C6D">
        <w:rPr>
          <w:rFonts w:ascii="Times New Roman" w:hAnsi="Times New Roman" w:cs="Times New Roman"/>
          <w:sz w:val="24"/>
          <w:szCs w:val="24"/>
        </w:rPr>
        <w:tab/>
        <w:t>Electrolyte</w:t>
      </w:r>
      <w:r w:rsidRPr="00403C6D">
        <w:rPr>
          <w:rFonts w:ascii="Times New Roman" w:hAnsi="Times New Roman" w:cs="Times New Roman"/>
          <w:sz w:val="24"/>
          <w:szCs w:val="24"/>
        </w:rPr>
        <w:t xml:space="preserve"> concentrations in milk (mean ± SEM). </w:t>
      </w:r>
      <w:r w:rsidRPr="00403C6D">
        <w:rPr>
          <w:rFonts w:ascii="Times New Roman" w:hAnsi="Times New Roman" w:cs="Times New Roman"/>
          <w:sz w:val="24"/>
          <w:szCs w:val="24"/>
          <w:lang w:val="pt-BR"/>
        </w:rPr>
        <w:t xml:space="preserve">(A, B, C) Sodium (Na), (D, E, F) potassium (K), and (G, H, I) chloride (Cl). </w:t>
      </w:r>
      <w:r w:rsidR="00CF260D" w:rsidRPr="00403C6D">
        <w:rPr>
          <w:rFonts w:ascii="Times New Roman" w:hAnsi="Times New Roman" w:cs="Times New Roman"/>
          <w:sz w:val="24"/>
          <w:szCs w:val="24"/>
        </w:rPr>
        <w:t>All mammary q</w:t>
      </w:r>
      <w:r w:rsidRPr="00403C6D">
        <w:rPr>
          <w:rFonts w:ascii="Times New Roman" w:hAnsi="Times New Roman" w:cs="Times New Roman"/>
          <w:sz w:val="24"/>
          <w:szCs w:val="24"/>
        </w:rPr>
        <w:t>uarters were challenged at 0 h</w:t>
      </w:r>
      <w:r w:rsidR="00CF260D" w:rsidRPr="00403C6D">
        <w:rPr>
          <w:rFonts w:ascii="Times New Roman" w:hAnsi="Times New Roman" w:cs="Times New Roman"/>
          <w:sz w:val="24"/>
          <w:szCs w:val="24"/>
        </w:rPr>
        <w:t xml:space="preserve"> after the milk sample collection</w:t>
      </w:r>
      <w:r w:rsidRPr="00403C6D">
        <w:rPr>
          <w:rFonts w:ascii="Times New Roman" w:hAnsi="Times New Roman" w:cs="Times New Roman"/>
          <w:sz w:val="24"/>
          <w:szCs w:val="24"/>
        </w:rPr>
        <w:t xml:space="preserve"> and treatments were</w:t>
      </w:r>
      <w:r w:rsidR="00CF260D" w:rsidRPr="00403C6D">
        <w:rPr>
          <w:rFonts w:ascii="Times New Roman" w:hAnsi="Times New Roman" w:cs="Times New Roman"/>
          <w:sz w:val="24"/>
          <w:szCs w:val="24"/>
        </w:rPr>
        <w:t>: (A</w:t>
      </w:r>
      <w:r w:rsidR="00DF14A1" w:rsidRPr="00403C6D">
        <w:rPr>
          <w:rFonts w:ascii="Times New Roman" w:hAnsi="Times New Roman" w:cs="Times New Roman"/>
          <w:sz w:val="24"/>
          <w:szCs w:val="24"/>
        </w:rPr>
        <w:t>, D, G</w:t>
      </w:r>
      <w:r w:rsidR="00CF260D" w:rsidRPr="00403C6D">
        <w:rPr>
          <w:rFonts w:ascii="Times New Roman" w:hAnsi="Times New Roman" w:cs="Times New Roman"/>
          <w:sz w:val="24"/>
          <w:szCs w:val="24"/>
        </w:rPr>
        <w:t xml:space="preserve">) In Exp. 1, quarters were individually infused with either CON </w:t>
      </w:r>
      <w:r w:rsidR="00CF260D" w:rsidRPr="00403C6D">
        <w:rPr>
          <w:rFonts w:ascii="Times New Roman" w:hAnsi="Times New Roman" w:cs="Times New Roman"/>
          <w:sz w:val="24"/>
        </w:rPr>
        <w:t>(saline solution, intramammarily)</w:t>
      </w:r>
      <w:r w:rsidR="00CF260D" w:rsidRPr="00403C6D">
        <w:rPr>
          <w:rFonts w:ascii="Times New Roman" w:hAnsi="Times New Roman" w:cs="Times New Roman"/>
          <w:sz w:val="24"/>
          <w:szCs w:val="24"/>
        </w:rPr>
        <w:t xml:space="preserve"> or MEL-imm (</w:t>
      </w:r>
      <w:r w:rsidR="00CF260D" w:rsidRPr="00403C6D">
        <w:rPr>
          <w:rFonts w:ascii="Times New Roman" w:hAnsi="Times New Roman" w:cs="Times New Roman"/>
          <w:sz w:val="24"/>
        </w:rPr>
        <w:t>50 mg/ quarter of meloxicam diluted in double distilled water, intramammarily); (B</w:t>
      </w:r>
      <w:r w:rsidR="00DF14A1" w:rsidRPr="00403C6D">
        <w:rPr>
          <w:rFonts w:ascii="Times New Roman" w:hAnsi="Times New Roman" w:cs="Times New Roman"/>
          <w:sz w:val="24"/>
        </w:rPr>
        <w:t>, E, H</w:t>
      </w:r>
      <w:r w:rsidR="00CF260D" w:rsidRPr="00403C6D">
        <w:rPr>
          <w:rFonts w:ascii="Times New Roman" w:hAnsi="Times New Roman" w:cs="Times New Roman"/>
          <w:sz w:val="24"/>
        </w:rPr>
        <w:t xml:space="preserve">) In Exp. 2, individual mammary quarters were infused with either LPS-L (0.1 μg / quarter of LPS from </w:t>
      </w:r>
      <w:r w:rsidR="00CF260D" w:rsidRPr="00403C6D">
        <w:rPr>
          <w:rFonts w:ascii="Times New Roman" w:hAnsi="Times New Roman" w:cs="Times New Roman"/>
          <w:i/>
          <w:iCs/>
          <w:sz w:val="24"/>
        </w:rPr>
        <w:t xml:space="preserve">E. coli, </w:t>
      </w:r>
      <w:r w:rsidR="00CF260D" w:rsidRPr="00403C6D">
        <w:rPr>
          <w:rFonts w:ascii="Times New Roman" w:hAnsi="Times New Roman" w:cs="Times New Roman"/>
          <w:sz w:val="24"/>
        </w:rPr>
        <w:t>intramammarily) + CON or MEL-imm; (C</w:t>
      </w:r>
      <w:r w:rsidR="00DF14A1" w:rsidRPr="00403C6D">
        <w:rPr>
          <w:rFonts w:ascii="Times New Roman" w:hAnsi="Times New Roman" w:cs="Times New Roman"/>
          <w:sz w:val="24"/>
        </w:rPr>
        <w:t>, F, I</w:t>
      </w:r>
      <w:r w:rsidR="00CF260D" w:rsidRPr="00403C6D">
        <w:rPr>
          <w:rFonts w:ascii="Times New Roman" w:hAnsi="Times New Roman" w:cs="Times New Roman"/>
          <w:sz w:val="24"/>
        </w:rPr>
        <w:t xml:space="preserve">) </w:t>
      </w:r>
      <w:r w:rsidR="00CF260D" w:rsidRPr="00403C6D">
        <w:rPr>
          <w:rFonts w:ascii="Times New Roman" w:hAnsi="Times New Roman" w:cs="Times New Roman"/>
          <w:sz w:val="24"/>
          <w:szCs w:val="24"/>
        </w:rPr>
        <w:t xml:space="preserve">In Exp. 3, quarters were individually injected with either </w:t>
      </w:r>
      <w:r w:rsidR="00CF260D" w:rsidRPr="00403C6D">
        <w:rPr>
          <w:rFonts w:ascii="Times New Roman" w:hAnsi="Times New Roman" w:cs="Times New Roman"/>
          <w:sz w:val="24"/>
        </w:rPr>
        <w:t xml:space="preserve">LPS-H (0.2 μg/ quarter of LPS from </w:t>
      </w:r>
      <w:r w:rsidR="00CF260D" w:rsidRPr="00403C6D">
        <w:rPr>
          <w:rFonts w:ascii="Times New Roman" w:hAnsi="Times New Roman" w:cs="Times New Roman"/>
          <w:i/>
          <w:iCs/>
          <w:sz w:val="24"/>
        </w:rPr>
        <w:t xml:space="preserve">E. coli, </w:t>
      </w:r>
      <w:r w:rsidR="00CF260D" w:rsidRPr="00403C6D">
        <w:rPr>
          <w:rFonts w:ascii="Times New Roman" w:hAnsi="Times New Roman" w:cs="Times New Roman"/>
          <w:sz w:val="24"/>
        </w:rPr>
        <w:t>intramammarily) + CON or MEL-imm</w:t>
      </w:r>
      <w:r w:rsidR="00DF14A1" w:rsidRPr="00403C6D">
        <w:rPr>
          <w:rFonts w:ascii="Times New Roman" w:hAnsi="Times New Roman" w:cs="Times New Roman"/>
          <w:sz w:val="24"/>
        </w:rPr>
        <w:t xml:space="preserve">. </w:t>
      </w:r>
      <w:r w:rsidR="00E97671" w:rsidRPr="00403C6D">
        <w:rPr>
          <w:rFonts w:ascii="Times New Roman" w:hAnsi="Times New Roman" w:cs="Times New Roman"/>
          <w:sz w:val="24"/>
        </w:rPr>
        <w:t>No significant treatment effect within timepoint was found (</w:t>
      </w:r>
      <w:r w:rsidR="00E97671" w:rsidRPr="00403C6D">
        <w:rPr>
          <w:rFonts w:ascii="Times New Roman" w:hAnsi="Times New Roman" w:cs="Times New Roman"/>
          <w:i/>
          <w:iCs/>
          <w:sz w:val="24"/>
        </w:rPr>
        <w:t>P &gt;</w:t>
      </w:r>
      <w:r w:rsidR="00E97671" w:rsidRPr="00403C6D">
        <w:rPr>
          <w:rFonts w:ascii="Times New Roman" w:hAnsi="Times New Roman" w:cs="Times New Roman"/>
          <w:sz w:val="24"/>
        </w:rPr>
        <w:t xml:space="preserve"> 0.05). </w:t>
      </w:r>
    </w:p>
    <w:p w14:paraId="263B93CE" w14:textId="77777777" w:rsidR="00112A8D" w:rsidRPr="00403C6D" w:rsidRDefault="00112A8D" w:rsidP="00112A8D">
      <w:pPr>
        <w:spacing w:after="0" w:line="480" w:lineRule="auto"/>
        <w:ind w:left="1440" w:hanging="1440"/>
        <w:rPr>
          <w:rFonts w:ascii="Times New Roman" w:hAnsi="Times New Roman" w:cs="Times New Roman"/>
          <w:sz w:val="24"/>
        </w:rPr>
      </w:pPr>
    </w:p>
    <w:p w14:paraId="56A202AD" w14:textId="77777777" w:rsidR="00112A8D" w:rsidRPr="00403C6D" w:rsidRDefault="00112A8D" w:rsidP="00112A8D"/>
    <w:p w14:paraId="204D9392" w14:textId="77777777" w:rsidR="00D23E9A" w:rsidRPr="00403C6D" w:rsidRDefault="00D23E9A" w:rsidP="0090282B">
      <w:pPr>
        <w:spacing w:line="240" w:lineRule="auto"/>
        <w:rPr>
          <w:rFonts w:ascii="Times New Roman" w:hAnsi="Times New Roman" w:cs="Times New Roman"/>
          <w:sz w:val="24"/>
          <w:szCs w:val="24"/>
        </w:rPr>
        <w:sectPr w:rsidR="00D23E9A" w:rsidRPr="00403C6D" w:rsidSect="00C670E4">
          <w:pgSz w:w="12240" w:h="15840"/>
          <w:pgMar w:top="1440" w:right="1440" w:bottom="1440" w:left="1440" w:header="720" w:footer="720" w:gutter="0"/>
          <w:lnNumType w:countBy="1" w:restart="continuous"/>
          <w:cols w:space="720"/>
          <w:docGrid w:linePitch="360"/>
        </w:sectPr>
      </w:pPr>
    </w:p>
    <w:bookmarkEnd w:id="20"/>
    <w:p w14:paraId="5B231105" w14:textId="77777777" w:rsidR="00353927" w:rsidRPr="00403C6D" w:rsidRDefault="00C21BB4" w:rsidP="00C21BB4">
      <w:pPr>
        <w:spacing w:after="0" w:line="480" w:lineRule="auto"/>
        <w:rPr>
          <w:rFonts w:ascii="Times New Roman" w:hAnsi="Times New Roman" w:cs="Times New Roman"/>
          <w:sz w:val="24"/>
          <w:szCs w:val="24"/>
        </w:rPr>
      </w:pPr>
      <w:r w:rsidRPr="00403C6D">
        <w:rPr>
          <w:rFonts w:ascii="Times New Roman" w:hAnsi="Times New Roman" w:cs="Times New Roman"/>
          <w:sz w:val="24"/>
          <w:szCs w:val="24"/>
        </w:rPr>
        <w:lastRenderedPageBreak/>
        <w:t xml:space="preserve">Figure 1. </w:t>
      </w:r>
      <w:r w:rsidR="005E760A" w:rsidRPr="00403C6D">
        <w:rPr>
          <w:rFonts w:ascii="Times New Roman" w:hAnsi="Times New Roman" w:cs="Times New Roman"/>
          <w:sz w:val="24"/>
          <w:szCs w:val="24"/>
        </w:rPr>
        <w:t>Caldeira et al.</w:t>
      </w:r>
    </w:p>
    <w:p w14:paraId="6B50C382" w14:textId="248BF14A" w:rsidR="00386343" w:rsidRPr="00403C6D" w:rsidRDefault="00885948" w:rsidP="00C21BB4">
      <w:pPr>
        <w:spacing w:after="0" w:line="480" w:lineRule="auto"/>
        <w:rPr>
          <w:rFonts w:ascii="Times New Roman" w:hAnsi="Times New Roman" w:cs="Times New Roman"/>
          <w:sz w:val="24"/>
          <w:szCs w:val="24"/>
        </w:rPr>
      </w:pPr>
      <w:r w:rsidRPr="00403C6D">
        <w:rPr>
          <w:rFonts w:ascii="Times New Roman" w:hAnsi="Times New Roman" w:cs="Times New Roman"/>
          <w:noProof/>
          <w:sz w:val="24"/>
          <w:szCs w:val="24"/>
          <w:lang w:val="de-CH" w:eastAsia="de-CH"/>
        </w:rPr>
        <w:drawing>
          <wp:inline distT="0" distB="0" distL="0" distR="0" wp14:anchorId="6D9FEC4A" wp14:editId="0734B423">
            <wp:extent cx="6758811" cy="37052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75319" cy="3714275"/>
                    </a:xfrm>
                    <a:prstGeom prst="rect">
                      <a:avLst/>
                    </a:prstGeom>
                    <a:noFill/>
                  </pic:spPr>
                </pic:pic>
              </a:graphicData>
            </a:graphic>
          </wp:inline>
        </w:drawing>
      </w:r>
    </w:p>
    <w:p w14:paraId="14693223" w14:textId="5FB809CC" w:rsidR="00353927" w:rsidRPr="00403C6D" w:rsidRDefault="00353927" w:rsidP="00C21BB4">
      <w:pPr>
        <w:spacing w:after="0" w:line="480" w:lineRule="auto"/>
        <w:rPr>
          <w:rFonts w:ascii="Times New Roman" w:hAnsi="Times New Roman" w:cs="Times New Roman"/>
          <w:sz w:val="24"/>
          <w:szCs w:val="24"/>
        </w:rPr>
      </w:pPr>
    </w:p>
    <w:p w14:paraId="22B52F60" w14:textId="77777777" w:rsidR="002B2052" w:rsidRPr="00403C6D" w:rsidRDefault="002B2052">
      <w:pPr>
        <w:rPr>
          <w:rFonts w:ascii="Times New Roman" w:hAnsi="Times New Roman" w:cs="Times New Roman"/>
          <w:sz w:val="24"/>
          <w:szCs w:val="24"/>
        </w:rPr>
      </w:pPr>
    </w:p>
    <w:p w14:paraId="1BE7345E" w14:textId="77777777" w:rsidR="00D41608" w:rsidRPr="00403C6D" w:rsidRDefault="00D41608">
      <w:pPr>
        <w:rPr>
          <w:rFonts w:ascii="Times New Roman" w:hAnsi="Times New Roman" w:cs="Times New Roman"/>
          <w:sz w:val="24"/>
          <w:szCs w:val="24"/>
        </w:rPr>
      </w:pPr>
    </w:p>
    <w:p w14:paraId="0FD0C05C" w14:textId="025296EF" w:rsidR="00D41608" w:rsidRPr="00403C6D" w:rsidRDefault="00D41608">
      <w:pPr>
        <w:rPr>
          <w:rFonts w:ascii="Times New Roman" w:hAnsi="Times New Roman" w:cs="Times New Roman"/>
          <w:sz w:val="24"/>
          <w:szCs w:val="24"/>
        </w:rPr>
      </w:pPr>
    </w:p>
    <w:p w14:paraId="3574F4E4" w14:textId="61DB6D20" w:rsidR="00436BA4" w:rsidRPr="00403C6D" w:rsidRDefault="00436BA4">
      <w:pPr>
        <w:rPr>
          <w:rFonts w:ascii="Times New Roman" w:hAnsi="Times New Roman" w:cs="Times New Roman"/>
          <w:sz w:val="24"/>
          <w:szCs w:val="24"/>
        </w:rPr>
      </w:pPr>
    </w:p>
    <w:p w14:paraId="39F64941" w14:textId="7115F67C" w:rsidR="00436BA4" w:rsidRPr="00403C6D" w:rsidRDefault="00436BA4">
      <w:pPr>
        <w:rPr>
          <w:rFonts w:ascii="Times New Roman" w:hAnsi="Times New Roman" w:cs="Times New Roman"/>
          <w:sz w:val="24"/>
          <w:szCs w:val="24"/>
        </w:rPr>
      </w:pPr>
    </w:p>
    <w:p w14:paraId="729DF9EA" w14:textId="77D0ED42" w:rsidR="00436BA4" w:rsidRPr="00403C6D" w:rsidRDefault="00436BA4">
      <w:pPr>
        <w:rPr>
          <w:rFonts w:ascii="Times New Roman" w:hAnsi="Times New Roman" w:cs="Times New Roman"/>
          <w:sz w:val="24"/>
          <w:szCs w:val="24"/>
        </w:rPr>
      </w:pPr>
    </w:p>
    <w:p w14:paraId="252B0220" w14:textId="77777777" w:rsidR="00436BA4" w:rsidRPr="00403C6D" w:rsidRDefault="00436BA4">
      <w:pPr>
        <w:rPr>
          <w:rFonts w:ascii="Times New Roman" w:hAnsi="Times New Roman" w:cs="Times New Roman"/>
          <w:sz w:val="24"/>
          <w:szCs w:val="24"/>
        </w:rPr>
      </w:pPr>
    </w:p>
    <w:p w14:paraId="56704477" w14:textId="77777777" w:rsidR="00D41608" w:rsidRPr="00403C6D" w:rsidRDefault="00D41608">
      <w:pPr>
        <w:rPr>
          <w:rFonts w:ascii="Times New Roman" w:hAnsi="Times New Roman" w:cs="Times New Roman"/>
          <w:sz w:val="24"/>
          <w:szCs w:val="24"/>
        </w:rPr>
      </w:pPr>
    </w:p>
    <w:p w14:paraId="2BFF682B" w14:textId="77777777" w:rsidR="00D41608" w:rsidRPr="00403C6D" w:rsidRDefault="00D41608">
      <w:pPr>
        <w:rPr>
          <w:rFonts w:ascii="Times New Roman" w:hAnsi="Times New Roman" w:cs="Times New Roman"/>
          <w:sz w:val="24"/>
          <w:szCs w:val="24"/>
        </w:rPr>
      </w:pPr>
    </w:p>
    <w:p w14:paraId="004BF26C" w14:textId="77777777" w:rsidR="007B76FF" w:rsidRPr="00403C6D" w:rsidRDefault="007B76FF">
      <w:pPr>
        <w:rPr>
          <w:rFonts w:ascii="Times New Roman" w:hAnsi="Times New Roman" w:cs="Times New Roman"/>
          <w:sz w:val="24"/>
          <w:szCs w:val="24"/>
        </w:rPr>
      </w:pPr>
    </w:p>
    <w:p w14:paraId="4B19917A" w14:textId="77777777" w:rsidR="008A4633" w:rsidRPr="00403C6D" w:rsidRDefault="008A4633">
      <w:pPr>
        <w:rPr>
          <w:rFonts w:ascii="Times New Roman" w:hAnsi="Times New Roman" w:cs="Times New Roman"/>
          <w:sz w:val="24"/>
          <w:szCs w:val="24"/>
        </w:rPr>
      </w:pPr>
    </w:p>
    <w:p w14:paraId="4705E90E" w14:textId="3E4A783B" w:rsidR="008729CD" w:rsidRPr="00403C6D" w:rsidRDefault="008A4633">
      <w:pPr>
        <w:rPr>
          <w:rFonts w:ascii="Times New Roman" w:hAnsi="Times New Roman" w:cs="Times New Roman"/>
          <w:sz w:val="24"/>
          <w:szCs w:val="24"/>
          <w:lang w:val="pt-BR"/>
        </w:rPr>
      </w:pPr>
      <w:r w:rsidRPr="00403C6D">
        <w:rPr>
          <w:rFonts w:ascii="Times New Roman" w:hAnsi="Times New Roman" w:cs="Times New Roman"/>
          <w:sz w:val="24"/>
          <w:szCs w:val="24"/>
          <w:lang w:val="pt-BR"/>
        </w:rPr>
        <w:lastRenderedPageBreak/>
        <w:t xml:space="preserve">Figure </w:t>
      </w:r>
      <w:r w:rsidR="00C959AD" w:rsidRPr="00403C6D">
        <w:rPr>
          <w:rFonts w:ascii="Times New Roman" w:hAnsi="Times New Roman" w:cs="Times New Roman"/>
          <w:sz w:val="24"/>
          <w:szCs w:val="24"/>
          <w:lang w:val="pt-BR"/>
        </w:rPr>
        <w:t>2</w:t>
      </w:r>
      <w:r w:rsidRPr="00403C6D">
        <w:rPr>
          <w:rFonts w:ascii="Times New Roman" w:hAnsi="Times New Roman" w:cs="Times New Roman"/>
          <w:sz w:val="24"/>
          <w:szCs w:val="24"/>
          <w:lang w:val="pt-BR"/>
        </w:rPr>
        <w:t xml:space="preserve">. </w:t>
      </w:r>
      <w:r w:rsidR="00F0578F" w:rsidRPr="00403C6D">
        <w:rPr>
          <w:rFonts w:ascii="Times New Roman" w:hAnsi="Times New Roman" w:cs="Times New Roman"/>
          <w:sz w:val="24"/>
          <w:szCs w:val="24"/>
          <w:lang w:val="pt-BR"/>
        </w:rPr>
        <w:t>Caldeira et al.</w:t>
      </w:r>
      <w:r w:rsidR="008729CD" w:rsidRPr="00403C6D">
        <w:rPr>
          <w:rFonts w:ascii="Times New Roman" w:hAnsi="Times New Roman" w:cs="Times New Roman"/>
          <w:sz w:val="24"/>
          <w:szCs w:val="24"/>
          <w:lang w:val="pt-BR"/>
        </w:rPr>
        <w:t xml:space="preserve"> </w:t>
      </w:r>
    </w:p>
    <w:p w14:paraId="30FEE2D5" w14:textId="7AA7A28E" w:rsidR="00C835D1" w:rsidRPr="00403C6D" w:rsidRDefault="008729CD">
      <w:pPr>
        <w:rPr>
          <w:noProof/>
        </w:rPr>
      </w:pPr>
      <w:r w:rsidRPr="00403C6D">
        <w:rPr>
          <w:noProof/>
          <w:lang w:val="de-CH" w:eastAsia="de-CH"/>
        </w:rPr>
        <w:drawing>
          <wp:inline distT="0" distB="0" distL="0" distR="0" wp14:anchorId="0C9AF87D" wp14:editId="5095FBB8">
            <wp:extent cx="6217920" cy="4846788"/>
            <wp:effectExtent l="0" t="0" r="0" b="0"/>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217920" cy="4846788"/>
                    </a:xfrm>
                    <a:prstGeom prst="rect">
                      <a:avLst/>
                    </a:prstGeom>
                    <a:noFill/>
                    <a:ln>
                      <a:noFill/>
                    </a:ln>
                  </pic:spPr>
                </pic:pic>
              </a:graphicData>
            </a:graphic>
          </wp:inline>
        </w:drawing>
      </w:r>
    </w:p>
    <w:p w14:paraId="3D50C54B" w14:textId="77777777" w:rsidR="00C835D1" w:rsidRPr="00403C6D" w:rsidRDefault="00C835D1">
      <w:pPr>
        <w:rPr>
          <w:noProof/>
        </w:rPr>
      </w:pPr>
    </w:p>
    <w:p w14:paraId="5EADA5C3" w14:textId="238088B7" w:rsidR="00C835D1" w:rsidRPr="00403C6D" w:rsidRDefault="00C835D1">
      <w:pPr>
        <w:rPr>
          <w:noProof/>
        </w:rPr>
      </w:pPr>
    </w:p>
    <w:p w14:paraId="46BD09AC" w14:textId="12317D6E" w:rsidR="00C835D1" w:rsidRPr="00403C6D" w:rsidRDefault="00C835D1">
      <w:pPr>
        <w:rPr>
          <w:noProof/>
        </w:rPr>
      </w:pPr>
    </w:p>
    <w:p w14:paraId="5D28F189" w14:textId="75CD0E5C" w:rsidR="00C835D1" w:rsidRPr="00403C6D" w:rsidRDefault="00C835D1">
      <w:pPr>
        <w:rPr>
          <w:noProof/>
        </w:rPr>
      </w:pPr>
    </w:p>
    <w:p w14:paraId="06C6FDBF" w14:textId="77777777" w:rsidR="00C835D1" w:rsidRPr="00403C6D" w:rsidRDefault="00C835D1">
      <w:pPr>
        <w:rPr>
          <w:noProof/>
        </w:rPr>
      </w:pPr>
    </w:p>
    <w:p w14:paraId="1B014E39" w14:textId="77777777" w:rsidR="00C835D1" w:rsidRPr="00403C6D" w:rsidRDefault="00C835D1">
      <w:pPr>
        <w:rPr>
          <w:rFonts w:ascii="Times New Roman" w:hAnsi="Times New Roman" w:cs="Times New Roman"/>
          <w:sz w:val="24"/>
          <w:szCs w:val="24"/>
        </w:rPr>
      </w:pPr>
    </w:p>
    <w:p w14:paraId="1C229F46" w14:textId="6F1324B8" w:rsidR="00B818F4" w:rsidRPr="00403C6D" w:rsidRDefault="00B818F4">
      <w:pPr>
        <w:rPr>
          <w:rFonts w:ascii="Times New Roman" w:hAnsi="Times New Roman" w:cs="Times New Roman"/>
          <w:sz w:val="24"/>
          <w:szCs w:val="24"/>
        </w:rPr>
      </w:pPr>
    </w:p>
    <w:p w14:paraId="4C7488A0" w14:textId="77777777" w:rsidR="00C10A06" w:rsidRPr="00403C6D" w:rsidRDefault="00C10A06">
      <w:pPr>
        <w:rPr>
          <w:rFonts w:ascii="Times New Roman" w:hAnsi="Times New Roman" w:cs="Times New Roman"/>
          <w:sz w:val="24"/>
          <w:szCs w:val="24"/>
        </w:rPr>
      </w:pPr>
    </w:p>
    <w:p w14:paraId="77450D9A" w14:textId="77777777" w:rsidR="00347027" w:rsidRPr="00403C6D" w:rsidRDefault="00347027">
      <w:pPr>
        <w:rPr>
          <w:rFonts w:ascii="Times New Roman" w:hAnsi="Times New Roman" w:cs="Times New Roman"/>
          <w:sz w:val="24"/>
          <w:szCs w:val="24"/>
        </w:rPr>
      </w:pPr>
    </w:p>
    <w:p w14:paraId="2F27D098" w14:textId="6D6677CA" w:rsidR="00347027" w:rsidRPr="00403C6D" w:rsidRDefault="00F0578F">
      <w:pPr>
        <w:rPr>
          <w:rFonts w:ascii="Times New Roman" w:hAnsi="Times New Roman" w:cs="Times New Roman"/>
          <w:sz w:val="24"/>
          <w:szCs w:val="24"/>
          <w:lang w:val="pt-BR"/>
        </w:rPr>
      </w:pPr>
      <w:r w:rsidRPr="00403C6D">
        <w:rPr>
          <w:rFonts w:ascii="Times New Roman" w:hAnsi="Times New Roman" w:cs="Times New Roman"/>
          <w:sz w:val="24"/>
          <w:szCs w:val="24"/>
          <w:lang w:val="pt-BR"/>
        </w:rPr>
        <w:lastRenderedPageBreak/>
        <w:t xml:space="preserve">Figure </w:t>
      </w:r>
      <w:r w:rsidR="00C959AD" w:rsidRPr="00403C6D">
        <w:rPr>
          <w:rFonts w:ascii="Times New Roman" w:hAnsi="Times New Roman" w:cs="Times New Roman"/>
          <w:sz w:val="24"/>
          <w:szCs w:val="24"/>
          <w:lang w:val="pt-BR"/>
        </w:rPr>
        <w:t>3</w:t>
      </w:r>
      <w:r w:rsidRPr="00403C6D">
        <w:rPr>
          <w:rFonts w:ascii="Times New Roman" w:hAnsi="Times New Roman" w:cs="Times New Roman"/>
          <w:sz w:val="24"/>
          <w:szCs w:val="24"/>
          <w:lang w:val="pt-BR"/>
        </w:rPr>
        <w:t xml:space="preserve">. Caldeira et al. </w:t>
      </w:r>
    </w:p>
    <w:p w14:paraId="468ADB5E" w14:textId="35CB8444" w:rsidR="00C10A06" w:rsidRPr="00403C6D" w:rsidRDefault="008729CD">
      <w:pPr>
        <w:rPr>
          <w:rFonts w:ascii="Times New Roman" w:hAnsi="Times New Roman" w:cs="Times New Roman"/>
          <w:sz w:val="24"/>
          <w:szCs w:val="24"/>
        </w:rPr>
      </w:pPr>
      <w:r w:rsidRPr="00403C6D">
        <w:rPr>
          <w:noProof/>
          <w:lang w:val="de-CH" w:eastAsia="de-CH"/>
        </w:rPr>
        <w:drawing>
          <wp:inline distT="0" distB="0" distL="0" distR="0" wp14:anchorId="576E32A3" wp14:editId="788E7638">
            <wp:extent cx="6202017" cy="4846320"/>
            <wp:effectExtent l="0" t="0" r="8890" b="0"/>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202017" cy="4846320"/>
                    </a:xfrm>
                    <a:prstGeom prst="rect">
                      <a:avLst/>
                    </a:prstGeom>
                    <a:noFill/>
                    <a:ln>
                      <a:noFill/>
                    </a:ln>
                  </pic:spPr>
                </pic:pic>
              </a:graphicData>
            </a:graphic>
          </wp:inline>
        </w:drawing>
      </w:r>
    </w:p>
    <w:p w14:paraId="257A369B" w14:textId="4EAAACD5" w:rsidR="004D1D55" w:rsidRPr="00403C6D" w:rsidRDefault="004D1D55">
      <w:pPr>
        <w:rPr>
          <w:noProof/>
        </w:rPr>
      </w:pPr>
    </w:p>
    <w:p w14:paraId="5C8D948D" w14:textId="77777777" w:rsidR="00C835D1" w:rsidRPr="00403C6D" w:rsidRDefault="00C835D1">
      <w:pPr>
        <w:rPr>
          <w:noProof/>
        </w:rPr>
      </w:pPr>
    </w:p>
    <w:p w14:paraId="3E88C090" w14:textId="77777777" w:rsidR="00C835D1" w:rsidRPr="00403C6D" w:rsidRDefault="00C835D1">
      <w:pPr>
        <w:rPr>
          <w:noProof/>
        </w:rPr>
      </w:pPr>
    </w:p>
    <w:p w14:paraId="1F5017E6" w14:textId="77777777" w:rsidR="00C835D1" w:rsidRPr="00403C6D" w:rsidRDefault="00C835D1">
      <w:pPr>
        <w:rPr>
          <w:noProof/>
        </w:rPr>
      </w:pPr>
    </w:p>
    <w:p w14:paraId="5EB1A63F" w14:textId="77777777" w:rsidR="00C835D1" w:rsidRPr="00403C6D" w:rsidRDefault="00C835D1">
      <w:pPr>
        <w:rPr>
          <w:noProof/>
        </w:rPr>
      </w:pPr>
    </w:p>
    <w:p w14:paraId="6043BAF7" w14:textId="77777777" w:rsidR="00C835D1" w:rsidRPr="00403C6D" w:rsidRDefault="00C835D1">
      <w:pPr>
        <w:rPr>
          <w:noProof/>
        </w:rPr>
      </w:pPr>
    </w:p>
    <w:p w14:paraId="21688E24" w14:textId="77777777" w:rsidR="00C835D1" w:rsidRPr="00403C6D" w:rsidRDefault="00C835D1">
      <w:pPr>
        <w:rPr>
          <w:noProof/>
        </w:rPr>
      </w:pPr>
    </w:p>
    <w:p w14:paraId="4321D0F2" w14:textId="77777777" w:rsidR="00C835D1" w:rsidRPr="00403C6D" w:rsidRDefault="00C835D1">
      <w:pPr>
        <w:rPr>
          <w:noProof/>
        </w:rPr>
      </w:pPr>
    </w:p>
    <w:p w14:paraId="0359B3E7" w14:textId="77777777" w:rsidR="00C835D1" w:rsidRPr="00403C6D" w:rsidRDefault="00C835D1">
      <w:pPr>
        <w:rPr>
          <w:rFonts w:ascii="Times New Roman" w:hAnsi="Times New Roman" w:cs="Times New Roman"/>
          <w:sz w:val="24"/>
          <w:szCs w:val="24"/>
        </w:rPr>
      </w:pPr>
    </w:p>
    <w:p w14:paraId="1DB7665A" w14:textId="5A780705" w:rsidR="00C959AD" w:rsidRPr="00403C6D" w:rsidRDefault="00C959AD" w:rsidP="00C959AD">
      <w:pPr>
        <w:rPr>
          <w:rFonts w:ascii="Times New Roman" w:hAnsi="Times New Roman" w:cs="Times New Roman"/>
          <w:sz w:val="24"/>
          <w:szCs w:val="24"/>
          <w:lang w:val="pt-BR"/>
        </w:rPr>
      </w:pPr>
      <w:r w:rsidRPr="00403C6D">
        <w:rPr>
          <w:rFonts w:ascii="Times New Roman" w:hAnsi="Times New Roman" w:cs="Times New Roman"/>
          <w:sz w:val="24"/>
          <w:szCs w:val="24"/>
          <w:lang w:val="pt-BR"/>
        </w:rPr>
        <w:lastRenderedPageBreak/>
        <w:t xml:space="preserve">Figure 4. Caldeira et al. </w:t>
      </w:r>
    </w:p>
    <w:p w14:paraId="086E2AB2" w14:textId="40F2531E" w:rsidR="00C959AD" w:rsidRPr="00403C6D" w:rsidRDefault="00323CF6" w:rsidP="00C959AD">
      <w:pPr>
        <w:rPr>
          <w:rFonts w:ascii="Times New Roman" w:hAnsi="Times New Roman" w:cs="Times New Roman"/>
          <w:sz w:val="24"/>
          <w:szCs w:val="24"/>
          <w:lang w:val="pt-BR"/>
        </w:rPr>
      </w:pPr>
      <w:r w:rsidRPr="00403C6D">
        <w:rPr>
          <w:noProof/>
          <w:lang w:val="de-CH" w:eastAsia="de-CH"/>
        </w:rPr>
        <w:drawing>
          <wp:inline distT="0" distB="0" distL="0" distR="0" wp14:anchorId="564CF805" wp14:editId="74FAA248">
            <wp:extent cx="6194394" cy="48463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194394" cy="4846320"/>
                    </a:xfrm>
                    <a:prstGeom prst="rect">
                      <a:avLst/>
                    </a:prstGeom>
                    <a:noFill/>
                    <a:ln>
                      <a:noFill/>
                    </a:ln>
                  </pic:spPr>
                </pic:pic>
              </a:graphicData>
            </a:graphic>
          </wp:inline>
        </w:drawing>
      </w:r>
    </w:p>
    <w:p w14:paraId="28AC6906" w14:textId="3E228842" w:rsidR="00C959AD" w:rsidRPr="00403C6D" w:rsidRDefault="00C959AD" w:rsidP="00C959AD">
      <w:pPr>
        <w:rPr>
          <w:rFonts w:ascii="Times New Roman" w:hAnsi="Times New Roman" w:cs="Times New Roman"/>
          <w:sz w:val="24"/>
          <w:szCs w:val="24"/>
          <w:lang w:val="pt-BR"/>
        </w:rPr>
      </w:pPr>
    </w:p>
    <w:p w14:paraId="4DD22058" w14:textId="0B032846" w:rsidR="00234B3F" w:rsidRPr="00403C6D" w:rsidRDefault="00234B3F" w:rsidP="00C959AD">
      <w:pPr>
        <w:rPr>
          <w:rFonts w:ascii="Times New Roman" w:hAnsi="Times New Roman" w:cs="Times New Roman"/>
          <w:sz w:val="24"/>
          <w:szCs w:val="24"/>
          <w:lang w:val="pt-BR"/>
        </w:rPr>
      </w:pPr>
    </w:p>
    <w:p w14:paraId="132CC75F" w14:textId="6C7C4E98" w:rsidR="00234B3F" w:rsidRPr="00403C6D" w:rsidRDefault="00234B3F" w:rsidP="00C959AD">
      <w:pPr>
        <w:rPr>
          <w:rFonts w:ascii="Times New Roman" w:hAnsi="Times New Roman" w:cs="Times New Roman"/>
          <w:sz w:val="24"/>
          <w:szCs w:val="24"/>
          <w:lang w:val="pt-BR"/>
        </w:rPr>
      </w:pPr>
    </w:p>
    <w:p w14:paraId="77E00D4F" w14:textId="18A2F3B5" w:rsidR="00234B3F" w:rsidRPr="00403C6D" w:rsidRDefault="00234B3F" w:rsidP="00C959AD">
      <w:pPr>
        <w:rPr>
          <w:rFonts w:ascii="Times New Roman" w:hAnsi="Times New Roman" w:cs="Times New Roman"/>
          <w:sz w:val="24"/>
          <w:szCs w:val="24"/>
          <w:lang w:val="pt-BR"/>
        </w:rPr>
      </w:pPr>
    </w:p>
    <w:p w14:paraId="3E6C271E" w14:textId="401921F4" w:rsidR="00234B3F" w:rsidRPr="00403C6D" w:rsidRDefault="00234B3F" w:rsidP="00C959AD">
      <w:pPr>
        <w:rPr>
          <w:rFonts w:ascii="Times New Roman" w:hAnsi="Times New Roman" w:cs="Times New Roman"/>
          <w:sz w:val="24"/>
          <w:szCs w:val="24"/>
          <w:lang w:val="pt-BR"/>
        </w:rPr>
      </w:pPr>
    </w:p>
    <w:p w14:paraId="1F3872CC" w14:textId="3F24F30F" w:rsidR="00234B3F" w:rsidRPr="00403C6D" w:rsidRDefault="00234B3F" w:rsidP="00C959AD">
      <w:pPr>
        <w:rPr>
          <w:rFonts w:ascii="Times New Roman" w:hAnsi="Times New Roman" w:cs="Times New Roman"/>
          <w:sz w:val="24"/>
          <w:szCs w:val="24"/>
          <w:lang w:val="pt-BR"/>
        </w:rPr>
      </w:pPr>
    </w:p>
    <w:p w14:paraId="078D5248" w14:textId="3E0197F2" w:rsidR="00234B3F" w:rsidRPr="00403C6D" w:rsidRDefault="00234B3F" w:rsidP="00C959AD">
      <w:pPr>
        <w:rPr>
          <w:rFonts w:ascii="Times New Roman" w:hAnsi="Times New Roman" w:cs="Times New Roman"/>
          <w:sz w:val="24"/>
          <w:szCs w:val="24"/>
          <w:lang w:val="pt-BR"/>
        </w:rPr>
      </w:pPr>
    </w:p>
    <w:p w14:paraId="5E2EE220" w14:textId="10847E88" w:rsidR="00234B3F" w:rsidRPr="00403C6D" w:rsidRDefault="00234B3F" w:rsidP="00C959AD">
      <w:pPr>
        <w:rPr>
          <w:rFonts w:ascii="Times New Roman" w:hAnsi="Times New Roman" w:cs="Times New Roman"/>
          <w:sz w:val="24"/>
          <w:szCs w:val="24"/>
          <w:lang w:val="pt-BR"/>
        </w:rPr>
      </w:pPr>
    </w:p>
    <w:p w14:paraId="45F6E419" w14:textId="77777777" w:rsidR="00234B3F" w:rsidRPr="00403C6D" w:rsidRDefault="00234B3F" w:rsidP="00C959AD">
      <w:pPr>
        <w:rPr>
          <w:rFonts w:ascii="Times New Roman" w:hAnsi="Times New Roman" w:cs="Times New Roman"/>
          <w:sz w:val="24"/>
          <w:szCs w:val="24"/>
          <w:lang w:val="pt-BR"/>
        </w:rPr>
      </w:pPr>
    </w:p>
    <w:p w14:paraId="1BC2824C" w14:textId="37763098" w:rsidR="00C959AD" w:rsidRPr="00403C6D" w:rsidRDefault="00C959AD" w:rsidP="00C959AD">
      <w:pPr>
        <w:rPr>
          <w:rFonts w:ascii="Times New Roman" w:hAnsi="Times New Roman" w:cs="Times New Roman"/>
          <w:sz w:val="24"/>
          <w:szCs w:val="24"/>
          <w:lang w:val="pt-BR"/>
        </w:rPr>
      </w:pPr>
      <w:r w:rsidRPr="00403C6D">
        <w:rPr>
          <w:rFonts w:ascii="Times New Roman" w:hAnsi="Times New Roman" w:cs="Times New Roman"/>
          <w:sz w:val="24"/>
          <w:szCs w:val="24"/>
          <w:lang w:val="pt-BR"/>
        </w:rPr>
        <w:lastRenderedPageBreak/>
        <w:t xml:space="preserve">Figure 5. Caldeira et al. </w:t>
      </w:r>
    </w:p>
    <w:p w14:paraId="4C3303DF" w14:textId="0A703C18" w:rsidR="00DC64FC" w:rsidRPr="00403C6D" w:rsidRDefault="00323CF6" w:rsidP="00C959AD">
      <w:pPr>
        <w:rPr>
          <w:rFonts w:ascii="Times New Roman" w:hAnsi="Times New Roman" w:cs="Times New Roman"/>
          <w:sz w:val="24"/>
          <w:szCs w:val="24"/>
          <w:lang w:val="pt-BR"/>
        </w:rPr>
      </w:pPr>
      <w:r w:rsidRPr="00403C6D">
        <w:rPr>
          <w:noProof/>
          <w:lang w:val="de-CH" w:eastAsia="de-CH"/>
        </w:rPr>
        <w:drawing>
          <wp:inline distT="0" distB="0" distL="0" distR="0" wp14:anchorId="4530A065" wp14:editId="0297F98E">
            <wp:extent cx="6181732" cy="484632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181732" cy="4846320"/>
                    </a:xfrm>
                    <a:prstGeom prst="rect">
                      <a:avLst/>
                    </a:prstGeom>
                    <a:noFill/>
                    <a:ln>
                      <a:noFill/>
                    </a:ln>
                  </pic:spPr>
                </pic:pic>
              </a:graphicData>
            </a:graphic>
          </wp:inline>
        </w:drawing>
      </w:r>
    </w:p>
    <w:p w14:paraId="46BC10C0" w14:textId="2FDDEB7C" w:rsidR="00CF3A12" w:rsidRPr="00403C6D" w:rsidRDefault="00CF3A12">
      <w:pPr>
        <w:rPr>
          <w:rFonts w:ascii="Times New Roman" w:hAnsi="Times New Roman" w:cs="Times New Roman"/>
          <w:sz w:val="24"/>
          <w:szCs w:val="24"/>
          <w:lang w:val="pt-BR"/>
        </w:rPr>
      </w:pPr>
    </w:p>
    <w:p w14:paraId="43F7E22C" w14:textId="6772200B" w:rsidR="00CF3A12" w:rsidRPr="00403C6D" w:rsidRDefault="00CF3A12">
      <w:pPr>
        <w:rPr>
          <w:rFonts w:ascii="Times New Roman" w:hAnsi="Times New Roman" w:cs="Times New Roman"/>
          <w:sz w:val="24"/>
          <w:szCs w:val="24"/>
          <w:lang w:val="pt-BR"/>
        </w:rPr>
      </w:pPr>
    </w:p>
    <w:p w14:paraId="424EDE22" w14:textId="6594F4D4" w:rsidR="00CF3A12" w:rsidRPr="00403C6D" w:rsidRDefault="00CF3A12">
      <w:pPr>
        <w:rPr>
          <w:rFonts w:ascii="Times New Roman" w:hAnsi="Times New Roman" w:cs="Times New Roman"/>
          <w:sz w:val="24"/>
          <w:szCs w:val="24"/>
          <w:lang w:val="pt-BR"/>
        </w:rPr>
      </w:pPr>
    </w:p>
    <w:p w14:paraId="4198CC86" w14:textId="55CFC06B" w:rsidR="00C53CFB" w:rsidRPr="00403C6D" w:rsidRDefault="00C53CFB">
      <w:pPr>
        <w:rPr>
          <w:rFonts w:ascii="Times New Roman" w:hAnsi="Times New Roman" w:cs="Times New Roman"/>
          <w:sz w:val="24"/>
          <w:szCs w:val="24"/>
          <w:lang w:val="pt-BR"/>
        </w:rPr>
      </w:pPr>
    </w:p>
    <w:p w14:paraId="1DEAFB03" w14:textId="77777777" w:rsidR="00667434" w:rsidRPr="00403C6D" w:rsidRDefault="00667434">
      <w:pPr>
        <w:rPr>
          <w:rFonts w:ascii="Times New Roman" w:hAnsi="Times New Roman" w:cs="Times New Roman"/>
          <w:sz w:val="24"/>
          <w:szCs w:val="24"/>
          <w:lang w:val="pt-BR"/>
        </w:rPr>
      </w:pPr>
    </w:p>
    <w:p w14:paraId="5AAC5CC2" w14:textId="77777777" w:rsidR="004D1D55" w:rsidRPr="00403C6D" w:rsidRDefault="004D1D55">
      <w:pPr>
        <w:rPr>
          <w:rFonts w:ascii="Times New Roman" w:hAnsi="Times New Roman" w:cs="Times New Roman"/>
          <w:sz w:val="24"/>
          <w:szCs w:val="24"/>
          <w:lang w:val="pt-BR"/>
        </w:rPr>
      </w:pPr>
    </w:p>
    <w:p w14:paraId="216F60EF" w14:textId="77777777" w:rsidR="004D1D55" w:rsidRPr="00403C6D" w:rsidRDefault="004D1D55">
      <w:pPr>
        <w:rPr>
          <w:rFonts w:ascii="Times New Roman" w:hAnsi="Times New Roman" w:cs="Times New Roman"/>
          <w:sz w:val="24"/>
          <w:szCs w:val="24"/>
          <w:lang w:val="pt-BR"/>
        </w:rPr>
      </w:pPr>
    </w:p>
    <w:p w14:paraId="48E67E3A" w14:textId="77777777" w:rsidR="004D1D55" w:rsidRPr="00403C6D" w:rsidRDefault="004D1D55">
      <w:pPr>
        <w:rPr>
          <w:rFonts w:ascii="Times New Roman" w:hAnsi="Times New Roman" w:cs="Times New Roman"/>
          <w:sz w:val="24"/>
          <w:szCs w:val="24"/>
          <w:lang w:val="pt-BR"/>
        </w:rPr>
      </w:pPr>
    </w:p>
    <w:p w14:paraId="4D8542E6" w14:textId="77777777" w:rsidR="004D1D55" w:rsidRPr="00403C6D" w:rsidRDefault="004D1D55">
      <w:pPr>
        <w:rPr>
          <w:rFonts w:ascii="Times New Roman" w:hAnsi="Times New Roman" w:cs="Times New Roman"/>
          <w:sz w:val="24"/>
          <w:szCs w:val="24"/>
          <w:lang w:val="pt-BR"/>
        </w:rPr>
      </w:pPr>
      <w:bookmarkStart w:id="21" w:name="_GoBack"/>
      <w:bookmarkEnd w:id="21"/>
    </w:p>
    <w:p w14:paraId="45B251B7" w14:textId="0243F51A" w:rsidR="00792606" w:rsidRPr="00403C6D" w:rsidRDefault="004D1D55">
      <w:pPr>
        <w:rPr>
          <w:rFonts w:ascii="Times New Roman" w:hAnsi="Times New Roman" w:cs="Times New Roman"/>
          <w:sz w:val="24"/>
          <w:szCs w:val="24"/>
          <w:lang w:val="pt-BR"/>
        </w:rPr>
      </w:pPr>
      <w:r w:rsidRPr="00403C6D">
        <w:rPr>
          <w:rFonts w:ascii="Times New Roman" w:hAnsi="Times New Roman" w:cs="Times New Roman"/>
          <w:sz w:val="24"/>
          <w:szCs w:val="24"/>
          <w:lang w:val="pt-BR"/>
        </w:rPr>
        <w:lastRenderedPageBreak/>
        <w:t>Figure 6. Caldeira et al.</w:t>
      </w:r>
      <w:r w:rsidR="00EC370A" w:rsidRPr="00403C6D">
        <w:rPr>
          <w:rFonts w:ascii="Times New Roman" w:hAnsi="Times New Roman" w:cs="Times New Roman"/>
          <w:sz w:val="24"/>
          <w:szCs w:val="24"/>
          <w:lang w:val="pt-BR"/>
        </w:rPr>
        <w:t xml:space="preserve"> </w:t>
      </w:r>
    </w:p>
    <w:p w14:paraId="1AB5EFE7" w14:textId="7B584369" w:rsidR="002713D7" w:rsidRPr="00DC36E8" w:rsidRDefault="00FB3474">
      <w:pPr>
        <w:rPr>
          <w:rFonts w:ascii="Times New Roman" w:hAnsi="Times New Roman" w:cs="Times New Roman"/>
          <w:sz w:val="24"/>
          <w:szCs w:val="24"/>
        </w:rPr>
      </w:pPr>
      <w:r w:rsidRPr="00403C6D">
        <w:rPr>
          <w:noProof/>
          <w:lang w:val="de-CH" w:eastAsia="de-CH"/>
        </w:rPr>
        <w:drawing>
          <wp:inline distT="0" distB="0" distL="0" distR="0" wp14:anchorId="6390067A" wp14:editId="42B8CBE7">
            <wp:extent cx="6102724" cy="48463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102724" cy="4846320"/>
                    </a:xfrm>
                    <a:prstGeom prst="rect">
                      <a:avLst/>
                    </a:prstGeom>
                    <a:noFill/>
                    <a:ln>
                      <a:noFill/>
                    </a:ln>
                  </pic:spPr>
                </pic:pic>
              </a:graphicData>
            </a:graphic>
          </wp:inline>
        </w:drawing>
      </w:r>
    </w:p>
    <w:bookmarkEnd w:id="15"/>
    <w:p w14:paraId="3BA7412D" w14:textId="49A1AE86" w:rsidR="00792606" w:rsidRPr="00DC36E8" w:rsidRDefault="00792606">
      <w:pPr>
        <w:rPr>
          <w:rFonts w:ascii="Times New Roman" w:hAnsi="Times New Roman" w:cs="Times New Roman"/>
          <w:sz w:val="24"/>
          <w:szCs w:val="24"/>
        </w:rPr>
      </w:pPr>
    </w:p>
    <w:sectPr w:rsidR="00792606" w:rsidRPr="00DC36E8" w:rsidSect="00C670E4">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4A0123" w14:textId="77777777" w:rsidR="009C285D" w:rsidRDefault="009C285D" w:rsidP="00724FDD">
      <w:pPr>
        <w:spacing w:after="0" w:line="240" w:lineRule="auto"/>
      </w:pPr>
      <w:r>
        <w:separator/>
      </w:r>
    </w:p>
  </w:endnote>
  <w:endnote w:type="continuationSeparator" w:id="0">
    <w:p w14:paraId="44B92F5B" w14:textId="77777777" w:rsidR="009C285D" w:rsidRDefault="009C285D" w:rsidP="00724F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6746547"/>
      <w:docPartObj>
        <w:docPartGallery w:val="Page Numbers (Bottom of Page)"/>
        <w:docPartUnique/>
      </w:docPartObj>
    </w:sdtPr>
    <w:sdtEndPr>
      <w:rPr>
        <w:noProof/>
      </w:rPr>
    </w:sdtEndPr>
    <w:sdtContent>
      <w:p w14:paraId="20651E42" w14:textId="2D0682A9" w:rsidR="008D5A34" w:rsidRDefault="008D5A34">
        <w:pPr>
          <w:pStyle w:val="Footer"/>
          <w:jc w:val="center"/>
        </w:pPr>
        <w:r>
          <w:fldChar w:fldCharType="begin"/>
        </w:r>
        <w:r>
          <w:instrText xml:space="preserve"> PAGE   \* MERGEFORMAT </w:instrText>
        </w:r>
        <w:r>
          <w:fldChar w:fldCharType="separate"/>
        </w:r>
        <w:r w:rsidR="00403C6D">
          <w:rPr>
            <w:noProof/>
          </w:rPr>
          <w:t>2</w:t>
        </w:r>
        <w:r>
          <w:rPr>
            <w:noProof/>
          </w:rPr>
          <w:fldChar w:fldCharType="end"/>
        </w:r>
      </w:p>
    </w:sdtContent>
  </w:sdt>
  <w:p w14:paraId="624688EA" w14:textId="77777777" w:rsidR="008D5A34" w:rsidRDefault="008D5A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5D06EE" w14:textId="77777777" w:rsidR="009C285D" w:rsidRDefault="009C285D" w:rsidP="00724FDD">
      <w:pPr>
        <w:spacing w:after="0" w:line="240" w:lineRule="auto"/>
      </w:pPr>
      <w:r>
        <w:separator/>
      </w:r>
    </w:p>
  </w:footnote>
  <w:footnote w:type="continuationSeparator" w:id="0">
    <w:p w14:paraId="60E4C459" w14:textId="77777777" w:rsidR="009C285D" w:rsidRDefault="009C285D" w:rsidP="00724F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6A0B3F"/>
    <w:multiLevelType w:val="hybridMultilevel"/>
    <w:tmpl w:val="29947B90"/>
    <w:lvl w:ilvl="0" w:tplc="4C583644">
      <w:start w:val="2"/>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BB4"/>
    <w:rsid w:val="0000075E"/>
    <w:rsid w:val="00001A05"/>
    <w:rsid w:val="00001BA1"/>
    <w:rsid w:val="00002DFB"/>
    <w:rsid w:val="00002E5D"/>
    <w:rsid w:val="00002EF7"/>
    <w:rsid w:val="00004260"/>
    <w:rsid w:val="000119E7"/>
    <w:rsid w:val="00013EEF"/>
    <w:rsid w:val="00014E49"/>
    <w:rsid w:val="00015493"/>
    <w:rsid w:val="00015752"/>
    <w:rsid w:val="000178CB"/>
    <w:rsid w:val="0002072D"/>
    <w:rsid w:val="00020D17"/>
    <w:rsid w:val="00022772"/>
    <w:rsid w:val="0002312F"/>
    <w:rsid w:val="00025F77"/>
    <w:rsid w:val="00026528"/>
    <w:rsid w:val="00027C1A"/>
    <w:rsid w:val="00030C73"/>
    <w:rsid w:val="0003399A"/>
    <w:rsid w:val="00034E6E"/>
    <w:rsid w:val="00040F6A"/>
    <w:rsid w:val="000419BB"/>
    <w:rsid w:val="000421E1"/>
    <w:rsid w:val="00044E71"/>
    <w:rsid w:val="00046C45"/>
    <w:rsid w:val="00047EBD"/>
    <w:rsid w:val="00050D53"/>
    <w:rsid w:val="000515A4"/>
    <w:rsid w:val="00051B7A"/>
    <w:rsid w:val="0005225F"/>
    <w:rsid w:val="00052D7F"/>
    <w:rsid w:val="00052D99"/>
    <w:rsid w:val="000542A7"/>
    <w:rsid w:val="00055D7E"/>
    <w:rsid w:val="000560CC"/>
    <w:rsid w:val="00056AC3"/>
    <w:rsid w:val="00060633"/>
    <w:rsid w:val="00060F67"/>
    <w:rsid w:val="0006506F"/>
    <w:rsid w:val="00065BB8"/>
    <w:rsid w:val="00065E22"/>
    <w:rsid w:val="00070653"/>
    <w:rsid w:val="0007144A"/>
    <w:rsid w:val="00071EC8"/>
    <w:rsid w:val="00073972"/>
    <w:rsid w:val="00073ACA"/>
    <w:rsid w:val="000753CC"/>
    <w:rsid w:val="000767C2"/>
    <w:rsid w:val="00080168"/>
    <w:rsid w:val="0008050E"/>
    <w:rsid w:val="00081D89"/>
    <w:rsid w:val="00083A89"/>
    <w:rsid w:val="00086C47"/>
    <w:rsid w:val="00087FFA"/>
    <w:rsid w:val="00091B31"/>
    <w:rsid w:val="00091CE6"/>
    <w:rsid w:val="000929FA"/>
    <w:rsid w:val="00095031"/>
    <w:rsid w:val="00095A6A"/>
    <w:rsid w:val="00096649"/>
    <w:rsid w:val="0009740E"/>
    <w:rsid w:val="00097A60"/>
    <w:rsid w:val="000A0B61"/>
    <w:rsid w:val="000A292B"/>
    <w:rsid w:val="000A437B"/>
    <w:rsid w:val="000A46AD"/>
    <w:rsid w:val="000A478C"/>
    <w:rsid w:val="000A5D89"/>
    <w:rsid w:val="000A6E99"/>
    <w:rsid w:val="000A776B"/>
    <w:rsid w:val="000A7C89"/>
    <w:rsid w:val="000B060C"/>
    <w:rsid w:val="000B1F06"/>
    <w:rsid w:val="000B2789"/>
    <w:rsid w:val="000B305D"/>
    <w:rsid w:val="000B6AB6"/>
    <w:rsid w:val="000C15F1"/>
    <w:rsid w:val="000C28F5"/>
    <w:rsid w:val="000C2A2D"/>
    <w:rsid w:val="000C34F3"/>
    <w:rsid w:val="000C5C5C"/>
    <w:rsid w:val="000C77F7"/>
    <w:rsid w:val="000D0D3E"/>
    <w:rsid w:val="000D1E96"/>
    <w:rsid w:val="000D3A66"/>
    <w:rsid w:val="000E2454"/>
    <w:rsid w:val="000E284B"/>
    <w:rsid w:val="000E61A3"/>
    <w:rsid w:val="000E61BE"/>
    <w:rsid w:val="000F1E95"/>
    <w:rsid w:val="000F3D34"/>
    <w:rsid w:val="000F4804"/>
    <w:rsid w:val="000F48F3"/>
    <w:rsid w:val="000F4E8E"/>
    <w:rsid w:val="000F4F99"/>
    <w:rsid w:val="000F5F9A"/>
    <w:rsid w:val="000F6F01"/>
    <w:rsid w:val="000F71E1"/>
    <w:rsid w:val="000F77A7"/>
    <w:rsid w:val="001005A8"/>
    <w:rsid w:val="0010212D"/>
    <w:rsid w:val="00102A97"/>
    <w:rsid w:val="00111E75"/>
    <w:rsid w:val="001125D7"/>
    <w:rsid w:val="00112A8D"/>
    <w:rsid w:val="0011329A"/>
    <w:rsid w:val="001134A1"/>
    <w:rsid w:val="00114B87"/>
    <w:rsid w:val="00115241"/>
    <w:rsid w:val="00121804"/>
    <w:rsid w:val="00130FDD"/>
    <w:rsid w:val="001329D7"/>
    <w:rsid w:val="001335E8"/>
    <w:rsid w:val="00133D8A"/>
    <w:rsid w:val="001341B6"/>
    <w:rsid w:val="0013500E"/>
    <w:rsid w:val="00136F8B"/>
    <w:rsid w:val="0013746B"/>
    <w:rsid w:val="00140331"/>
    <w:rsid w:val="00140BE8"/>
    <w:rsid w:val="00141EC1"/>
    <w:rsid w:val="00143426"/>
    <w:rsid w:val="0014347B"/>
    <w:rsid w:val="00143542"/>
    <w:rsid w:val="001435F2"/>
    <w:rsid w:val="00143896"/>
    <w:rsid w:val="00144836"/>
    <w:rsid w:val="001453CE"/>
    <w:rsid w:val="00145B0C"/>
    <w:rsid w:val="00146F90"/>
    <w:rsid w:val="00147371"/>
    <w:rsid w:val="001507A6"/>
    <w:rsid w:val="00150A48"/>
    <w:rsid w:val="00152E57"/>
    <w:rsid w:val="00153A64"/>
    <w:rsid w:val="00155290"/>
    <w:rsid w:val="0015572D"/>
    <w:rsid w:val="0016047A"/>
    <w:rsid w:val="00161EEE"/>
    <w:rsid w:val="00164A57"/>
    <w:rsid w:val="00165050"/>
    <w:rsid w:val="00166512"/>
    <w:rsid w:val="00170523"/>
    <w:rsid w:val="00171225"/>
    <w:rsid w:val="001739CE"/>
    <w:rsid w:val="00173F6D"/>
    <w:rsid w:val="00175628"/>
    <w:rsid w:val="0017617F"/>
    <w:rsid w:val="00176531"/>
    <w:rsid w:val="00177311"/>
    <w:rsid w:val="0017795E"/>
    <w:rsid w:val="00180D45"/>
    <w:rsid w:val="00184364"/>
    <w:rsid w:val="00184581"/>
    <w:rsid w:val="0018497F"/>
    <w:rsid w:val="0019009A"/>
    <w:rsid w:val="001925C6"/>
    <w:rsid w:val="00193B6A"/>
    <w:rsid w:val="001944A5"/>
    <w:rsid w:val="00194DEE"/>
    <w:rsid w:val="001A0B85"/>
    <w:rsid w:val="001A339D"/>
    <w:rsid w:val="001A49B5"/>
    <w:rsid w:val="001A4AE7"/>
    <w:rsid w:val="001A6262"/>
    <w:rsid w:val="001A6453"/>
    <w:rsid w:val="001A677F"/>
    <w:rsid w:val="001B4A1E"/>
    <w:rsid w:val="001B4AF3"/>
    <w:rsid w:val="001B66A6"/>
    <w:rsid w:val="001B7CAE"/>
    <w:rsid w:val="001C0179"/>
    <w:rsid w:val="001C080F"/>
    <w:rsid w:val="001C0ADC"/>
    <w:rsid w:val="001C22ED"/>
    <w:rsid w:val="001C26D0"/>
    <w:rsid w:val="001C4FA2"/>
    <w:rsid w:val="001C4FD1"/>
    <w:rsid w:val="001C64F0"/>
    <w:rsid w:val="001C6CB9"/>
    <w:rsid w:val="001C746A"/>
    <w:rsid w:val="001D14CB"/>
    <w:rsid w:val="001D5048"/>
    <w:rsid w:val="001D534E"/>
    <w:rsid w:val="001D7CD8"/>
    <w:rsid w:val="001E01E6"/>
    <w:rsid w:val="001E1DBD"/>
    <w:rsid w:val="001E31A0"/>
    <w:rsid w:val="001E7203"/>
    <w:rsid w:val="001F21B9"/>
    <w:rsid w:val="001F4D0A"/>
    <w:rsid w:val="00201944"/>
    <w:rsid w:val="0020589A"/>
    <w:rsid w:val="0020750C"/>
    <w:rsid w:val="00210474"/>
    <w:rsid w:val="002112FC"/>
    <w:rsid w:val="00212DF0"/>
    <w:rsid w:val="0021340A"/>
    <w:rsid w:val="0021385C"/>
    <w:rsid w:val="002146C7"/>
    <w:rsid w:val="00214A94"/>
    <w:rsid w:val="00214FAD"/>
    <w:rsid w:val="00215341"/>
    <w:rsid w:val="00215397"/>
    <w:rsid w:val="00216DCF"/>
    <w:rsid w:val="0022096A"/>
    <w:rsid w:val="002209F8"/>
    <w:rsid w:val="002216D0"/>
    <w:rsid w:val="0022311C"/>
    <w:rsid w:val="0022419E"/>
    <w:rsid w:val="002241DF"/>
    <w:rsid w:val="0022668B"/>
    <w:rsid w:val="002336AA"/>
    <w:rsid w:val="00234B3F"/>
    <w:rsid w:val="00234D13"/>
    <w:rsid w:val="00236E7F"/>
    <w:rsid w:val="00237AF6"/>
    <w:rsid w:val="00237B99"/>
    <w:rsid w:val="0024111A"/>
    <w:rsid w:val="002420AC"/>
    <w:rsid w:val="002428A8"/>
    <w:rsid w:val="002445A9"/>
    <w:rsid w:val="002460CA"/>
    <w:rsid w:val="0024696B"/>
    <w:rsid w:val="00247C77"/>
    <w:rsid w:val="00250D25"/>
    <w:rsid w:val="0025183D"/>
    <w:rsid w:val="00253603"/>
    <w:rsid w:val="00253834"/>
    <w:rsid w:val="00254C4F"/>
    <w:rsid w:val="00255D9F"/>
    <w:rsid w:val="00257FD5"/>
    <w:rsid w:val="00261387"/>
    <w:rsid w:val="002619AC"/>
    <w:rsid w:val="00262475"/>
    <w:rsid w:val="002661BB"/>
    <w:rsid w:val="00266701"/>
    <w:rsid w:val="002713D7"/>
    <w:rsid w:val="00271AA5"/>
    <w:rsid w:val="0027341D"/>
    <w:rsid w:val="00273813"/>
    <w:rsid w:val="00273CA4"/>
    <w:rsid w:val="00274536"/>
    <w:rsid w:val="00274740"/>
    <w:rsid w:val="00274FAA"/>
    <w:rsid w:val="002753B8"/>
    <w:rsid w:val="00275597"/>
    <w:rsid w:val="00277406"/>
    <w:rsid w:val="00281E02"/>
    <w:rsid w:val="00282F7D"/>
    <w:rsid w:val="00285306"/>
    <w:rsid w:val="002853A8"/>
    <w:rsid w:val="0028757F"/>
    <w:rsid w:val="00292F66"/>
    <w:rsid w:val="002931F4"/>
    <w:rsid w:val="002934C0"/>
    <w:rsid w:val="0029593F"/>
    <w:rsid w:val="002A1087"/>
    <w:rsid w:val="002A1765"/>
    <w:rsid w:val="002A2D82"/>
    <w:rsid w:val="002A2F1D"/>
    <w:rsid w:val="002A4CB4"/>
    <w:rsid w:val="002A552F"/>
    <w:rsid w:val="002A63B8"/>
    <w:rsid w:val="002A6C90"/>
    <w:rsid w:val="002A6D91"/>
    <w:rsid w:val="002B0A8C"/>
    <w:rsid w:val="002B1EDA"/>
    <w:rsid w:val="002B2052"/>
    <w:rsid w:val="002B3492"/>
    <w:rsid w:val="002B3D04"/>
    <w:rsid w:val="002B41FD"/>
    <w:rsid w:val="002B4713"/>
    <w:rsid w:val="002B5EC4"/>
    <w:rsid w:val="002B5FC6"/>
    <w:rsid w:val="002B6436"/>
    <w:rsid w:val="002B77BA"/>
    <w:rsid w:val="002C0C17"/>
    <w:rsid w:val="002C121B"/>
    <w:rsid w:val="002C4D3B"/>
    <w:rsid w:val="002C4FFA"/>
    <w:rsid w:val="002C6C90"/>
    <w:rsid w:val="002C6C9D"/>
    <w:rsid w:val="002D0227"/>
    <w:rsid w:val="002D0654"/>
    <w:rsid w:val="002D0700"/>
    <w:rsid w:val="002D0F1A"/>
    <w:rsid w:val="002D1087"/>
    <w:rsid w:val="002D1328"/>
    <w:rsid w:val="002D1AB9"/>
    <w:rsid w:val="002D3C9B"/>
    <w:rsid w:val="002D63C0"/>
    <w:rsid w:val="002D73D1"/>
    <w:rsid w:val="002E0C3E"/>
    <w:rsid w:val="002E0F8F"/>
    <w:rsid w:val="002E18E7"/>
    <w:rsid w:val="002E1D80"/>
    <w:rsid w:val="002E4791"/>
    <w:rsid w:val="002E77F2"/>
    <w:rsid w:val="002F169A"/>
    <w:rsid w:val="002F1A71"/>
    <w:rsid w:val="002F276C"/>
    <w:rsid w:val="002F62BA"/>
    <w:rsid w:val="003004C5"/>
    <w:rsid w:val="0030407C"/>
    <w:rsid w:val="003108FC"/>
    <w:rsid w:val="00310F59"/>
    <w:rsid w:val="0031389A"/>
    <w:rsid w:val="00314595"/>
    <w:rsid w:val="00316B90"/>
    <w:rsid w:val="00316FA6"/>
    <w:rsid w:val="00317CF1"/>
    <w:rsid w:val="003211D4"/>
    <w:rsid w:val="0032229B"/>
    <w:rsid w:val="003227F6"/>
    <w:rsid w:val="0032353E"/>
    <w:rsid w:val="00323CF6"/>
    <w:rsid w:val="00324B81"/>
    <w:rsid w:val="00330027"/>
    <w:rsid w:val="00330E17"/>
    <w:rsid w:val="00331365"/>
    <w:rsid w:val="00333959"/>
    <w:rsid w:val="00333A45"/>
    <w:rsid w:val="003340D2"/>
    <w:rsid w:val="003356D6"/>
    <w:rsid w:val="00335B47"/>
    <w:rsid w:val="003364D4"/>
    <w:rsid w:val="003368B1"/>
    <w:rsid w:val="00336DE6"/>
    <w:rsid w:val="00337460"/>
    <w:rsid w:val="003400AD"/>
    <w:rsid w:val="00342301"/>
    <w:rsid w:val="0034388D"/>
    <w:rsid w:val="003449C9"/>
    <w:rsid w:val="0034686B"/>
    <w:rsid w:val="00347027"/>
    <w:rsid w:val="00350008"/>
    <w:rsid w:val="00350AC8"/>
    <w:rsid w:val="003515AF"/>
    <w:rsid w:val="00353927"/>
    <w:rsid w:val="00355EDD"/>
    <w:rsid w:val="0035646B"/>
    <w:rsid w:val="00357035"/>
    <w:rsid w:val="00357A11"/>
    <w:rsid w:val="00357AC0"/>
    <w:rsid w:val="00357FFB"/>
    <w:rsid w:val="00360336"/>
    <w:rsid w:val="00360358"/>
    <w:rsid w:val="0036148F"/>
    <w:rsid w:val="00364E82"/>
    <w:rsid w:val="00365FC2"/>
    <w:rsid w:val="0036765F"/>
    <w:rsid w:val="00367E22"/>
    <w:rsid w:val="003701AF"/>
    <w:rsid w:val="00371D63"/>
    <w:rsid w:val="00372441"/>
    <w:rsid w:val="00372815"/>
    <w:rsid w:val="0037570E"/>
    <w:rsid w:val="00377F71"/>
    <w:rsid w:val="0038491B"/>
    <w:rsid w:val="00385CE8"/>
    <w:rsid w:val="00386343"/>
    <w:rsid w:val="00386A35"/>
    <w:rsid w:val="0038704F"/>
    <w:rsid w:val="00394C0F"/>
    <w:rsid w:val="003A0CE5"/>
    <w:rsid w:val="003A0E51"/>
    <w:rsid w:val="003A0F00"/>
    <w:rsid w:val="003A26AC"/>
    <w:rsid w:val="003A539A"/>
    <w:rsid w:val="003A5D7F"/>
    <w:rsid w:val="003A7644"/>
    <w:rsid w:val="003B0E88"/>
    <w:rsid w:val="003B0FA9"/>
    <w:rsid w:val="003B4D07"/>
    <w:rsid w:val="003B4F4F"/>
    <w:rsid w:val="003B6A33"/>
    <w:rsid w:val="003C0DC6"/>
    <w:rsid w:val="003C10D4"/>
    <w:rsid w:val="003C3004"/>
    <w:rsid w:val="003C57EF"/>
    <w:rsid w:val="003C7560"/>
    <w:rsid w:val="003D0711"/>
    <w:rsid w:val="003D3636"/>
    <w:rsid w:val="003D36AA"/>
    <w:rsid w:val="003D4CC7"/>
    <w:rsid w:val="003D631D"/>
    <w:rsid w:val="003D6BCB"/>
    <w:rsid w:val="003D7099"/>
    <w:rsid w:val="003E0527"/>
    <w:rsid w:val="003E0814"/>
    <w:rsid w:val="003E1FAF"/>
    <w:rsid w:val="003E2FE9"/>
    <w:rsid w:val="003E38A7"/>
    <w:rsid w:val="003E5DFB"/>
    <w:rsid w:val="003E5F39"/>
    <w:rsid w:val="003F03AB"/>
    <w:rsid w:val="003F0B23"/>
    <w:rsid w:val="003F1130"/>
    <w:rsid w:val="003F1A74"/>
    <w:rsid w:val="003F4FEF"/>
    <w:rsid w:val="003F5601"/>
    <w:rsid w:val="003F68E5"/>
    <w:rsid w:val="00403648"/>
    <w:rsid w:val="00403C6D"/>
    <w:rsid w:val="00406AC7"/>
    <w:rsid w:val="00410A54"/>
    <w:rsid w:val="00413078"/>
    <w:rsid w:val="004130EB"/>
    <w:rsid w:val="00414304"/>
    <w:rsid w:val="004162AE"/>
    <w:rsid w:val="00416BF6"/>
    <w:rsid w:val="00417869"/>
    <w:rsid w:val="004218FC"/>
    <w:rsid w:val="00421F1A"/>
    <w:rsid w:val="00423587"/>
    <w:rsid w:val="0042474A"/>
    <w:rsid w:val="00424D7B"/>
    <w:rsid w:val="00425F71"/>
    <w:rsid w:val="00426DEC"/>
    <w:rsid w:val="004270B1"/>
    <w:rsid w:val="00430370"/>
    <w:rsid w:val="00430E49"/>
    <w:rsid w:val="0043111C"/>
    <w:rsid w:val="0043115E"/>
    <w:rsid w:val="004327D2"/>
    <w:rsid w:val="0043322C"/>
    <w:rsid w:val="00436242"/>
    <w:rsid w:val="00436BA4"/>
    <w:rsid w:val="00436CD1"/>
    <w:rsid w:val="00441753"/>
    <w:rsid w:val="00442B53"/>
    <w:rsid w:val="004436A2"/>
    <w:rsid w:val="00444CF2"/>
    <w:rsid w:val="00444E3C"/>
    <w:rsid w:val="004452FD"/>
    <w:rsid w:val="00450A6B"/>
    <w:rsid w:val="00450FA7"/>
    <w:rsid w:val="0045160F"/>
    <w:rsid w:val="00451FA8"/>
    <w:rsid w:val="0045461E"/>
    <w:rsid w:val="00456467"/>
    <w:rsid w:val="004568ED"/>
    <w:rsid w:val="00456C21"/>
    <w:rsid w:val="004572AE"/>
    <w:rsid w:val="00462724"/>
    <w:rsid w:val="00463AC4"/>
    <w:rsid w:val="0046520D"/>
    <w:rsid w:val="00470939"/>
    <w:rsid w:val="00471699"/>
    <w:rsid w:val="00472266"/>
    <w:rsid w:val="00472333"/>
    <w:rsid w:val="00472A38"/>
    <w:rsid w:val="00473125"/>
    <w:rsid w:val="004735CA"/>
    <w:rsid w:val="00473920"/>
    <w:rsid w:val="00473E9B"/>
    <w:rsid w:val="004745EE"/>
    <w:rsid w:val="004767E0"/>
    <w:rsid w:val="00476F14"/>
    <w:rsid w:val="004829CD"/>
    <w:rsid w:val="004868EC"/>
    <w:rsid w:val="00487453"/>
    <w:rsid w:val="00491AF5"/>
    <w:rsid w:val="004920C3"/>
    <w:rsid w:val="0049241D"/>
    <w:rsid w:val="004932B2"/>
    <w:rsid w:val="00493CBD"/>
    <w:rsid w:val="00495DB6"/>
    <w:rsid w:val="004A03DA"/>
    <w:rsid w:val="004A13FA"/>
    <w:rsid w:val="004A15BD"/>
    <w:rsid w:val="004A1C2C"/>
    <w:rsid w:val="004A26BC"/>
    <w:rsid w:val="004A327D"/>
    <w:rsid w:val="004A6944"/>
    <w:rsid w:val="004A7912"/>
    <w:rsid w:val="004A7FCF"/>
    <w:rsid w:val="004B06A7"/>
    <w:rsid w:val="004B1022"/>
    <w:rsid w:val="004B3148"/>
    <w:rsid w:val="004B35F2"/>
    <w:rsid w:val="004B3E5C"/>
    <w:rsid w:val="004B419C"/>
    <w:rsid w:val="004B4A62"/>
    <w:rsid w:val="004B4C47"/>
    <w:rsid w:val="004B549D"/>
    <w:rsid w:val="004B6C77"/>
    <w:rsid w:val="004C17ED"/>
    <w:rsid w:val="004C20A0"/>
    <w:rsid w:val="004C3A40"/>
    <w:rsid w:val="004C4EBB"/>
    <w:rsid w:val="004C560E"/>
    <w:rsid w:val="004C5977"/>
    <w:rsid w:val="004D0E58"/>
    <w:rsid w:val="004D0F0C"/>
    <w:rsid w:val="004D1614"/>
    <w:rsid w:val="004D1D55"/>
    <w:rsid w:val="004D1EF5"/>
    <w:rsid w:val="004D33DF"/>
    <w:rsid w:val="004D45A9"/>
    <w:rsid w:val="004D4634"/>
    <w:rsid w:val="004D50D2"/>
    <w:rsid w:val="004D56DA"/>
    <w:rsid w:val="004D6657"/>
    <w:rsid w:val="004E0AC6"/>
    <w:rsid w:val="004E1249"/>
    <w:rsid w:val="004E49ED"/>
    <w:rsid w:val="004E5002"/>
    <w:rsid w:val="004E5C30"/>
    <w:rsid w:val="004E6F3D"/>
    <w:rsid w:val="004F0C8A"/>
    <w:rsid w:val="004F1BCB"/>
    <w:rsid w:val="004F2DED"/>
    <w:rsid w:val="004F33A2"/>
    <w:rsid w:val="004F72A5"/>
    <w:rsid w:val="00501079"/>
    <w:rsid w:val="00502BE3"/>
    <w:rsid w:val="005043A1"/>
    <w:rsid w:val="005047E8"/>
    <w:rsid w:val="00510258"/>
    <w:rsid w:val="00511DC0"/>
    <w:rsid w:val="0051222A"/>
    <w:rsid w:val="005125BE"/>
    <w:rsid w:val="005200E2"/>
    <w:rsid w:val="00521641"/>
    <w:rsid w:val="00521AE0"/>
    <w:rsid w:val="00523325"/>
    <w:rsid w:val="005245F8"/>
    <w:rsid w:val="00524F66"/>
    <w:rsid w:val="00527E8B"/>
    <w:rsid w:val="00532095"/>
    <w:rsid w:val="005320D7"/>
    <w:rsid w:val="00533663"/>
    <w:rsid w:val="00533950"/>
    <w:rsid w:val="00534987"/>
    <w:rsid w:val="00535070"/>
    <w:rsid w:val="00535353"/>
    <w:rsid w:val="00535562"/>
    <w:rsid w:val="00536782"/>
    <w:rsid w:val="00536E31"/>
    <w:rsid w:val="00537144"/>
    <w:rsid w:val="00540438"/>
    <w:rsid w:val="00545BE9"/>
    <w:rsid w:val="00545C74"/>
    <w:rsid w:val="0055077E"/>
    <w:rsid w:val="005514C3"/>
    <w:rsid w:val="00553943"/>
    <w:rsid w:val="00553B5C"/>
    <w:rsid w:val="00554844"/>
    <w:rsid w:val="00554FF3"/>
    <w:rsid w:val="00555A49"/>
    <w:rsid w:val="005569C2"/>
    <w:rsid w:val="005573FC"/>
    <w:rsid w:val="005574F7"/>
    <w:rsid w:val="0056351F"/>
    <w:rsid w:val="0056364A"/>
    <w:rsid w:val="00565624"/>
    <w:rsid w:val="00565EC1"/>
    <w:rsid w:val="005718AF"/>
    <w:rsid w:val="00573BB7"/>
    <w:rsid w:val="00573DB9"/>
    <w:rsid w:val="00574D62"/>
    <w:rsid w:val="00575A42"/>
    <w:rsid w:val="00577F52"/>
    <w:rsid w:val="005807E6"/>
    <w:rsid w:val="00580B52"/>
    <w:rsid w:val="005815B2"/>
    <w:rsid w:val="005830C3"/>
    <w:rsid w:val="0058344C"/>
    <w:rsid w:val="00585351"/>
    <w:rsid w:val="00586AC1"/>
    <w:rsid w:val="00587581"/>
    <w:rsid w:val="005878E4"/>
    <w:rsid w:val="005917B1"/>
    <w:rsid w:val="00591D9B"/>
    <w:rsid w:val="005939C9"/>
    <w:rsid w:val="00594310"/>
    <w:rsid w:val="00596979"/>
    <w:rsid w:val="00596E42"/>
    <w:rsid w:val="005A0633"/>
    <w:rsid w:val="005A089F"/>
    <w:rsid w:val="005A2DE5"/>
    <w:rsid w:val="005A36C4"/>
    <w:rsid w:val="005A4AB1"/>
    <w:rsid w:val="005A54DD"/>
    <w:rsid w:val="005B04D9"/>
    <w:rsid w:val="005B0AB4"/>
    <w:rsid w:val="005B18B8"/>
    <w:rsid w:val="005B5F7B"/>
    <w:rsid w:val="005B7DBD"/>
    <w:rsid w:val="005C3E23"/>
    <w:rsid w:val="005C4EFD"/>
    <w:rsid w:val="005C73D7"/>
    <w:rsid w:val="005D05C6"/>
    <w:rsid w:val="005D08A8"/>
    <w:rsid w:val="005D0B53"/>
    <w:rsid w:val="005D0D8B"/>
    <w:rsid w:val="005D1D12"/>
    <w:rsid w:val="005D254E"/>
    <w:rsid w:val="005D3015"/>
    <w:rsid w:val="005D37FB"/>
    <w:rsid w:val="005D4C2D"/>
    <w:rsid w:val="005D5214"/>
    <w:rsid w:val="005D5F22"/>
    <w:rsid w:val="005D75EA"/>
    <w:rsid w:val="005E16F0"/>
    <w:rsid w:val="005E2BA2"/>
    <w:rsid w:val="005E40D7"/>
    <w:rsid w:val="005E4E66"/>
    <w:rsid w:val="005E624B"/>
    <w:rsid w:val="005E62CC"/>
    <w:rsid w:val="005E685B"/>
    <w:rsid w:val="005E6E1F"/>
    <w:rsid w:val="005E713B"/>
    <w:rsid w:val="005E760A"/>
    <w:rsid w:val="005E7BA1"/>
    <w:rsid w:val="005F0F10"/>
    <w:rsid w:val="005F1288"/>
    <w:rsid w:val="005F27C0"/>
    <w:rsid w:val="005F3196"/>
    <w:rsid w:val="005F68DA"/>
    <w:rsid w:val="00601705"/>
    <w:rsid w:val="00601986"/>
    <w:rsid w:val="00601E16"/>
    <w:rsid w:val="006028B5"/>
    <w:rsid w:val="00602C48"/>
    <w:rsid w:val="00603602"/>
    <w:rsid w:val="00603B0D"/>
    <w:rsid w:val="006046CD"/>
    <w:rsid w:val="00604F4D"/>
    <w:rsid w:val="00605265"/>
    <w:rsid w:val="006057F7"/>
    <w:rsid w:val="006061BD"/>
    <w:rsid w:val="00606E8A"/>
    <w:rsid w:val="00610162"/>
    <w:rsid w:val="00610218"/>
    <w:rsid w:val="00610237"/>
    <w:rsid w:val="00610DEB"/>
    <w:rsid w:val="0061192E"/>
    <w:rsid w:val="00613F71"/>
    <w:rsid w:val="006146B0"/>
    <w:rsid w:val="00615D0C"/>
    <w:rsid w:val="00615F5C"/>
    <w:rsid w:val="006163CE"/>
    <w:rsid w:val="00617063"/>
    <w:rsid w:val="00620B5C"/>
    <w:rsid w:val="00621F15"/>
    <w:rsid w:val="00623582"/>
    <w:rsid w:val="00624F3E"/>
    <w:rsid w:val="00626CD1"/>
    <w:rsid w:val="00626FA8"/>
    <w:rsid w:val="0062762C"/>
    <w:rsid w:val="00630B71"/>
    <w:rsid w:val="00631CE3"/>
    <w:rsid w:val="00632BD4"/>
    <w:rsid w:val="00633E9D"/>
    <w:rsid w:val="00634906"/>
    <w:rsid w:val="00636130"/>
    <w:rsid w:val="0063648B"/>
    <w:rsid w:val="00640571"/>
    <w:rsid w:val="00640F89"/>
    <w:rsid w:val="00641239"/>
    <w:rsid w:val="0064273E"/>
    <w:rsid w:val="00642FD4"/>
    <w:rsid w:val="006446FD"/>
    <w:rsid w:val="00644CF1"/>
    <w:rsid w:val="00644D69"/>
    <w:rsid w:val="00645196"/>
    <w:rsid w:val="00645D54"/>
    <w:rsid w:val="00645E96"/>
    <w:rsid w:val="00650507"/>
    <w:rsid w:val="00650536"/>
    <w:rsid w:val="00650963"/>
    <w:rsid w:val="00652AB3"/>
    <w:rsid w:val="00653A7E"/>
    <w:rsid w:val="00653EF2"/>
    <w:rsid w:val="0065481C"/>
    <w:rsid w:val="00657D08"/>
    <w:rsid w:val="00657D92"/>
    <w:rsid w:val="00660E76"/>
    <w:rsid w:val="00661B96"/>
    <w:rsid w:val="00661C92"/>
    <w:rsid w:val="00662437"/>
    <w:rsid w:val="00662723"/>
    <w:rsid w:val="00664717"/>
    <w:rsid w:val="006652F9"/>
    <w:rsid w:val="00667434"/>
    <w:rsid w:val="00670DAA"/>
    <w:rsid w:val="00671CD5"/>
    <w:rsid w:val="006727F8"/>
    <w:rsid w:val="006754E9"/>
    <w:rsid w:val="0067766B"/>
    <w:rsid w:val="00680011"/>
    <w:rsid w:val="006819BC"/>
    <w:rsid w:val="00682100"/>
    <w:rsid w:val="00682A22"/>
    <w:rsid w:val="00683297"/>
    <w:rsid w:val="00683AEE"/>
    <w:rsid w:val="00684F32"/>
    <w:rsid w:val="0068682E"/>
    <w:rsid w:val="00690885"/>
    <w:rsid w:val="0069090D"/>
    <w:rsid w:val="006933B1"/>
    <w:rsid w:val="0069510E"/>
    <w:rsid w:val="00695FE7"/>
    <w:rsid w:val="00697689"/>
    <w:rsid w:val="00697C6E"/>
    <w:rsid w:val="006A0636"/>
    <w:rsid w:val="006A19F2"/>
    <w:rsid w:val="006A2342"/>
    <w:rsid w:val="006A4507"/>
    <w:rsid w:val="006A576A"/>
    <w:rsid w:val="006A6508"/>
    <w:rsid w:val="006A6B49"/>
    <w:rsid w:val="006A6B70"/>
    <w:rsid w:val="006B1EEA"/>
    <w:rsid w:val="006B312E"/>
    <w:rsid w:val="006B33BC"/>
    <w:rsid w:val="006B4A3E"/>
    <w:rsid w:val="006B5A1C"/>
    <w:rsid w:val="006C03E2"/>
    <w:rsid w:val="006C071C"/>
    <w:rsid w:val="006C0BEE"/>
    <w:rsid w:val="006C18D8"/>
    <w:rsid w:val="006C19D5"/>
    <w:rsid w:val="006C25EB"/>
    <w:rsid w:val="006C44D9"/>
    <w:rsid w:val="006C49DF"/>
    <w:rsid w:val="006C6079"/>
    <w:rsid w:val="006C7068"/>
    <w:rsid w:val="006C7949"/>
    <w:rsid w:val="006D0180"/>
    <w:rsid w:val="006D025C"/>
    <w:rsid w:val="006D1AAC"/>
    <w:rsid w:val="006D323B"/>
    <w:rsid w:val="006D6F8C"/>
    <w:rsid w:val="006D6FFE"/>
    <w:rsid w:val="006D7105"/>
    <w:rsid w:val="006E12CF"/>
    <w:rsid w:val="006E1763"/>
    <w:rsid w:val="006E209C"/>
    <w:rsid w:val="006E2F22"/>
    <w:rsid w:val="006E4541"/>
    <w:rsid w:val="006E5D5D"/>
    <w:rsid w:val="006F0757"/>
    <w:rsid w:val="006F1F8D"/>
    <w:rsid w:val="006F45B6"/>
    <w:rsid w:val="007032BD"/>
    <w:rsid w:val="007035C3"/>
    <w:rsid w:val="0070415A"/>
    <w:rsid w:val="00705439"/>
    <w:rsid w:val="00706731"/>
    <w:rsid w:val="00706A3A"/>
    <w:rsid w:val="00710EC6"/>
    <w:rsid w:val="007113A3"/>
    <w:rsid w:val="00711C63"/>
    <w:rsid w:val="00713348"/>
    <w:rsid w:val="00713BC5"/>
    <w:rsid w:val="0071454C"/>
    <w:rsid w:val="0071620E"/>
    <w:rsid w:val="00716C4E"/>
    <w:rsid w:val="00717F53"/>
    <w:rsid w:val="00723203"/>
    <w:rsid w:val="00723638"/>
    <w:rsid w:val="00723F04"/>
    <w:rsid w:val="00724FDD"/>
    <w:rsid w:val="0072713F"/>
    <w:rsid w:val="00727542"/>
    <w:rsid w:val="00727FA3"/>
    <w:rsid w:val="00730297"/>
    <w:rsid w:val="00730419"/>
    <w:rsid w:val="0073262D"/>
    <w:rsid w:val="00736F69"/>
    <w:rsid w:val="00740438"/>
    <w:rsid w:val="00740BCA"/>
    <w:rsid w:val="00740C78"/>
    <w:rsid w:val="007469C7"/>
    <w:rsid w:val="00750B63"/>
    <w:rsid w:val="00753E7B"/>
    <w:rsid w:val="00754EF3"/>
    <w:rsid w:val="00757305"/>
    <w:rsid w:val="00757544"/>
    <w:rsid w:val="0076103A"/>
    <w:rsid w:val="00761846"/>
    <w:rsid w:val="007619C2"/>
    <w:rsid w:val="007671A7"/>
    <w:rsid w:val="0077077F"/>
    <w:rsid w:val="00770E44"/>
    <w:rsid w:val="00771824"/>
    <w:rsid w:val="00771C82"/>
    <w:rsid w:val="00772A73"/>
    <w:rsid w:val="00772DF9"/>
    <w:rsid w:val="007732BA"/>
    <w:rsid w:val="007734C6"/>
    <w:rsid w:val="00773A0B"/>
    <w:rsid w:val="0077545B"/>
    <w:rsid w:val="007759B1"/>
    <w:rsid w:val="007774C3"/>
    <w:rsid w:val="00777541"/>
    <w:rsid w:val="00782348"/>
    <w:rsid w:val="007838EA"/>
    <w:rsid w:val="007841CC"/>
    <w:rsid w:val="0078724E"/>
    <w:rsid w:val="00787C47"/>
    <w:rsid w:val="00791308"/>
    <w:rsid w:val="00792606"/>
    <w:rsid w:val="007965C1"/>
    <w:rsid w:val="007968F6"/>
    <w:rsid w:val="007A01EE"/>
    <w:rsid w:val="007A0656"/>
    <w:rsid w:val="007A102D"/>
    <w:rsid w:val="007A1619"/>
    <w:rsid w:val="007A381C"/>
    <w:rsid w:val="007B15EE"/>
    <w:rsid w:val="007B481D"/>
    <w:rsid w:val="007B76FF"/>
    <w:rsid w:val="007B7A50"/>
    <w:rsid w:val="007B7EB7"/>
    <w:rsid w:val="007C0192"/>
    <w:rsid w:val="007C2A9A"/>
    <w:rsid w:val="007C3CBE"/>
    <w:rsid w:val="007C4439"/>
    <w:rsid w:val="007C754A"/>
    <w:rsid w:val="007D05E3"/>
    <w:rsid w:val="007D0CC5"/>
    <w:rsid w:val="007D2B30"/>
    <w:rsid w:val="007D5192"/>
    <w:rsid w:val="007D51F6"/>
    <w:rsid w:val="007D54E9"/>
    <w:rsid w:val="007D639C"/>
    <w:rsid w:val="007D746E"/>
    <w:rsid w:val="007E0242"/>
    <w:rsid w:val="007E0984"/>
    <w:rsid w:val="007E1A35"/>
    <w:rsid w:val="007E3D4C"/>
    <w:rsid w:val="007E3D9F"/>
    <w:rsid w:val="007E4622"/>
    <w:rsid w:val="007E5C55"/>
    <w:rsid w:val="007E5D82"/>
    <w:rsid w:val="007E5FA5"/>
    <w:rsid w:val="007E6029"/>
    <w:rsid w:val="007E7C6E"/>
    <w:rsid w:val="007F0687"/>
    <w:rsid w:val="007F0761"/>
    <w:rsid w:val="007F13C6"/>
    <w:rsid w:val="007F2B30"/>
    <w:rsid w:val="007F3B43"/>
    <w:rsid w:val="007F557B"/>
    <w:rsid w:val="00800B8F"/>
    <w:rsid w:val="008011C8"/>
    <w:rsid w:val="0080549F"/>
    <w:rsid w:val="00805586"/>
    <w:rsid w:val="0080735B"/>
    <w:rsid w:val="00810CE0"/>
    <w:rsid w:val="00811B39"/>
    <w:rsid w:val="00811EB5"/>
    <w:rsid w:val="00812ACF"/>
    <w:rsid w:val="00814743"/>
    <w:rsid w:val="00814E37"/>
    <w:rsid w:val="0081519B"/>
    <w:rsid w:val="00817389"/>
    <w:rsid w:val="0081790E"/>
    <w:rsid w:val="00817D16"/>
    <w:rsid w:val="00821776"/>
    <w:rsid w:val="00821B0F"/>
    <w:rsid w:val="008236F1"/>
    <w:rsid w:val="00823C30"/>
    <w:rsid w:val="008245D7"/>
    <w:rsid w:val="00825FD0"/>
    <w:rsid w:val="008261B0"/>
    <w:rsid w:val="00826AA8"/>
    <w:rsid w:val="0083041C"/>
    <w:rsid w:val="00831554"/>
    <w:rsid w:val="0083180F"/>
    <w:rsid w:val="0083194F"/>
    <w:rsid w:val="00831AFB"/>
    <w:rsid w:val="008326A8"/>
    <w:rsid w:val="00834AA8"/>
    <w:rsid w:val="00841804"/>
    <w:rsid w:val="008460BD"/>
    <w:rsid w:val="008466DC"/>
    <w:rsid w:val="0084692F"/>
    <w:rsid w:val="008527A4"/>
    <w:rsid w:val="00852AB6"/>
    <w:rsid w:val="00853BA9"/>
    <w:rsid w:val="00853E51"/>
    <w:rsid w:val="0086172A"/>
    <w:rsid w:val="00862F55"/>
    <w:rsid w:val="00864067"/>
    <w:rsid w:val="008646DE"/>
    <w:rsid w:val="00864DBC"/>
    <w:rsid w:val="00864E0C"/>
    <w:rsid w:val="00870131"/>
    <w:rsid w:val="00870EFA"/>
    <w:rsid w:val="00872515"/>
    <w:rsid w:val="008727B3"/>
    <w:rsid w:val="008729CD"/>
    <w:rsid w:val="008800A1"/>
    <w:rsid w:val="00881070"/>
    <w:rsid w:val="0088133A"/>
    <w:rsid w:val="00882E89"/>
    <w:rsid w:val="0088474C"/>
    <w:rsid w:val="00885948"/>
    <w:rsid w:val="00886CF3"/>
    <w:rsid w:val="00890AA5"/>
    <w:rsid w:val="008910D2"/>
    <w:rsid w:val="008911AD"/>
    <w:rsid w:val="00891D11"/>
    <w:rsid w:val="008937DD"/>
    <w:rsid w:val="00894C8E"/>
    <w:rsid w:val="00896243"/>
    <w:rsid w:val="00897339"/>
    <w:rsid w:val="008A00D2"/>
    <w:rsid w:val="008A1B0C"/>
    <w:rsid w:val="008A310B"/>
    <w:rsid w:val="008A3906"/>
    <w:rsid w:val="008A4633"/>
    <w:rsid w:val="008A5C65"/>
    <w:rsid w:val="008A61C6"/>
    <w:rsid w:val="008B143F"/>
    <w:rsid w:val="008B345E"/>
    <w:rsid w:val="008B3595"/>
    <w:rsid w:val="008B40ED"/>
    <w:rsid w:val="008B4995"/>
    <w:rsid w:val="008B55A6"/>
    <w:rsid w:val="008B7D70"/>
    <w:rsid w:val="008C0A2E"/>
    <w:rsid w:val="008C36E3"/>
    <w:rsid w:val="008C4B09"/>
    <w:rsid w:val="008D2002"/>
    <w:rsid w:val="008D48C5"/>
    <w:rsid w:val="008D5A34"/>
    <w:rsid w:val="008D5B5E"/>
    <w:rsid w:val="008D72E3"/>
    <w:rsid w:val="008D76C1"/>
    <w:rsid w:val="008E0281"/>
    <w:rsid w:val="008E0BAB"/>
    <w:rsid w:val="008E0BC2"/>
    <w:rsid w:val="008E0EAB"/>
    <w:rsid w:val="008E33E1"/>
    <w:rsid w:val="008E3751"/>
    <w:rsid w:val="008E408C"/>
    <w:rsid w:val="008E5B87"/>
    <w:rsid w:val="008E5DE5"/>
    <w:rsid w:val="008E63E3"/>
    <w:rsid w:val="008E6550"/>
    <w:rsid w:val="008E6B30"/>
    <w:rsid w:val="008F07B8"/>
    <w:rsid w:val="008F2512"/>
    <w:rsid w:val="008F6C46"/>
    <w:rsid w:val="008F6E9B"/>
    <w:rsid w:val="008F7276"/>
    <w:rsid w:val="008F739F"/>
    <w:rsid w:val="00900C6E"/>
    <w:rsid w:val="00902785"/>
    <w:rsid w:val="0090282B"/>
    <w:rsid w:val="0090384B"/>
    <w:rsid w:val="00903CF2"/>
    <w:rsid w:val="00903DDF"/>
    <w:rsid w:val="00904C45"/>
    <w:rsid w:val="00904FD9"/>
    <w:rsid w:val="00905172"/>
    <w:rsid w:val="00905DA4"/>
    <w:rsid w:val="00905FD6"/>
    <w:rsid w:val="00906088"/>
    <w:rsid w:val="0090636A"/>
    <w:rsid w:val="00906503"/>
    <w:rsid w:val="009066D4"/>
    <w:rsid w:val="00911862"/>
    <w:rsid w:val="00911987"/>
    <w:rsid w:val="00912909"/>
    <w:rsid w:val="00912AC2"/>
    <w:rsid w:val="00912BC2"/>
    <w:rsid w:val="009135B6"/>
    <w:rsid w:val="00914910"/>
    <w:rsid w:val="00915B3B"/>
    <w:rsid w:val="00921040"/>
    <w:rsid w:val="0092154D"/>
    <w:rsid w:val="00924A26"/>
    <w:rsid w:val="00924B12"/>
    <w:rsid w:val="0092685B"/>
    <w:rsid w:val="00927303"/>
    <w:rsid w:val="00927C2D"/>
    <w:rsid w:val="00927DE8"/>
    <w:rsid w:val="009303BA"/>
    <w:rsid w:val="00930EB7"/>
    <w:rsid w:val="00931F18"/>
    <w:rsid w:val="0093225A"/>
    <w:rsid w:val="00933B73"/>
    <w:rsid w:val="00934A05"/>
    <w:rsid w:val="00935316"/>
    <w:rsid w:val="00936900"/>
    <w:rsid w:val="0094044B"/>
    <w:rsid w:val="00941551"/>
    <w:rsid w:val="00941861"/>
    <w:rsid w:val="00942AD6"/>
    <w:rsid w:val="00943468"/>
    <w:rsid w:val="00943852"/>
    <w:rsid w:val="00943EBF"/>
    <w:rsid w:val="0094476B"/>
    <w:rsid w:val="00944BEB"/>
    <w:rsid w:val="009476D7"/>
    <w:rsid w:val="009504BD"/>
    <w:rsid w:val="00952CAF"/>
    <w:rsid w:val="00953AD9"/>
    <w:rsid w:val="00954E3C"/>
    <w:rsid w:val="00956D86"/>
    <w:rsid w:val="00960A95"/>
    <w:rsid w:val="00960B68"/>
    <w:rsid w:val="00961D5A"/>
    <w:rsid w:val="009629D0"/>
    <w:rsid w:val="00963B76"/>
    <w:rsid w:val="0096431F"/>
    <w:rsid w:val="00964D33"/>
    <w:rsid w:val="00965BBA"/>
    <w:rsid w:val="009673A7"/>
    <w:rsid w:val="00971F34"/>
    <w:rsid w:val="0097381C"/>
    <w:rsid w:val="00973CC1"/>
    <w:rsid w:val="00974802"/>
    <w:rsid w:val="009755B7"/>
    <w:rsid w:val="009756A1"/>
    <w:rsid w:val="00976519"/>
    <w:rsid w:val="00980D38"/>
    <w:rsid w:val="009819A5"/>
    <w:rsid w:val="009825C2"/>
    <w:rsid w:val="009865CA"/>
    <w:rsid w:val="009877B6"/>
    <w:rsid w:val="00987952"/>
    <w:rsid w:val="00993578"/>
    <w:rsid w:val="009936D8"/>
    <w:rsid w:val="00994CD1"/>
    <w:rsid w:val="00995F13"/>
    <w:rsid w:val="0099672C"/>
    <w:rsid w:val="00996AB1"/>
    <w:rsid w:val="009A14DF"/>
    <w:rsid w:val="009A256B"/>
    <w:rsid w:val="009A28AC"/>
    <w:rsid w:val="009A2F3E"/>
    <w:rsid w:val="009A39E6"/>
    <w:rsid w:val="009A3B9C"/>
    <w:rsid w:val="009A475D"/>
    <w:rsid w:val="009A742F"/>
    <w:rsid w:val="009A7AD4"/>
    <w:rsid w:val="009B0432"/>
    <w:rsid w:val="009B429F"/>
    <w:rsid w:val="009B4FEE"/>
    <w:rsid w:val="009C00E5"/>
    <w:rsid w:val="009C2730"/>
    <w:rsid w:val="009C285D"/>
    <w:rsid w:val="009C2883"/>
    <w:rsid w:val="009C6130"/>
    <w:rsid w:val="009C7410"/>
    <w:rsid w:val="009D16A2"/>
    <w:rsid w:val="009D1C9B"/>
    <w:rsid w:val="009D4602"/>
    <w:rsid w:val="009D5085"/>
    <w:rsid w:val="009D61DB"/>
    <w:rsid w:val="009D6BF3"/>
    <w:rsid w:val="009E2497"/>
    <w:rsid w:val="009E275D"/>
    <w:rsid w:val="009E346E"/>
    <w:rsid w:val="009E4E7F"/>
    <w:rsid w:val="009E519E"/>
    <w:rsid w:val="009E584A"/>
    <w:rsid w:val="009E6AB9"/>
    <w:rsid w:val="009E7329"/>
    <w:rsid w:val="009F41C7"/>
    <w:rsid w:val="009F4E24"/>
    <w:rsid w:val="009F5178"/>
    <w:rsid w:val="009F57FE"/>
    <w:rsid w:val="009F7D4A"/>
    <w:rsid w:val="00A0052F"/>
    <w:rsid w:val="00A0176A"/>
    <w:rsid w:val="00A01CF7"/>
    <w:rsid w:val="00A0515F"/>
    <w:rsid w:val="00A05F9F"/>
    <w:rsid w:val="00A06FD1"/>
    <w:rsid w:val="00A07E6B"/>
    <w:rsid w:val="00A118AE"/>
    <w:rsid w:val="00A118EC"/>
    <w:rsid w:val="00A1307A"/>
    <w:rsid w:val="00A130A9"/>
    <w:rsid w:val="00A15922"/>
    <w:rsid w:val="00A15EAF"/>
    <w:rsid w:val="00A163DD"/>
    <w:rsid w:val="00A20D79"/>
    <w:rsid w:val="00A2108E"/>
    <w:rsid w:val="00A22494"/>
    <w:rsid w:val="00A231D2"/>
    <w:rsid w:val="00A23418"/>
    <w:rsid w:val="00A23972"/>
    <w:rsid w:val="00A24C32"/>
    <w:rsid w:val="00A27D8D"/>
    <w:rsid w:val="00A3262F"/>
    <w:rsid w:val="00A32AE0"/>
    <w:rsid w:val="00A34DDB"/>
    <w:rsid w:val="00A35073"/>
    <w:rsid w:val="00A35F5C"/>
    <w:rsid w:val="00A36FEC"/>
    <w:rsid w:val="00A37AD6"/>
    <w:rsid w:val="00A45665"/>
    <w:rsid w:val="00A4626A"/>
    <w:rsid w:val="00A47656"/>
    <w:rsid w:val="00A5009A"/>
    <w:rsid w:val="00A5096A"/>
    <w:rsid w:val="00A5318E"/>
    <w:rsid w:val="00A53B6B"/>
    <w:rsid w:val="00A54D29"/>
    <w:rsid w:val="00A55204"/>
    <w:rsid w:val="00A56034"/>
    <w:rsid w:val="00A56E43"/>
    <w:rsid w:val="00A576B2"/>
    <w:rsid w:val="00A62207"/>
    <w:rsid w:val="00A6243F"/>
    <w:rsid w:val="00A63778"/>
    <w:rsid w:val="00A6392C"/>
    <w:rsid w:val="00A646B3"/>
    <w:rsid w:val="00A6636F"/>
    <w:rsid w:val="00A66C59"/>
    <w:rsid w:val="00A705A5"/>
    <w:rsid w:val="00A70700"/>
    <w:rsid w:val="00A7079D"/>
    <w:rsid w:val="00A71037"/>
    <w:rsid w:val="00A71EB5"/>
    <w:rsid w:val="00A72D9A"/>
    <w:rsid w:val="00A7322C"/>
    <w:rsid w:val="00A75A6E"/>
    <w:rsid w:val="00A77166"/>
    <w:rsid w:val="00A771D0"/>
    <w:rsid w:val="00A77B2B"/>
    <w:rsid w:val="00A8101E"/>
    <w:rsid w:val="00A81C17"/>
    <w:rsid w:val="00A8312A"/>
    <w:rsid w:val="00A840AD"/>
    <w:rsid w:val="00A841A8"/>
    <w:rsid w:val="00A8749A"/>
    <w:rsid w:val="00A87683"/>
    <w:rsid w:val="00A91DEA"/>
    <w:rsid w:val="00A922D9"/>
    <w:rsid w:val="00A93B14"/>
    <w:rsid w:val="00A96F5E"/>
    <w:rsid w:val="00A9724E"/>
    <w:rsid w:val="00A97632"/>
    <w:rsid w:val="00A97CA5"/>
    <w:rsid w:val="00AA0F9B"/>
    <w:rsid w:val="00AA1191"/>
    <w:rsid w:val="00AA2B9B"/>
    <w:rsid w:val="00AA2D3C"/>
    <w:rsid w:val="00AA4880"/>
    <w:rsid w:val="00AA686D"/>
    <w:rsid w:val="00AA7BA2"/>
    <w:rsid w:val="00AB0C76"/>
    <w:rsid w:val="00AB14FA"/>
    <w:rsid w:val="00AB4B77"/>
    <w:rsid w:val="00AB5BA1"/>
    <w:rsid w:val="00AB6A58"/>
    <w:rsid w:val="00AB6C5E"/>
    <w:rsid w:val="00AB6F7E"/>
    <w:rsid w:val="00AB71D2"/>
    <w:rsid w:val="00AC1A61"/>
    <w:rsid w:val="00AC5AEF"/>
    <w:rsid w:val="00AC5FBA"/>
    <w:rsid w:val="00AC7462"/>
    <w:rsid w:val="00AD002C"/>
    <w:rsid w:val="00AD07B2"/>
    <w:rsid w:val="00AD095D"/>
    <w:rsid w:val="00AD1D56"/>
    <w:rsid w:val="00AD2B3E"/>
    <w:rsid w:val="00AD3255"/>
    <w:rsid w:val="00AD35B2"/>
    <w:rsid w:val="00AD66D5"/>
    <w:rsid w:val="00AD6AD6"/>
    <w:rsid w:val="00AE088E"/>
    <w:rsid w:val="00AE2BB5"/>
    <w:rsid w:val="00AE2EE3"/>
    <w:rsid w:val="00AE2F6F"/>
    <w:rsid w:val="00AE5E19"/>
    <w:rsid w:val="00AE6209"/>
    <w:rsid w:val="00AF0735"/>
    <w:rsid w:val="00AF1834"/>
    <w:rsid w:val="00AF3047"/>
    <w:rsid w:val="00AF4D89"/>
    <w:rsid w:val="00AF5DEF"/>
    <w:rsid w:val="00AF6A48"/>
    <w:rsid w:val="00B014B4"/>
    <w:rsid w:val="00B01661"/>
    <w:rsid w:val="00B01ADC"/>
    <w:rsid w:val="00B031F9"/>
    <w:rsid w:val="00B04C57"/>
    <w:rsid w:val="00B0608F"/>
    <w:rsid w:val="00B10AAA"/>
    <w:rsid w:val="00B154F5"/>
    <w:rsid w:val="00B16492"/>
    <w:rsid w:val="00B171E5"/>
    <w:rsid w:val="00B1748A"/>
    <w:rsid w:val="00B17D9B"/>
    <w:rsid w:val="00B20378"/>
    <w:rsid w:val="00B21EC8"/>
    <w:rsid w:val="00B225A0"/>
    <w:rsid w:val="00B227EA"/>
    <w:rsid w:val="00B24445"/>
    <w:rsid w:val="00B260DF"/>
    <w:rsid w:val="00B273A7"/>
    <w:rsid w:val="00B30D34"/>
    <w:rsid w:val="00B318C2"/>
    <w:rsid w:val="00B31F5F"/>
    <w:rsid w:val="00B34DE2"/>
    <w:rsid w:val="00B35341"/>
    <w:rsid w:val="00B359F8"/>
    <w:rsid w:val="00B364ED"/>
    <w:rsid w:val="00B3682E"/>
    <w:rsid w:val="00B415D2"/>
    <w:rsid w:val="00B4178E"/>
    <w:rsid w:val="00B41B25"/>
    <w:rsid w:val="00B42FF0"/>
    <w:rsid w:val="00B44EDA"/>
    <w:rsid w:val="00B44F88"/>
    <w:rsid w:val="00B47D52"/>
    <w:rsid w:val="00B5295B"/>
    <w:rsid w:val="00B531A8"/>
    <w:rsid w:val="00B54EAD"/>
    <w:rsid w:val="00B55766"/>
    <w:rsid w:val="00B57C47"/>
    <w:rsid w:val="00B61309"/>
    <w:rsid w:val="00B628AA"/>
    <w:rsid w:val="00B65D9B"/>
    <w:rsid w:val="00B67833"/>
    <w:rsid w:val="00B708F2"/>
    <w:rsid w:val="00B727F2"/>
    <w:rsid w:val="00B747C3"/>
    <w:rsid w:val="00B818F4"/>
    <w:rsid w:val="00B81AD8"/>
    <w:rsid w:val="00B8249A"/>
    <w:rsid w:val="00B83162"/>
    <w:rsid w:val="00B844A4"/>
    <w:rsid w:val="00B84C07"/>
    <w:rsid w:val="00B8615F"/>
    <w:rsid w:val="00B86996"/>
    <w:rsid w:val="00B901EE"/>
    <w:rsid w:val="00B90587"/>
    <w:rsid w:val="00B934E0"/>
    <w:rsid w:val="00B93D7D"/>
    <w:rsid w:val="00B962A8"/>
    <w:rsid w:val="00BA0EE6"/>
    <w:rsid w:val="00BA0FBB"/>
    <w:rsid w:val="00BA197B"/>
    <w:rsid w:val="00BA217C"/>
    <w:rsid w:val="00BA5927"/>
    <w:rsid w:val="00BA5A1E"/>
    <w:rsid w:val="00BA5E6F"/>
    <w:rsid w:val="00BA7A47"/>
    <w:rsid w:val="00BB2E7B"/>
    <w:rsid w:val="00BB4D4F"/>
    <w:rsid w:val="00BB528F"/>
    <w:rsid w:val="00BB539B"/>
    <w:rsid w:val="00BB6418"/>
    <w:rsid w:val="00BB719B"/>
    <w:rsid w:val="00BC0B4A"/>
    <w:rsid w:val="00BC0F79"/>
    <w:rsid w:val="00BC2650"/>
    <w:rsid w:val="00BC4174"/>
    <w:rsid w:val="00BC5022"/>
    <w:rsid w:val="00BC5FDA"/>
    <w:rsid w:val="00BC623B"/>
    <w:rsid w:val="00BD0BE4"/>
    <w:rsid w:val="00BD1389"/>
    <w:rsid w:val="00BD1D32"/>
    <w:rsid w:val="00BD23B1"/>
    <w:rsid w:val="00BD4991"/>
    <w:rsid w:val="00BD624B"/>
    <w:rsid w:val="00BD6851"/>
    <w:rsid w:val="00BD7565"/>
    <w:rsid w:val="00BE1037"/>
    <w:rsid w:val="00BE11AE"/>
    <w:rsid w:val="00BE3012"/>
    <w:rsid w:val="00BE3027"/>
    <w:rsid w:val="00BE3D6C"/>
    <w:rsid w:val="00BE6E8E"/>
    <w:rsid w:val="00BF0556"/>
    <w:rsid w:val="00BF0D0E"/>
    <w:rsid w:val="00BF1528"/>
    <w:rsid w:val="00BF262E"/>
    <w:rsid w:val="00BF31ED"/>
    <w:rsid w:val="00BF3D0C"/>
    <w:rsid w:val="00BF45E0"/>
    <w:rsid w:val="00BF486B"/>
    <w:rsid w:val="00BF5964"/>
    <w:rsid w:val="00BF79AD"/>
    <w:rsid w:val="00BF7D94"/>
    <w:rsid w:val="00BF7EFE"/>
    <w:rsid w:val="00C052BB"/>
    <w:rsid w:val="00C0784F"/>
    <w:rsid w:val="00C079BE"/>
    <w:rsid w:val="00C10895"/>
    <w:rsid w:val="00C10A06"/>
    <w:rsid w:val="00C11D65"/>
    <w:rsid w:val="00C1294F"/>
    <w:rsid w:val="00C17193"/>
    <w:rsid w:val="00C1757E"/>
    <w:rsid w:val="00C17FEB"/>
    <w:rsid w:val="00C20460"/>
    <w:rsid w:val="00C20EAE"/>
    <w:rsid w:val="00C21535"/>
    <w:rsid w:val="00C2167C"/>
    <w:rsid w:val="00C21BB4"/>
    <w:rsid w:val="00C25A51"/>
    <w:rsid w:val="00C312F8"/>
    <w:rsid w:val="00C313C1"/>
    <w:rsid w:val="00C3260D"/>
    <w:rsid w:val="00C3289E"/>
    <w:rsid w:val="00C33085"/>
    <w:rsid w:val="00C3311E"/>
    <w:rsid w:val="00C332DB"/>
    <w:rsid w:val="00C35AD9"/>
    <w:rsid w:val="00C35FF2"/>
    <w:rsid w:val="00C41FB3"/>
    <w:rsid w:val="00C42600"/>
    <w:rsid w:val="00C42E47"/>
    <w:rsid w:val="00C44928"/>
    <w:rsid w:val="00C459F6"/>
    <w:rsid w:val="00C4719E"/>
    <w:rsid w:val="00C50FE0"/>
    <w:rsid w:val="00C5210E"/>
    <w:rsid w:val="00C53021"/>
    <w:rsid w:val="00C5340F"/>
    <w:rsid w:val="00C539E3"/>
    <w:rsid w:val="00C53CFB"/>
    <w:rsid w:val="00C546B1"/>
    <w:rsid w:val="00C54EFE"/>
    <w:rsid w:val="00C5547E"/>
    <w:rsid w:val="00C554DB"/>
    <w:rsid w:val="00C571D9"/>
    <w:rsid w:val="00C57448"/>
    <w:rsid w:val="00C57461"/>
    <w:rsid w:val="00C57D7F"/>
    <w:rsid w:val="00C6148C"/>
    <w:rsid w:val="00C63331"/>
    <w:rsid w:val="00C65521"/>
    <w:rsid w:val="00C670E4"/>
    <w:rsid w:val="00C71F81"/>
    <w:rsid w:val="00C73792"/>
    <w:rsid w:val="00C73DC4"/>
    <w:rsid w:val="00C75756"/>
    <w:rsid w:val="00C77C50"/>
    <w:rsid w:val="00C80411"/>
    <w:rsid w:val="00C8061B"/>
    <w:rsid w:val="00C80F00"/>
    <w:rsid w:val="00C82575"/>
    <w:rsid w:val="00C835D1"/>
    <w:rsid w:val="00C83BE8"/>
    <w:rsid w:val="00C85907"/>
    <w:rsid w:val="00C87477"/>
    <w:rsid w:val="00C912B1"/>
    <w:rsid w:val="00C928D9"/>
    <w:rsid w:val="00C9352B"/>
    <w:rsid w:val="00C9371C"/>
    <w:rsid w:val="00C93E34"/>
    <w:rsid w:val="00C94316"/>
    <w:rsid w:val="00C94AAA"/>
    <w:rsid w:val="00C959AD"/>
    <w:rsid w:val="00C95B12"/>
    <w:rsid w:val="00C966D2"/>
    <w:rsid w:val="00CA009E"/>
    <w:rsid w:val="00CA10F8"/>
    <w:rsid w:val="00CA2E50"/>
    <w:rsid w:val="00CA32AE"/>
    <w:rsid w:val="00CA3F5A"/>
    <w:rsid w:val="00CA7A17"/>
    <w:rsid w:val="00CB269D"/>
    <w:rsid w:val="00CB5E17"/>
    <w:rsid w:val="00CB62DE"/>
    <w:rsid w:val="00CC0282"/>
    <w:rsid w:val="00CC3CD7"/>
    <w:rsid w:val="00CC4296"/>
    <w:rsid w:val="00CC5F64"/>
    <w:rsid w:val="00CC6583"/>
    <w:rsid w:val="00CC76BE"/>
    <w:rsid w:val="00CD0243"/>
    <w:rsid w:val="00CD1D59"/>
    <w:rsid w:val="00CD220F"/>
    <w:rsid w:val="00CD33B5"/>
    <w:rsid w:val="00CE1930"/>
    <w:rsid w:val="00CE1AB7"/>
    <w:rsid w:val="00CE4153"/>
    <w:rsid w:val="00CE4A67"/>
    <w:rsid w:val="00CE54F7"/>
    <w:rsid w:val="00CE7301"/>
    <w:rsid w:val="00CE7468"/>
    <w:rsid w:val="00CF1AA8"/>
    <w:rsid w:val="00CF260D"/>
    <w:rsid w:val="00CF3A12"/>
    <w:rsid w:val="00CF3F30"/>
    <w:rsid w:val="00CF4CBE"/>
    <w:rsid w:val="00CF602F"/>
    <w:rsid w:val="00D0444D"/>
    <w:rsid w:val="00D06EED"/>
    <w:rsid w:val="00D07F25"/>
    <w:rsid w:val="00D10234"/>
    <w:rsid w:val="00D106F3"/>
    <w:rsid w:val="00D11516"/>
    <w:rsid w:val="00D12012"/>
    <w:rsid w:val="00D13107"/>
    <w:rsid w:val="00D14BAB"/>
    <w:rsid w:val="00D157DF"/>
    <w:rsid w:val="00D165A3"/>
    <w:rsid w:val="00D17813"/>
    <w:rsid w:val="00D17D8C"/>
    <w:rsid w:val="00D17EDB"/>
    <w:rsid w:val="00D20422"/>
    <w:rsid w:val="00D2102A"/>
    <w:rsid w:val="00D22FB7"/>
    <w:rsid w:val="00D2332D"/>
    <w:rsid w:val="00D239BE"/>
    <w:rsid w:val="00D23E9A"/>
    <w:rsid w:val="00D241E1"/>
    <w:rsid w:val="00D27877"/>
    <w:rsid w:val="00D315B6"/>
    <w:rsid w:val="00D31E88"/>
    <w:rsid w:val="00D323C2"/>
    <w:rsid w:val="00D3255F"/>
    <w:rsid w:val="00D32E97"/>
    <w:rsid w:val="00D34376"/>
    <w:rsid w:val="00D349EA"/>
    <w:rsid w:val="00D36585"/>
    <w:rsid w:val="00D36B5B"/>
    <w:rsid w:val="00D36E60"/>
    <w:rsid w:val="00D36FAB"/>
    <w:rsid w:val="00D41608"/>
    <w:rsid w:val="00D41F34"/>
    <w:rsid w:val="00D4300B"/>
    <w:rsid w:val="00D435E5"/>
    <w:rsid w:val="00D436FC"/>
    <w:rsid w:val="00D46A3D"/>
    <w:rsid w:val="00D517F5"/>
    <w:rsid w:val="00D5395F"/>
    <w:rsid w:val="00D53A93"/>
    <w:rsid w:val="00D54471"/>
    <w:rsid w:val="00D573F2"/>
    <w:rsid w:val="00D60D34"/>
    <w:rsid w:val="00D612AA"/>
    <w:rsid w:val="00D622E5"/>
    <w:rsid w:val="00D63201"/>
    <w:rsid w:val="00D6443D"/>
    <w:rsid w:val="00D64DAD"/>
    <w:rsid w:val="00D65893"/>
    <w:rsid w:val="00D67743"/>
    <w:rsid w:val="00D735B1"/>
    <w:rsid w:val="00D73D7E"/>
    <w:rsid w:val="00D74540"/>
    <w:rsid w:val="00D765E8"/>
    <w:rsid w:val="00D7712E"/>
    <w:rsid w:val="00D777D8"/>
    <w:rsid w:val="00D778C8"/>
    <w:rsid w:val="00D77BB6"/>
    <w:rsid w:val="00D80572"/>
    <w:rsid w:val="00D80602"/>
    <w:rsid w:val="00D80B6A"/>
    <w:rsid w:val="00D82DEE"/>
    <w:rsid w:val="00D833B1"/>
    <w:rsid w:val="00D85151"/>
    <w:rsid w:val="00D87767"/>
    <w:rsid w:val="00D904E2"/>
    <w:rsid w:val="00D93140"/>
    <w:rsid w:val="00D94293"/>
    <w:rsid w:val="00D94D5E"/>
    <w:rsid w:val="00D964E7"/>
    <w:rsid w:val="00D96E4A"/>
    <w:rsid w:val="00DA292B"/>
    <w:rsid w:val="00DA399A"/>
    <w:rsid w:val="00DA4205"/>
    <w:rsid w:val="00DA7151"/>
    <w:rsid w:val="00DA7D0F"/>
    <w:rsid w:val="00DB02F5"/>
    <w:rsid w:val="00DB0F18"/>
    <w:rsid w:val="00DB1218"/>
    <w:rsid w:val="00DC1225"/>
    <w:rsid w:val="00DC21B6"/>
    <w:rsid w:val="00DC28D6"/>
    <w:rsid w:val="00DC36E8"/>
    <w:rsid w:val="00DC3D3B"/>
    <w:rsid w:val="00DC4042"/>
    <w:rsid w:val="00DC4104"/>
    <w:rsid w:val="00DC55F5"/>
    <w:rsid w:val="00DC64FC"/>
    <w:rsid w:val="00DC6755"/>
    <w:rsid w:val="00DC7CA5"/>
    <w:rsid w:val="00DD0370"/>
    <w:rsid w:val="00DD103E"/>
    <w:rsid w:val="00DD1776"/>
    <w:rsid w:val="00DD18DD"/>
    <w:rsid w:val="00DD1BF6"/>
    <w:rsid w:val="00DD445A"/>
    <w:rsid w:val="00DD4EFD"/>
    <w:rsid w:val="00DD5BC1"/>
    <w:rsid w:val="00DD622D"/>
    <w:rsid w:val="00DD62FD"/>
    <w:rsid w:val="00DD64C4"/>
    <w:rsid w:val="00DE1B94"/>
    <w:rsid w:val="00DE2A9A"/>
    <w:rsid w:val="00DE559F"/>
    <w:rsid w:val="00DE6724"/>
    <w:rsid w:val="00DF0DD4"/>
    <w:rsid w:val="00DF14A1"/>
    <w:rsid w:val="00DF1DB1"/>
    <w:rsid w:val="00DF290F"/>
    <w:rsid w:val="00DF3E76"/>
    <w:rsid w:val="00DF46BE"/>
    <w:rsid w:val="00DF46F1"/>
    <w:rsid w:val="00DF4746"/>
    <w:rsid w:val="00DF4BF4"/>
    <w:rsid w:val="00DF50D7"/>
    <w:rsid w:val="00DF5706"/>
    <w:rsid w:val="00DF5FAE"/>
    <w:rsid w:val="00DF635B"/>
    <w:rsid w:val="00E00D21"/>
    <w:rsid w:val="00E013F3"/>
    <w:rsid w:val="00E02938"/>
    <w:rsid w:val="00E03E08"/>
    <w:rsid w:val="00E06779"/>
    <w:rsid w:val="00E132F9"/>
    <w:rsid w:val="00E1545C"/>
    <w:rsid w:val="00E20535"/>
    <w:rsid w:val="00E21586"/>
    <w:rsid w:val="00E21D4E"/>
    <w:rsid w:val="00E22C00"/>
    <w:rsid w:val="00E22D3B"/>
    <w:rsid w:val="00E22E55"/>
    <w:rsid w:val="00E238C7"/>
    <w:rsid w:val="00E24C31"/>
    <w:rsid w:val="00E250BF"/>
    <w:rsid w:val="00E26987"/>
    <w:rsid w:val="00E275C9"/>
    <w:rsid w:val="00E30EF6"/>
    <w:rsid w:val="00E32D45"/>
    <w:rsid w:val="00E33F0D"/>
    <w:rsid w:val="00E352F9"/>
    <w:rsid w:val="00E362E3"/>
    <w:rsid w:val="00E36C7B"/>
    <w:rsid w:val="00E36E43"/>
    <w:rsid w:val="00E40D6B"/>
    <w:rsid w:val="00E41644"/>
    <w:rsid w:val="00E43FEF"/>
    <w:rsid w:val="00E43FF7"/>
    <w:rsid w:val="00E51B1F"/>
    <w:rsid w:val="00E527ED"/>
    <w:rsid w:val="00E5280B"/>
    <w:rsid w:val="00E53A14"/>
    <w:rsid w:val="00E545D0"/>
    <w:rsid w:val="00E55539"/>
    <w:rsid w:val="00E60888"/>
    <w:rsid w:val="00E616DA"/>
    <w:rsid w:val="00E62FAE"/>
    <w:rsid w:val="00E631AD"/>
    <w:rsid w:val="00E640D8"/>
    <w:rsid w:val="00E645DA"/>
    <w:rsid w:val="00E64B74"/>
    <w:rsid w:val="00E659BA"/>
    <w:rsid w:val="00E66710"/>
    <w:rsid w:val="00E67E13"/>
    <w:rsid w:val="00E70846"/>
    <w:rsid w:val="00E70F6C"/>
    <w:rsid w:val="00E7126E"/>
    <w:rsid w:val="00E71495"/>
    <w:rsid w:val="00E716C9"/>
    <w:rsid w:val="00E72146"/>
    <w:rsid w:val="00E72DF7"/>
    <w:rsid w:val="00E73CAE"/>
    <w:rsid w:val="00E74B6D"/>
    <w:rsid w:val="00E76016"/>
    <w:rsid w:val="00E76D4E"/>
    <w:rsid w:val="00E7743E"/>
    <w:rsid w:val="00E80F7C"/>
    <w:rsid w:val="00E81ABD"/>
    <w:rsid w:val="00E83852"/>
    <w:rsid w:val="00E84E22"/>
    <w:rsid w:val="00E87096"/>
    <w:rsid w:val="00E9230F"/>
    <w:rsid w:val="00E96B97"/>
    <w:rsid w:val="00E97295"/>
    <w:rsid w:val="00E97671"/>
    <w:rsid w:val="00EA0F04"/>
    <w:rsid w:val="00EA1524"/>
    <w:rsid w:val="00EA2A77"/>
    <w:rsid w:val="00EA3A53"/>
    <w:rsid w:val="00EA47D6"/>
    <w:rsid w:val="00EA4852"/>
    <w:rsid w:val="00EA50B7"/>
    <w:rsid w:val="00EA7597"/>
    <w:rsid w:val="00EA78CB"/>
    <w:rsid w:val="00EB1130"/>
    <w:rsid w:val="00EB47EA"/>
    <w:rsid w:val="00EB4B5D"/>
    <w:rsid w:val="00EC2511"/>
    <w:rsid w:val="00EC370A"/>
    <w:rsid w:val="00EC3CE0"/>
    <w:rsid w:val="00EC4F41"/>
    <w:rsid w:val="00EC568E"/>
    <w:rsid w:val="00EC62BE"/>
    <w:rsid w:val="00ED0B8F"/>
    <w:rsid w:val="00ED0D87"/>
    <w:rsid w:val="00ED178C"/>
    <w:rsid w:val="00ED28CC"/>
    <w:rsid w:val="00ED3001"/>
    <w:rsid w:val="00ED373A"/>
    <w:rsid w:val="00ED4483"/>
    <w:rsid w:val="00ED625F"/>
    <w:rsid w:val="00ED658D"/>
    <w:rsid w:val="00ED7725"/>
    <w:rsid w:val="00EE0497"/>
    <w:rsid w:val="00EE0A10"/>
    <w:rsid w:val="00EE477D"/>
    <w:rsid w:val="00EE4D3A"/>
    <w:rsid w:val="00EE622A"/>
    <w:rsid w:val="00EE6B73"/>
    <w:rsid w:val="00EE7DD7"/>
    <w:rsid w:val="00EF2899"/>
    <w:rsid w:val="00EF36E1"/>
    <w:rsid w:val="00EF4873"/>
    <w:rsid w:val="00EF5D53"/>
    <w:rsid w:val="00EF76A7"/>
    <w:rsid w:val="00F029B8"/>
    <w:rsid w:val="00F04DB3"/>
    <w:rsid w:val="00F0578F"/>
    <w:rsid w:val="00F10DD9"/>
    <w:rsid w:val="00F1117A"/>
    <w:rsid w:val="00F114E6"/>
    <w:rsid w:val="00F11558"/>
    <w:rsid w:val="00F11918"/>
    <w:rsid w:val="00F11A7B"/>
    <w:rsid w:val="00F13DFD"/>
    <w:rsid w:val="00F152AD"/>
    <w:rsid w:val="00F158D7"/>
    <w:rsid w:val="00F20295"/>
    <w:rsid w:val="00F20431"/>
    <w:rsid w:val="00F24535"/>
    <w:rsid w:val="00F26D43"/>
    <w:rsid w:val="00F26D84"/>
    <w:rsid w:val="00F30F5E"/>
    <w:rsid w:val="00F31E81"/>
    <w:rsid w:val="00F3699C"/>
    <w:rsid w:val="00F37FF8"/>
    <w:rsid w:val="00F413F5"/>
    <w:rsid w:val="00F4147C"/>
    <w:rsid w:val="00F41F56"/>
    <w:rsid w:val="00F425B5"/>
    <w:rsid w:val="00F433A0"/>
    <w:rsid w:val="00F4403B"/>
    <w:rsid w:val="00F45F92"/>
    <w:rsid w:val="00F47209"/>
    <w:rsid w:val="00F5127D"/>
    <w:rsid w:val="00F518C3"/>
    <w:rsid w:val="00F5247E"/>
    <w:rsid w:val="00F53101"/>
    <w:rsid w:val="00F54808"/>
    <w:rsid w:val="00F54D40"/>
    <w:rsid w:val="00F56F76"/>
    <w:rsid w:val="00F607AD"/>
    <w:rsid w:val="00F60936"/>
    <w:rsid w:val="00F6094C"/>
    <w:rsid w:val="00F611BF"/>
    <w:rsid w:val="00F6150B"/>
    <w:rsid w:val="00F6188C"/>
    <w:rsid w:val="00F63805"/>
    <w:rsid w:val="00F65254"/>
    <w:rsid w:val="00F654EB"/>
    <w:rsid w:val="00F657D3"/>
    <w:rsid w:val="00F70682"/>
    <w:rsid w:val="00F711CE"/>
    <w:rsid w:val="00F73795"/>
    <w:rsid w:val="00F74BE5"/>
    <w:rsid w:val="00F74CB2"/>
    <w:rsid w:val="00F7530D"/>
    <w:rsid w:val="00F753CB"/>
    <w:rsid w:val="00F803BD"/>
    <w:rsid w:val="00F8078D"/>
    <w:rsid w:val="00F85412"/>
    <w:rsid w:val="00F9113F"/>
    <w:rsid w:val="00F914D3"/>
    <w:rsid w:val="00F915B7"/>
    <w:rsid w:val="00F926C0"/>
    <w:rsid w:val="00F92DA1"/>
    <w:rsid w:val="00F93402"/>
    <w:rsid w:val="00F934AF"/>
    <w:rsid w:val="00F93E03"/>
    <w:rsid w:val="00F949FD"/>
    <w:rsid w:val="00F96056"/>
    <w:rsid w:val="00F962C9"/>
    <w:rsid w:val="00F9706F"/>
    <w:rsid w:val="00FA17AE"/>
    <w:rsid w:val="00FA23BD"/>
    <w:rsid w:val="00FA35C4"/>
    <w:rsid w:val="00FA486D"/>
    <w:rsid w:val="00FA5B44"/>
    <w:rsid w:val="00FA5D17"/>
    <w:rsid w:val="00FA6B1A"/>
    <w:rsid w:val="00FA6F58"/>
    <w:rsid w:val="00FA77FD"/>
    <w:rsid w:val="00FB0321"/>
    <w:rsid w:val="00FB3474"/>
    <w:rsid w:val="00FB54CC"/>
    <w:rsid w:val="00FB672A"/>
    <w:rsid w:val="00FB7CAF"/>
    <w:rsid w:val="00FC0BF3"/>
    <w:rsid w:val="00FC468D"/>
    <w:rsid w:val="00FC4902"/>
    <w:rsid w:val="00FC54A9"/>
    <w:rsid w:val="00FC5944"/>
    <w:rsid w:val="00FC6A20"/>
    <w:rsid w:val="00FC738A"/>
    <w:rsid w:val="00FC77D1"/>
    <w:rsid w:val="00FD3D66"/>
    <w:rsid w:val="00FD46B2"/>
    <w:rsid w:val="00FD49E6"/>
    <w:rsid w:val="00FD4D3A"/>
    <w:rsid w:val="00FD51DA"/>
    <w:rsid w:val="00FD67DA"/>
    <w:rsid w:val="00FD74AB"/>
    <w:rsid w:val="00FE0194"/>
    <w:rsid w:val="00FE0272"/>
    <w:rsid w:val="00FE26C8"/>
    <w:rsid w:val="00FE3795"/>
    <w:rsid w:val="00FE44FB"/>
    <w:rsid w:val="00FE47E6"/>
    <w:rsid w:val="00FE5649"/>
    <w:rsid w:val="00FE6429"/>
    <w:rsid w:val="00FE6703"/>
    <w:rsid w:val="00FF068C"/>
    <w:rsid w:val="00FF0B62"/>
    <w:rsid w:val="00FF1928"/>
    <w:rsid w:val="00FF354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6FB1DDB"/>
  <w15:chartTrackingRefBased/>
  <w15:docId w15:val="{5CF5C42B-EEBB-4B1F-B865-C251DCF1A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1BB4"/>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C21BB4"/>
  </w:style>
  <w:style w:type="character" w:styleId="Hyperlink">
    <w:name w:val="Hyperlink"/>
    <w:basedOn w:val="DefaultParagraphFont"/>
    <w:uiPriority w:val="99"/>
    <w:unhideWhenUsed/>
    <w:rsid w:val="000C15F1"/>
    <w:rPr>
      <w:color w:val="0563C1" w:themeColor="hyperlink"/>
      <w:u w:val="single"/>
    </w:rPr>
  </w:style>
  <w:style w:type="character" w:customStyle="1" w:styleId="UnresolvedMention1">
    <w:name w:val="Unresolved Mention1"/>
    <w:basedOn w:val="DefaultParagraphFont"/>
    <w:uiPriority w:val="99"/>
    <w:semiHidden/>
    <w:unhideWhenUsed/>
    <w:rsid w:val="000C15F1"/>
    <w:rPr>
      <w:color w:val="605E5C"/>
      <w:shd w:val="clear" w:color="auto" w:fill="E1DFDD"/>
    </w:rPr>
  </w:style>
  <w:style w:type="character" w:styleId="FollowedHyperlink">
    <w:name w:val="FollowedHyperlink"/>
    <w:basedOn w:val="DefaultParagraphFont"/>
    <w:uiPriority w:val="99"/>
    <w:semiHidden/>
    <w:unhideWhenUsed/>
    <w:rsid w:val="00BA217C"/>
    <w:rPr>
      <w:color w:val="954F72" w:themeColor="followedHyperlink"/>
      <w:u w:val="single"/>
    </w:rPr>
  </w:style>
  <w:style w:type="character" w:styleId="CommentReference">
    <w:name w:val="annotation reference"/>
    <w:basedOn w:val="DefaultParagraphFont"/>
    <w:uiPriority w:val="99"/>
    <w:semiHidden/>
    <w:unhideWhenUsed/>
    <w:rsid w:val="00F56F76"/>
    <w:rPr>
      <w:sz w:val="16"/>
      <w:szCs w:val="16"/>
    </w:rPr>
  </w:style>
  <w:style w:type="paragraph" w:styleId="CommentText">
    <w:name w:val="annotation text"/>
    <w:basedOn w:val="Normal"/>
    <w:link w:val="CommentTextChar"/>
    <w:uiPriority w:val="99"/>
    <w:semiHidden/>
    <w:unhideWhenUsed/>
    <w:rsid w:val="00F56F76"/>
    <w:pPr>
      <w:spacing w:line="240" w:lineRule="auto"/>
    </w:pPr>
    <w:rPr>
      <w:sz w:val="20"/>
      <w:szCs w:val="20"/>
    </w:rPr>
  </w:style>
  <w:style w:type="character" w:customStyle="1" w:styleId="CommentTextChar">
    <w:name w:val="Comment Text Char"/>
    <w:basedOn w:val="DefaultParagraphFont"/>
    <w:link w:val="CommentText"/>
    <w:uiPriority w:val="99"/>
    <w:semiHidden/>
    <w:rsid w:val="00F56F76"/>
    <w:rPr>
      <w:sz w:val="20"/>
      <w:szCs w:val="20"/>
      <w:lang w:val="en-US"/>
    </w:rPr>
  </w:style>
  <w:style w:type="paragraph" w:styleId="CommentSubject">
    <w:name w:val="annotation subject"/>
    <w:basedOn w:val="CommentText"/>
    <w:next w:val="CommentText"/>
    <w:link w:val="CommentSubjectChar"/>
    <w:uiPriority w:val="99"/>
    <w:semiHidden/>
    <w:unhideWhenUsed/>
    <w:rsid w:val="00F56F76"/>
    <w:rPr>
      <w:b/>
      <w:bCs/>
    </w:rPr>
  </w:style>
  <w:style w:type="character" w:customStyle="1" w:styleId="CommentSubjectChar">
    <w:name w:val="Comment Subject Char"/>
    <w:basedOn w:val="CommentTextChar"/>
    <w:link w:val="CommentSubject"/>
    <w:uiPriority w:val="99"/>
    <w:semiHidden/>
    <w:rsid w:val="00F56F76"/>
    <w:rPr>
      <w:b/>
      <w:bCs/>
      <w:sz w:val="20"/>
      <w:szCs w:val="20"/>
      <w:lang w:val="en-US"/>
    </w:rPr>
  </w:style>
  <w:style w:type="paragraph" w:styleId="BalloonText">
    <w:name w:val="Balloon Text"/>
    <w:basedOn w:val="Normal"/>
    <w:link w:val="BalloonTextChar"/>
    <w:uiPriority w:val="99"/>
    <w:semiHidden/>
    <w:unhideWhenUsed/>
    <w:rsid w:val="00F56F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6F76"/>
    <w:rPr>
      <w:rFonts w:ascii="Segoe UI" w:hAnsi="Segoe UI" w:cs="Segoe UI"/>
      <w:sz w:val="18"/>
      <w:szCs w:val="18"/>
      <w:lang w:val="en-US"/>
    </w:rPr>
  </w:style>
  <w:style w:type="table" w:styleId="TableGrid">
    <w:name w:val="Table Grid"/>
    <w:basedOn w:val="TableNormal"/>
    <w:uiPriority w:val="39"/>
    <w:rsid w:val="009C61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7F557B"/>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20422"/>
    <w:pPr>
      <w:spacing w:after="0" w:line="240" w:lineRule="auto"/>
    </w:pPr>
    <w:rPr>
      <w:lang w:val="en-US"/>
    </w:rPr>
  </w:style>
  <w:style w:type="paragraph" w:styleId="Header">
    <w:name w:val="header"/>
    <w:basedOn w:val="Normal"/>
    <w:link w:val="HeaderChar"/>
    <w:uiPriority w:val="99"/>
    <w:unhideWhenUsed/>
    <w:rsid w:val="00724F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4FDD"/>
    <w:rPr>
      <w:lang w:val="en-US"/>
    </w:rPr>
  </w:style>
  <w:style w:type="paragraph" w:styleId="Footer">
    <w:name w:val="footer"/>
    <w:basedOn w:val="Normal"/>
    <w:link w:val="FooterChar"/>
    <w:uiPriority w:val="99"/>
    <w:unhideWhenUsed/>
    <w:rsid w:val="00724F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4FDD"/>
    <w:rPr>
      <w:lang w:val="en-US"/>
    </w:rPr>
  </w:style>
  <w:style w:type="character" w:customStyle="1" w:styleId="UnresolvedMention2">
    <w:name w:val="Unresolved Mention2"/>
    <w:basedOn w:val="DefaultParagraphFont"/>
    <w:uiPriority w:val="99"/>
    <w:semiHidden/>
    <w:unhideWhenUsed/>
    <w:rsid w:val="00357FFB"/>
    <w:rPr>
      <w:color w:val="605E5C"/>
      <w:shd w:val="clear" w:color="auto" w:fill="E1DFDD"/>
    </w:rPr>
  </w:style>
  <w:style w:type="table" w:customStyle="1" w:styleId="TableGrid2">
    <w:name w:val="Table Grid2"/>
    <w:basedOn w:val="TableNormal"/>
    <w:next w:val="TableGrid"/>
    <w:uiPriority w:val="39"/>
    <w:rsid w:val="00D23E9A"/>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65B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0102110">
      <w:bodyDiv w:val="1"/>
      <w:marLeft w:val="0"/>
      <w:marRight w:val="0"/>
      <w:marTop w:val="0"/>
      <w:marBottom w:val="0"/>
      <w:divBdr>
        <w:top w:val="none" w:sz="0" w:space="0" w:color="auto"/>
        <w:left w:val="none" w:sz="0" w:space="0" w:color="auto"/>
        <w:bottom w:val="none" w:sz="0" w:space="0" w:color="auto"/>
        <w:right w:val="none" w:sz="0" w:space="0" w:color="auto"/>
      </w:divBdr>
    </w:div>
    <w:div w:id="1957103245">
      <w:bodyDiv w:val="1"/>
      <w:marLeft w:val="0"/>
      <w:marRight w:val="0"/>
      <w:marTop w:val="0"/>
      <w:marBottom w:val="0"/>
      <w:divBdr>
        <w:top w:val="none" w:sz="0" w:space="0" w:color="auto"/>
        <w:left w:val="none" w:sz="0" w:space="0" w:color="auto"/>
        <w:bottom w:val="none" w:sz="0" w:space="0" w:color="auto"/>
        <w:right w:val="none" w:sz="0" w:space="0" w:color="auto"/>
      </w:divBdr>
    </w:div>
    <w:div w:id="2118942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53C409-25A4-4DAC-9715-05F9FADAA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42</Pages>
  <Words>31274</Words>
  <Characters>197027</Characters>
  <Application>Microsoft Office Word</Application>
  <DocSecurity>0</DocSecurity>
  <Lines>1641</Lines>
  <Paragraphs>455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227846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Caldeira, Monica</dc:creator>
  <cp:keywords/>
  <dc:description/>
  <cp:lastModifiedBy>Wellnitz, Olga (VETSUISSE)</cp:lastModifiedBy>
  <cp:revision>2</cp:revision>
  <cp:lastPrinted>2020-02-18T13:55:00Z</cp:lastPrinted>
  <dcterms:created xsi:type="dcterms:W3CDTF">2021-03-07T12:26:00Z</dcterms:created>
  <dcterms:modified xsi:type="dcterms:W3CDTF">2021-03-07T12:26:00Z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62a9e1c1-5ce0-37b5-a02a-d8d6ce834bc1</vt:lpwstr>
  </property>
  <property fmtid="{D5CDD505-2E9C-101B-9397-08002B2CF9AE}" pid="4" name="Mendeley Citation Style_1">
    <vt:lpwstr>http://www.zotero.org/styles/journal-of-dairy-science</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7th edition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 6th edition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17th edition (author-date)</vt:lpwstr>
  </property>
  <property fmtid="{D5CDD505-2E9C-101B-9397-08002B2CF9AE}" pid="13" name="Mendeley Recent Style Id 4_1">
    <vt:lpwstr>http://www.zotero.org/styles/harvard-cite-them-right</vt:lpwstr>
  </property>
  <property fmtid="{D5CDD505-2E9C-101B-9397-08002B2CF9AE}" pid="14" name="Mendeley Recent Style Name 4_1">
    <vt:lpwstr>Cite Them Right 10th edition - Harvard</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http://www.zotero.org/styles/journal-of-dairy-science</vt:lpwstr>
  </property>
  <property fmtid="{D5CDD505-2E9C-101B-9397-08002B2CF9AE}" pid="18" name="Mendeley Recent Style Name 6_1">
    <vt:lpwstr>Journal of Dairy Science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