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B5" w:rsidRPr="00427003" w:rsidRDefault="006D31B5" w:rsidP="00D1611F">
      <w:pPr>
        <w:spacing w:after="0" w:line="240" w:lineRule="auto"/>
        <w:rPr>
          <w:rFonts w:ascii="Times New Roman" w:hAnsi="Times New Roman" w:cs="Times New Roman"/>
          <w:b/>
          <w:sz w:val="24"/>
          <w:szCs w:val="24"/>
          <w:lang w:val="en-US"/>
        </w:rPr>
      </w:pPr>
      <w:r w:rsidRPr="00427003">
        <w:rPr>
          <w:rFonts w:ascii="Times New Roman" w:hAnsi="Times New Roman" w:cs="Times New Roman"/>
          <w:b/>
          <w:sz w:val="24"/>
          <w:szCs w:val="24"/>
          <w:lang w:val="en-US"/>
        </w:rPr>
        <w:t>Abstract</w:t>
      </w:r>
    </w:p>
    <w:p w:rsidR="00982D2E" w:rsidRPr="00427003" w:rsidRDefault="00982D2E" w:rsidP="00D1611F">
      <w:pPr>
        <w:spacing w:after="0" w:line="240" w:lineRule="auto"/>
        <w:jc w:val="both"/>
        <w:rPr>
          <w:rFonts w:ascii="Times New Roman" w:hAnsi="Times New Roman" w:cs="Times New Roman"/>
          <w:sz w:val="24"/>
          <w:szCs w:val="24"/>
          <w:lang w:val="en-US"/>
        </w:rPr>
      </w:pPr>
      <w:r w:rsidRPr="00427003">
        <w:rPr>
          <w:rFonts w:ascii="Times New Roman" w:hAnsi="Times New Roman" w:cs="Times New Roman"/>
          <w:sz w:val="24"/>
          <w:szCs w:val="24"/>
          <w:lang w:val="en-US"/>
        </w:rPr>
        <w:t xml:space="preserve">The use of porphyroclasts analysis for vorticity estimates is limited by the extrapolation to three dimensions of the two dimensional thin-section analysis of rigid clasts. We propose an alternative </w:t>
      </w:r>
      <w:r w:rsidR="00D40732" w:rsidRPr="00427003">
        <w:rPr>
          <w:rFonts w:ascii="Times New Roman" w:hAnsi="Times New Roman" w:cs="Times New Roman"/>
          <w:sz w:val="24"/>
          <w:szCs w:val="24"/>
          <w:lang w:val="en-US"/>
        </w:rPr>
        <w:t>approach</w:t>
      </w:r>
      <w:r w:rsidRPr="00427003">
        <w:rPr>
          <w:rFonts w:ascii="Times New Roman" w:hAnsi="Times New Roman" w:cs="Times New Roman"/>
          <w:sz w:val="24"/>
          <w:szCs w:val="24"/>
          <w:lang w:val="en-US"/>
        </w:rPr>
        <w:t xml:space="preserve"> based on the use of X-ray micro computed tomography that offers a 3D view and thus considerably decreases the limitations of the method. Two mylonitic orthogneisses from the Munsiari Thrust, the lower boundary of the </w:t>
      </w:r>
      <w:r w:rsidR="00B4766F" w:rsidRPr="00427003">
        <w:rPr>
          <w:rFonts w:ascii="Times New Roman" w:hAnsi="Times New Roman" w:cs="Times New Roman"/>
          <w:sz w:val="24"/>
          <w:szCs w:val="24"/>
          <w:lang w:val="en-US"/>
        </w:rPr>
        <w:t xml:space="preserve">top-to-the-SW km-thick </w:t>
      </w:r>
      <w:r w:rsidRPr="00427003">
        <w:rPr>
          <w:rFonts w:ascii="Times New Roman" w:hAnsi="Times New Roman" w:cs="Times New Roman"/>
          <w:sz w:val="24"/>
          <w:szCs w:val="24"/>
          <w:lang w:val="en-US"/>
        </w:rPr>
        <w:t>Main Central Thrust zone in the Indian Himalaya, containing K-feldspar porphyroclasts yield a kinematic vorticity ranging between 0.49 and 0.57.</w:t>
      </w:r>
      <w:r w:rsidR="00B4766F" w:rsidRPr="00427003">
        <w:rPr>
          <w:rFonts w:ascii="Times New Roman" w:hAnsi="Times New Roman" w:cs="Times New Roman"/>
          <w:sz w:val="24"/>
          <w:szCs w:val="24"/>
          <w:lang w:val="en-US"/>
        </w:rPr>
        <w:t xml:space="preserve"> </w:t>
      </w:r>
      <w:r w:rsidR="00B4766F" w:rsidRPr="00427003">
        <w:rPr>
          <w:rFonts w:ascii="Times New Roman" w:hAnsi="Times New Roman" w:cs="Times New Roman"/>
          <w:sz w:val="24"/>
          <w:szCs w:val="24"/>
          <w:vertAlign w:val="superscript"/>
          <w:lang w:val="en-US"/>
        </w:rPr>
        <w:t>40</w:t>
      </w:r>
      <w:r w:rsidR="00B4766F" w:rsidRPr="00427003">
        <w:rPr>
          <w:rFonts w:ascii="Times New Roman" w:hAnsi="Times New Roman" w:cs="Times New Roman"/>
          <w:sz w:val="24"/>
          <w:szCs w:val="24"/>
          <w:lang w:val="en-US"/>
        </w:rPr>
        <w:t>Ar/</w:t>
      </w:r>
      <w:r w:rsidR="00B4766F" w:rsidRPr="00427003">
        <w:rPr>
          <w:rFonts w:ascii="Times New Roman" w:hAnsi="Times New Roman" w:cs="Times New Roman"/>
          <w:sz w:val="24"/>
          <w:szCs w:val="24"/>
          <w:vertAlign w:val="superscript"/>
          <w:lang w:val="en-US"/>
        </w:rPr>
        <w:t>39</w:t>
      </w:r>
      <w:r w:rsidR="00B4766F" w:rsidRPr="00427003">
        <w:rPr>
          <w:rFonts w:ascii="Times New Roman" w:hAnsi="Times New Roman" w:cs="Times New Roman"/>
          <w:sz w:val="24"/>
          <w:szCs w:val="24"/>
          <w:lang w:val="en-US"/>
        </w:rPr>
        <w:t xml:space="preserve">Ar dating constrains </w:t>
      </w:r>
      <w:r w:rsidR="00F12BD6" w:rsidRPr="00427003">
        <w:rPr>
          <w:rFonts w:ascii="Times New Roman" w:hAnsi="Times New Roman" w:cs="Times New Roman"/>
          <w:sz w:val="24"/>
          <w:szCs w:val="24"/>
          <w:lang w:val="en-US"/>
        </w:rPr>
        <w:t>the biotite growth on the main foliation at 4.8 ± 0.02 Ma.</w:t>
      </w:r>
    </w:p>
    <w:p w:rsidR="002D0E18" w:rsidRPr="00427003" w:rsidRDefault="002D0E18" w:rsidP="00D1611F">
      <w:pPr>
        <w:spacing w:after="0" w:line="240" w:lineRule="auto"/>
        <w:jc w:val="both"/>
        <w:rPr>
          <w:rFonts w:ascii="Times New Roman" w:hAnsi="Times New Roman" w:cs="Times New Roman"/>
          <w:sz w:val="24"/>
          <w:szCs w:val="24"/>
          <w:lang w:val="en-US"/>
        </w:rPr>
      </w:pPr>
      <w:r w:rsidRPr="00427003">
        <w:rPr>
          <w:rFonts w:ascii="Times New Roman" w:hAnsi="Times New Roman" w:cs="Times New Roman"/>
          <w:sz w:val="24"/>
          <w:szCs w:val="24"/>
          <w:lang w:val="en-US"/>
        </w:rPr>
        <w:t xml:space="preserve">Adding </w:t>
      </w:r>
      <w:r w:rsidR="003A64D6" w:rsidRPr="00427003">
        <w:rPr>
          <w:rFonts w:ascii="Times New Roman" w:hAnsi="Times New Roman" w:cs="Times New Roman"/>
          <w:sz w:val="24"/>
          <w:szCs w:val="24"/>
          <w:lang w:val="en-US"/>
        </w:rPr>
        <w:t xml:space="preserve">as </w:t>
      </w:r>
      <w:r w:rsidR="00D40732" w:rsidRPr="00427003">
        <w:rPr>
          <w:rFonts w:ascii="Times New Roman" w:hAnsi="Times New Roman" w:cs="Times New Roman"/>
          <w:sz w:val="24"/>
          <w:szCs w:val="24"/>
          <w:lang w:val="en-US"/>
        </w:rPr>
        <w:t>much</w:t>
      </w:r>
      <w:r w:rsidR="003A64D6" w:rsidRPr="00427003">
        <w:rPr>
          <w:rFonts w:ascii="Times New Roman" w:hAnsi="Times New Roman" w:cs="Times New Roman"/>
          <w:sz w:val="24"/>
          <w:szCs w:val="24"/>
          <w:lang w:val="en-US"/>
        </w:rPr>
        <w:t xml:space="preserve"> information as possible to a shear zone </w:t>
      </w:r>
      <w:r w:rsidR="000E2615" w:rsidRPr="00427003">
        <w:rPr>
          <w:rFonts w:ascii="Times New Roman" w:hAnsi="Times New Roman" w:cs="Times New Roman"/>
          <w:sz w:val="24"/>
          <w:szCs w:val="24"/>
          <w:lang w:val="en-US"/>
        </w:rPr>
        <w:t xml:space="preserve">and relating them to different pressure and temperature conditions of shear episodes recorded besides by age variations of micas is a key </w:t>
      </w:r>
      <w:r w:rsidR="002E6694" w:rsidRPr="00427003">
        <w:rPr>
          <w:rFonts w:ascii="Times New Roman" w:hAnsi="Times New Roman" w:cs="Times New Roman"/>
          <w:sz w:val="24"/>
          <w:szCs w:val="24"/>
          <w:lang w:val="en-US"/>
        </w:rPr>
        <w:t>point to keep in mind when</w:t>
      </w:r>
      <w:r w:rsidR="000E2615" w:rsidRPr="00427003">
        <w:rPr>
          <w:rFonts w:ascii="Times New Roman" w:hAnsi="Times New Roman" w:cs="Times New Roman"/>
          <w:sz w:val="24"/>
          <w:szCs w:val="24"/>
          <w:lang w:val="en-US"/>
        </w:rPr>
        <w:t xml:space="preserve"> debating </w:t>
      </w:r>
      <w:r w:rsidR="002E6694" w:rsidRPr="00427003">
        <w:rPr>
          <w:rFonts w:ascii="Times New Roman" w:hAnsi="Times New Roman" w:cs="Times New Roman"/>
          <w:sz w:val="24"/>
          <w:szCs w:val="24"/>
          <w:lang w:val="en-US"/>
        </w:rPr>
        <w:t>the non-cylind</w:t>
      </w:r>
      <w:r w:rsidR="00B468A9" w:rsidRPr="00427003">
        <w:rPr>
          <w:rFonts w:ascii="Times New Roman" w:hAnsi="Times New Roman" w:cs="Times New Roman"/>
          <w:sz w:val="24"/>
          <w:szCs w:val="24"/>
          <w:lang w:val="en-US"/>
        </w:rPr>
        <w:t>rical</w:t>
      </w:r>
      <w:r w:rsidR="002E6694" w:rsidRPr="00427003">
        <w:rPr>
          <w:rFonts w:ascii="Times New Roman" w:hAnsi="Times New Roman" w:cs="Times New Roman"/>
          <w:sz w:val="24"/>
          <w:szCs w:val="24"/>
          <w:lang w:val="en-US"/>
        </w:rPr>
        <w:t xml:space="preserve"> nature of Himalayan orogen.</w:t>
      </w:r>
    </w:p>
    <w:p w:rsidR="006D31B5" w:rsidRPr="00427003" w:rsidRDefault="006D31B5" w:rsidP="00D1611F">
      <w:pPr>
        <w:spacing w:after="0" w:line="240" w:lineRule="auto"/>
        <w:rPr>
          <w:rFonts w:ascii="Times New Roman" w:hAnsi="Times New Roman" w:cs="Times New Roman"/>
          <w:sz w:val="24"/>
          <w:szCs w:val="24"/>
          <w:lang w:val="en-US"/>
        </w:rPr>
      </w:pPr>
    </w:p>
    <w:p w:rsidR="006D31B5" w:rsidRPr="00427003" w:rsidRDefault="006D31B5" w:rsidP="00D1611F">
      <w:pPr>
        <w:spacing w:after="0" w:line="240" w:lineRule="auto"/>
        <w:rPr>
          <w:rFonts w:ascii="Times New Roman" w:hAnsi="Times New Roman" w:cs="Times New Roman"/>
          <w:b/>
          <w:sz w:val="24"/>
          <w:szCs w:val="24"/>
          <w:lang w:val="en-US"/>
        </w:rPr>
      </w:pPr>
      <w:r w:rsidRPr="00427003">
        <w:rPr>
          <w:rFonts w:ascii="Times New Roman" w:hAnsi="Times New Roman" w:cs="Times New Roman"/>
          <w:b/>
          <w:sz w:val="24"/>
          <w:szCs w:val="24"/>
          <w:lang w:val="en-US"/>
        </w:rPr>
        <w:t xml:space="preserve">Keywords: </w:t>
      </w:r>
    </w:p>
    <w:p w:rsidR="006D31B5" w:rsidRPr="00427003" w:rsidRDefault="00B468A9" w:rsidP="00D1611F">
      <w:pPr>
        <w:spacing w:after="0" w:line="240" w:lineRule="auto"/>
        <w:jc w:val="both"/>
        <w:rPr>
          <w:rFonts w:ascii="Times New Roman" w:hAnsi="Times New Roman" w:cs="Times New Roman"/>
          <w:sz w:val="24"/>
          <w:szCs w:val="24"/>
          <w:lang w:val="en-US"/>
        </w:rPr>
      </w:pPr>
      <w:r w:rsidRPr="00427003">
        <w:rPr>
          <w:rFonts w:ascii="Times New Roman" w:hAnsi="Times New Roman" w:cs="Times New Roman"/>
          <w:sz w:val="24"/>
          <w:szCs w:val="24"/>
          <w:lang w:val="en-US"/>
        </w:rPr>
        <w:t xml:space="preserve">microCT, kinematic vorticity, stable porphyroclasts method, </w:t>
      </w:r>
      <w:r w:rsidR="006D31B5" w:rsidRPr="00427003">
        <w:rPr>
          <w:rFonts w:ascii="Times New Roman" w:hAnsi="Times New Roman" w:cs="Times New Roman"/>
          <w:sz w:val="24"/>
          <w:szCs w:val="24"/>
          <w:lang w:val="en-US"/>
        </w:rPr>
        <w:t xml:space="preserve">Himalaya, Main Central Thrust zone, Munsiari Thrust, </w:t>
      </w:r>
      <w:r w:rsidR="006D31B5" w:rsidRPr="00427003">
        <w:rPr>
          <w:rFonts w:ascii="Times New Roman" w:hAnsi="Times New Roman" w:cs="Times New Roman"/>
          <w:sz w:val="24"/>
          <w:szCs w:val="24"/>
          <w:vertAlign w:val="superscript"/>
          <w:lang w:val="en-US"/>
        </w:rPr>
        <w:t>40</w:t>
      </w:r>
      <w:r w:rsidR="006D31B5" w:rsidRPr="00427003">
        <w:rPr>
          <w:rFonts w:ascii="Times New Roman" w:hAnsi="Times New Roman" w:cs="Times New Roman"/>
          <w:sz w:val="24"/>
          <w:szCs w:val="24"/>
          <w:lang w:val="en-US"/>
        </w:rPr>
        <w:t>Ar/</w:t>
      </w:r>
      <w:r w:rsidR="006D31B5" w:rsidRPr="00427003">
        <w:rPr>
          <w:rFonts w:ascii="Times New Roman" w:hAnsi="Times New Roman" w:cs="Times New Roman"/>
          <w:sz w:val="24"/>
          <w:szCs w:val="24"/>
          <w:vertAlign w:val="superscript"/>
          <w:lang w:val="en-US"/>
        </w:rPr>
        <w:t>39</w:t>
      </w:r>
      <w:r w:rsidR="006D31B5" w:rsidRPr="00427003">
        <w:rPr>
          <w:rFonts w:ascii="Times New Roman" w:hAnsi="Times New Roman" w:cs="Times New Roman"/>
          <w:sz w:val="24"/>
          <w:szCs w:val="24"/>
          <w:lang w:val="en-US"/>
        </w:rPr>
        <w:t>Ar geochronology</w:t>
      </w:r>
    </w:p>
    <w:p w:rsidR="006D31B5" w:rsidRPr="00427003" w:rsidRDefault="006D31B5" w:rsidP="00D1611F">
      <w:pPr>
        <w:spacing w:after="0" w:line="240" w:lineRule="auto"/>
        <w:rPr>
          <w:rFonts w:ascii="Times New Roman" w:hAnsi="Times New Roman" w:cs="Times New Roman"/>
          <w:sz w:val="24"/>
          <w:szCs w:val="24"/>
          <w:lang w:val="en-US"/>
        </w:rPr>
      </w:pPr>
    </w:p>
    <w:p w:rsidR="006D31B5" w:rsidRPr="00427003" w:rsidRDefault="006D31B5" w:rsidP="00D1611F">
      <w:pPr>
        <w:pStyle w:val="ListParagraph"/>
        <w:numPr>
          <w:ilvl w:val="0"/>
          <w:numId w:val="2"/>
        </w:numPr>
        <w:spacing w:after="0" w:line="240" w:lineRule="auto"/>
        <w:rPr>
          <w:rFonts w:ascii="Times New Roman" w:hAnsi="Times New Roman" w:cs="Times New Roman"/>
          <w:b/>
          <w:sz w:val="24"/>
          <w:szCs w:val="24"/>
          <w:lang w:val="en-US"/>
        </w:rPr>
      </w:pPr>
      <w:r w:rsidRPr="00427003">
        <w:rPr>
          <w:rFonts w:ascii="Times New Roman" w:hAnsi="Times New Roman" w:cs="Times New Roman"/>
          <w:b/>
          <w:sz w:val="24"/>
          <w:szCs w:val="24"/>
          <w:lang w:val="en-US"/>
        </w:rPr>
        <w:t>Introduction</w:t>
      </w:r>
    </w:p>
    <w:p w:rsidR="00B75EC9" w:rsidRPr="00427003" w:rsidRDefault="00F7575E" w:rsidP="00D1611F">
      <w:pPr>
        <w:spacing w:after="0" w:line="240" w:lineRule="auto"/>
        <w:jc w:val="both"/>
        <w:rPr>
          <w:rFonts w:ascii="Times New Roman" w:hAnsi="Times New Roman" w:cs="Times New Roman"/>
          <w:sz w:val="24"/>
          <w:szCs w:val="24"/>
          <w:lang w:val="en-US"/>
        </w:rPr>
      </w:pPr>
      <w:r w:rsidRPr="00427003">
        <w:rPr>
          <w:rFonts w:ascii="Times New Roman" w:hAnsi="Times New Roman" w:cs="Times New Roman"/>
          <w:sz w:val="24"/>
          <w:szCs w:val="24"/>
          <w:lang w:val="en-US"/>
        </w:rPr>
        <w:t xml:space="preserve">The Himalayan belt is commonly </w:t>
      </w:r>
      <w:r w:rsidR="00DE63D3" w:rsidRPr="00427003">
        <w:rPr>
          <w:rFonts w:ascii="Times New Roman" w:hAnsi="Times New Roman" w:cs="Times New Roman"/>
          <w:sz w:val="24"/>
          <w:szCs w:val="24"/>
          <w:lang w:val="en-US"/>
        </w:rPr>
        <w:t>regarded</w:t>
      </w:r>
      <w:r w:rsidRPr="00427003">
        <w:rPr>
          <w:rFonts w:ascii="Times New Roman" w:hAnsi="Times New Roman" w:cs="Times New Roman"/>
          <w:sz w:val="24"/>
          <w:szCs w:val="24"/>
          <w:lang w:val="en-US"/>
        </w:rPr>
        <w:t xml:space="preserve"> as a cylindrical struct</w:t>
      </w:r>
      <w:r w:rsidR="00775FA6" w:rsidRPr="00427003">
        <w:rPr>
          <w:rFonts w:ascii="Times New Roman" w:hAnsi="Times New Roman" w:cs="Times New Roman"/>
          <w:sz w:val="24"/>
          <w:szCs w:val="24"/>
          <w:lang w:val="en-US"/>
        </w:rPr>
        <w:t xml:space="preserve">ure from west to east </w:t>
      </w:r>
      <w:r w:rsidR="00DE63D3" w:rsidRPr="00427003">
        <w:rPr>
          <w:rFonts w:ascii="Times New Roman" w:hAnsi="Times New Roman" w:cs="Times New Roman"/>
          <w:sz w:val="24"/>
          <w:szCs w:val="24"/>
          <w:lang w:val="en-US"/>
        </w:rPr>
        <w:t>due to</w:t>
      </w:r>
      <w:r w:rsidR="00775FA6" w:rsidRPr="00427003">
        <w:rPr>
          <w:rFonts w:ascii="Times New Roman" w:hAnsi="Times New Roman" w:cs="Times New Roman"/>
          <w:sz w:val="24"/>
          <w:szCs w:val="24"/>
          <w:lang w:val="en-US"/>
        </w:rPr>
        <w:t xml:space="preserve"> t</w:t>
      </w:r>
      <w:r w:rsidRPr="00427003">
        <w:rPr>
          <w:rFonts w:ascii="Times New Roman" w:hAnsi="Times New Roman" w:cs="Times New Roman"/>
          <w:sz w:val="24"/>
          <w:szCs w:val="24"/>
          <w:lang w:val="en-US"/>
        </w:rPr>
        <w:t xml:space="preserve">he impressive lateral continuity of </w:t>
      </w:r>
      <w:r w:rsidR="00775FA6" w:rsidRPr="00427003">
        <w:rPr>
          <w:rFonts w:ascii="Times New Roman" w:hAnsi="Times New Roman" w:cs="Times New Roman"/>
          <w:sz w:val="24"/>
          <w:szCs w:val="24"/>
          <w:lang w:val="en-US"/>
        </w:rPr>
        <w:t xml:space="preserve">litho-tectonic units and shear </w:t>
      </w:r>
      <w:r w:rsidR="00DE63D3" w:rsidRPr="00427003">
        <w:rPr>
          <w:rFonts w:ascii="Times New Roman" w:hAnsi="Times New Roman" w:cs="Times New Roman"/>
          <w:sz w:val="24"/>
          <w:szCs w:val="24"/>
          <w:lang w:val="en-US"/>
        </w:rPr>
        <w:t>zones, which is a peculiar feature</w:t>
      </w:r>
      <w:r w:rsidR="00775FA6" w:rsidRPr="00427003">
        <w:rPr>
          <w:rFonts w:ascii="Times New Roman" w:hAnsi="Times New Roman" w:cs="Times New Roman"/>
          <w:sz w:val="24"/>
          <w:szCs w:val="24"/>
          <w:lang w:val="en-US"/>
        </w:rPr>
        <w:t xml:space="preserve"> of this mountain range. Nevertheless, differences in geological structures, topography, convergence rates and chronological ages have to be expected</w:t>
      </w:r>
      <w:r w:rsidR="00DE63D3" w:rsidRPr="00427003">
        <w:rPr>
          <w:rFonts w:ascii="Times New Roman" w:hAnsi="Times New Roman" w:cs="Times New Roman"/>
          <w:sz w:val="24"/>
          <w:szCs w:val="24"/>
          <w:lang w:val="en-US"/>
        </w:rPr>
        <w:t>,</w:t>
      </w:r>
      <w:r w:rsidR="00775FA6" w:rsidRPr="00427003">
        <w:rPr>
          <w:rFonts w:ascii="Times New Roman" w:hAnsi="Times New Roman" w:cs="Times New Roman"/>
          <w:sz w:val="24"/>
          <w:szCs w:val="24"/>
          <w:lang w:val="en-US"/>
        </w:rPr>
        <w:t xml:space="preserve"> and are </w:t>
      </w:r>
      <w:r w:rsidR="00DE63D3" w:rsidRPr="00427003">
        <w:rPr>
          <w:rFonts w:ascii="Times New Roman" w:hAnsi="Times New Roman" w:cs="Times New Roman"/>
          <w:sz w:val="24"/>
          <w:szCs w:val="24"/>
          <w:lang w:val="en-US"/>
        </w:rPr>
        <w:t xml:space="preserve">confirmed by literature data, </w:t>
      </w:r>
      <w:r w:rsidR="00775FA6" w:rsidRPr="00427003">
        <w:rPr>
          <w:rFonts w:ascii="Times New Roman" w:hAnsi="Times New Roman" w:cs="Times New Roman"/>
          <w:sz w:val="24"/>
          <w:szCs w:val="24"/>
          <w:lang w:val="en-US"/>
        </w:rPr>
        <w:t xml:space="preserve">along strike in such large and complex orogenic belt. </w:t>
      </w:r>
      <w:r w:rsidR="00DE63D3" w:rsidRPr="00427003">
        <w:rPr>
          <w:rFonts w:ascii="Times New Roman" w:hAnsi="Times New Roman" w:cs="Times New Roman"/>
          <w:sz w:val="24"/>
          <w:szCs w:val="24"/>
          <w:lang w:val="en-US"/>
        </w:rPr>
        <w:t>The regional occurrence of shear zones</w:t>
      </w:r>
      <w:r w:rsidR="00775FA6" w:rsidRPr="00427003">
        <w:rPr>
          <w:rFonts w:ascii="Times New Roman" w:hAnsi="Times New Roman" w:cs="Times New Roman"/>
          <w:sz w:val="24"/>
          <w:szCs w:val="24"/>
          <w:lang w:val="en-US"/>
        </w:rPr>
        <w:t xml:space="preserve"> makes </w:t>
      </w:r>
      <w:r w:rsidRPr="00427003">
        <w:rPr>
          <w:rFonts w:ascii="Times New Roman" w:hAnsi="Times New Roman" w:cs="Times New Roman"/>
          <w:sz w:val="24"/>
          <w:szCs w:val="24"/>
          <w:lang w:val="en-US"/>
        </w:rPr>
        <w:t xml:space="preserve">the Himalaya </w:t>
      </w:r>
      <w:r w:rsidR="00775FA6" w:rsidRPr="00427003">
        <w:rPr>
          <w:rFonts w:ascii="Times New Roman" w:hAnsi="Times New Roman" w:cs="Times New Roman"/>
          <w:sz w:val="24"/>
          <w:szCs w:val="24"/>
          <w:lang w:val="en-US"/>
        </w:rPr>
        <w:t>the right place to</w:t>
      </w:r>
      <w:r w:rsidR="00554FF4" w:rsidRPr="00427003">
        <w:rPr>
          <w:rFonts w:ascii="Times New Roman" w:hAnsi="Times New Roman" w:cs="Times New Roman"/>
          <w:sz w:val="24"/>
          <w:szCs w:val="24"/>
          <w:lang w:val="en-US"/>
        </w:rPr>
        <w:t xml:space="preserve"> deduce large-scale tectonics of </w:t>
      </w:r>
      <w:r w:rsidR="00775FA6" w:rsidRPr="00427003">
        <w:rPr>
          <w:rFonts w:ascii="Times New Roman" w:hAnsi="Times New Roman" w:cs="Times New Roman"/>
          <w:sz w:val="24"/>
          <w:szCs w:val="24"/>
          <w:lang w:val="en-US"/>
        </w:rPr>
        <w:t>these structures</w:t>
      </w:r>
      <w:r w:rsidR="00554FF4" w:rsidRPr="00427003">
        <w:rPr>
          <w:rFonts w:ascii="Times New Roman" w:hAnsi="Times New Roman" w:cs="Times New Roman"/>
          <w:sz w:val="24"/>
          <w:szCs w:val="24"/>
          <w:lang w:val="en-US"/>
        </w:rPr>
        <w:t xml:space="preserve"> </w:t>
      </w:r>
      <w:r w:rsidRPr="00427003">
        <w:rPr>
          <w:rFonts w:ascii="Times New Roman" w:hAnsi="Times New Roman" w:cs="Times New Roman"/>
          <w:sz w:val="24"/>
          <w:szCs w:val="24"/>
          <w:lang w:val="en-US"/>
        </w:rPr>
        <w:t>regarding both the</w:t>
      </w:r>
      <w:r w:rsidR="00DE63D3" w:rsidRPr="00427003">
        <w:rPr>
          <w:rFonts w:ascii="Times New Roman" w:hAnsi="Times New Roman" w:cs="Times New Roman"/>
          <w:sz w:val="24"/>
          <w:szCs w:val="24"/>
          <w:lang w:val="en-US"/>
        </w:rPr>
        <w:t>ir</w:t>
      </w:r>
      <w:r w:rsidR="00554FF4" w:rsidRPr="00427003">
        <w:rPr>
          <w:rFonts w:ascii="Times New Roman" w:hAnsi="Times New Roman" w:cs="Times New Roman"/>
          <w:sz w:val="24"/>
          <w:szCs w:val="24"/>
          <w:lang w:val="en-US"/>
        </w:rPr>
        <w:t xml:space="preserve"> kinematics and the age of their timing, especially in the frame of exhumation of the Greater Himalayan Sequence (GHS), the metamorphic core of the orogenic belt. </w:t>
      </w:r>
      <w:r w:rsidR="00426FE3" w:rsidRPr="00427003">
        <w:rPr>
          <w:rFonts w:ascii="Times New Roman" w:hAnsi="Times New Roman" w:cs="Times New Roman"/>
          <w:sz w:val="24"/>
          <w:szCs w:val="24"/>
          <w:lang w:val="en-US"/>
        </w:rPr>
        <w:t xml:space="preserve">All along the belt, regional scale discontinuities accommodate the deformation </w:t>
      </w:r>
      <w:r w:rsidR="00426FE3" w:rsidRPr="00427003">
        <w:rPr>
          <w:rFonts w:ascii="Times New Roman" w:hAnsi="Times New Roman" w:cs="Times New Roman"/>
          <w:i/>
          <w:sz w:val="24"/>
          <w:szCs w:val="24"/>
          <w:lang w:val="en-US"/>
        </w:rPr>
        <w:t>via</w:t>
      </w:r>
      <w:r w:rsidR="00426FE3" w:rsidRPr="00427003">
        <w:rPr>
          <w:rFonts w:ascii="Times New Roman" w:hAnsi="Times New Roman" w:cs="Times New Roman"/>
          <w:sz w:val="24"/>
          <w:szCs w:val="24"/>
          <w:lang w:val="en-US"/>
        </w:rPr>
        <w:t xml:space="preserve"> thrust-sense shear zones propagation in time and space towards the foreland (Montomoli </w:t>
      </w:r>
      <w:r w:rsidR="00426FE3" w:rsidRPr="00427003">
        <w:rPr>
          <w:rFonts w:ascii="Times New Roman" w:hAnsi="Times New Roman" w:cs="Times New Roman"/>
          <w:i/>
          <w:sz w:val="24"/>
          <w:szCs w:val="24"/>
          <w:lang w:val="en-US"/>
        </w:rPr>
        <w:t>et al</w:t>
      </w:r>
      <w:r w:rsidR="00426FE3" w:rsidRPr="00427003">
        <w:rPr>
          <w:rFonts w:ascii="Times New Roman" w:hAnsi="Times New Roman" w:cs="Times New Roman"/>
          <w:sz w:val="24"/>
          <w:szCs w:val="24"/>
          <w:lang w:val="en-US"/>
        </w:rPr>
        <w:t xml:space="preserve">., 2013; Carosi </w:t>
      </w:r>
      <w:r w:rsidR="00426FE3" w:rsidRPr="00427003">
        <w:rPr>
          <w:rFonts w:ascii="Times New Roman" w:hAnsi="Times New Roman" w:cs="Times New Roman"/>
          <w:i/>
          <w:sz w:val="24"/>
          <w:szCs w:val="24"/>
          <w:lang w:val="en-US"/>
        </w:rPr>
        <w:t>et al</w:t>
      </w:r>
      <w:r w:rsidR="00426FE3" w:rsidRPr="00427003">
        <w:rPr>
          <w:rFonts w:ascii="Times New Roman" w:hAnsi="Times New Roman" w:cs="Times New Roman"/>
          <w:sz w:val="24"/>
          <w:szCs w:val="24"/>
          <w:lang w:val="en-US"/>
        </w:rPr>
        <w:t xml:space="preserve">., 2018). The most studied and </w:t>
      </w:r>
      <w:r w:rsidR="00DE63D3" w:rsidRPr="00427003">
        <w:rPr>
          <w:rFonts w:ascii="Times New Roman" w:hAnsi="Times New Roman" w:cs="Times New Roman"/>
          <w:sz w:val="24"/>
          <w:szCs w:val="24"/>
          <w:lang w:val="en-US"/>
        </w:rPr>
        <w:t>certainly</w:t>
      </w:r>
      <w:r w:rsidR="00426FE3" w:rsidRPr="00427003">
        <w:rPr>
          <w:rFonts w:ascii="Times New Roman" w:hAnsi="Times New Roman" w:cs="Times New Roman"/>
          <w:sz w:val="24"/>
          <w:szCs w:val="24"/>
          <w:lang w:val="en-US"/>
        </w:rPr>
        <w:t xml:space="preserve"> the most </w:t>
      </w:r>
      <w:r w:rsidR="00DE63D3" w:rsidRPr="00427003">
        <w:rPr>
          <w:rFonts w:ascii="Times New Roman" w:hAnsi="Times New Roman" w:cs="Times New Roman"/>
          <w:sz w:val="24"/>
          <w:szCs w:val="24"/>
          <w:lang w:val="en-US"/>
        </w:rPr>
        <w:t>discussed</w:t>
      </w:r>
      <w:r w:rsidR="00426FE3" w:rsidRPr="00427003">
        <w:rPr>
          <w:rFonts w:ascii="Times New Roman" w:hAnsi="Times New Roman" w:cs="Times New Roman"/>
          <w:sz w:val="24"/>
          <w:szCs w:val="24"/>
          <w:lang w:val="en-US"/>
        </w:rPr>
        <w:t xml:space="preserve"> shear zone of the Himalaya is the Main Central Thrust zone (MCTz) a </w:t>
      </w:r>
      <w:r w:rsidR="00911EEA" w:rsidRPr="00427003">
        <w:rPr>
          <w:rFonts w:ascii="Times New Roman" w:hAnsi="Times New Roman" w:cs="Times New Roman"/>
          <w:sz w:val="24"/>
          <w:szCs w:val="24"/>
          <w:lang w:val="en-US"/>
        </w:rPr>
        <w:t xml:space="preserve">km-thick zone of intensively sheared rocks at the base of the GHS. Different criteria have been proposed for the definition and location of the MCT (Martin, 2017; Carosi </w:t>
      </w:r>
      <w:r w:rsidR="00911EEA" w:rsidRPr="00427003">
        <w:rPr>
          <w:rFonts w:ascii="Times New Roman" w:hAnsi="Times New Roman" w:cs="Times New Roman"/>
          <w:i/>
          <w:sz w:val="24"/>
          <w:szCs w:val="24"/>
          <w:lang w:val="en-US"/>
        </w:rPr>
        <w:t>et al</w:t>
      </w:r>
      <w:r w:rsidR="00911EEA" w:rsidRPr="00427003">
        <w:rPr>
          <w:rFonts w:ascii="Times New Roman" w:hAnsi="Times New Roman" w:cs="Times New Roman"/>
          <w:sz w:val="24"/>
          <w:szCs w:val="24"/>
          <w:lang w:val="en-US"/>
        </w:rPr>
        <w:t xml:space="preserve">., 2018 </w:t>
      </w:r>
      <w:r w:rsidR="00B75EC9" w:rsidRPr="00427003">
        <w:rPr>
          <w:rFonts w:ascii="Times New Roman" w:hAnsi="Times New Roman" w:cs="Times New Roman"/>
          <w:sz w:val="24"/>
          <w:szCs w:val="24"/>
          <w:lang w:val="en-US"/>
        </w:rPr>
        <w:t>for updated reviews</w:t>
      </w:r>
      <w:r w:rsidR="00911EEA" w:rsidRPr="00427003">
        <w:rPr>
          <w:rFonts w:ascii="Times New Roman" w:hAnsi="Times New Roman" w:cs="Times New Roman"/>
          <w:sz w:val="24"/>
          <w:szCs w:val="24"/>
          <w:lang w:val="en-US"/>
        </w:rPr>
        <w:t xml:space="preserve">), </w:t>
      </w:r>
      <w:r w:rsidR="00B75EC9" w:rsidRPr="00427003">
        <w:rPr>
          <w:rFonts w:ascii="Times New Roman" w:hAnsi="Times New Roman" w:cs="Times New Roman"/>
          <w:sz w:val="24"/>
          <w:szCs w:val="24"/>
          <w:lang w:val="en-US"/>
        </w:rPr>
        <w:t>nevertheless,</w:t>
      </w:r>
      <w:r w:rsidR="00911EEA" w:rsidRPr="00427003">
        <w:rPr>
          <w:rFonts w:ascii="Times New Roman" w:hAnsi="Times New Roman" w:cs="Times New Roman"/>
          <w:sz w:val="24"/>
          <w:szCs w:val="24"/>
          <w:lang w:val="en-US"/>
        </w:rPr>
        <w:t xml:space="preserve"> a</w:t>
      </w:r>
      <w:r w:rsidR="00DE63D3" w:rsidRPr="00427003">
        <w:rPr>
          <w:rFonts w:ascii="Times New Roman" w:hAnsi="Times New Roman" w:cs="Times New Roman"/>
          <w:sz w:val="24"/>
          <w:szCs w:val="24"/>
          <w:lang w:val="en-US"/>
        </w:rPr>
        <w:t>n</w:t>
      </w:r>
      <w:r w:rsidR="00911EEA" w:rsidRPr="00427003">
        <w:rPr>
          <w:rFonts w:ascii="Times New Roman" w:hAnsi="Times New Roman" w:cs="Times New Roman"/>
          <w:sz w:val="24"/>
          <w:szCs w:val="24"/>
          <w:lang w:val="en-US"/>
        </w:rPr>
        <w:t xml:space="preserve"> unique consensus lacks in the Himalayan community</w:t>
      </w:r>
      <w:r w:rsidR="00B75EC9" w:rsidRPr="00427003">
        <w:rPr>
          <w:rFonts w:ascii="Times New Roman" w:hAnsi="Times New Roman" w:cs="Times New Roman"/>
          <w:sz w:val="24"/>
          <w:szCs w:val="24"/>
          <w:lang w:val="en-US"/>
        </w:rPr>
        <w:t xml:space="preserve"> especially regarding its time of activity and precise location. This complex structure gives rise to different geological map localization (Carosi </w:t>
      </w:r>
      <w:r w:rsidR="00B75EC9" w:rsidRPr="00427003">
        <w:rPr>
          <w:rFonts w:ascii="Times New Roman" w:hAnsi="Times New Roman" w:cs="Times New Roman"/>
          <w:i/>
          <w:sz w:val="24"/>
          <w:szCs w:val="24"/>
          <w:lang w:val="en-US"/>
        </w:rPr>
        <w:t>et al</w:t>
      </w:r>
      <w:r w:rsidR="00B75EC9" w:rsidRPr="00427003">
        <w:rPr>
          <w:rFonts w:ascii="Times New Roman" w:hAnsi="Times New Roman" w:cs="Times New Roman"/>
          <w:sz w:val="24"/>
          <w:szCs w:val="24"/>
          <w:lang w:val="en-US"/>
        </w:rPr>
        <w:t>., 2018) and</w:t>
      </w:r>
      <w:r w:rsidRPr="00427003">
        <w:rPr>
          <w:rFonts w:ascii="Times New Roman" w:hAnsi="Times New Roman" w:cs="Times New Roman"/>
          <w:sz w:val="24"/>
          <w:szCs w:val="24"/>
          <w:lang w:val="en-US"/>
        </w:rPr>
        <w:t xml:space="preserve">, as a consequence, to </w:t>
      </w:r>
      <w:r w:rsidR="00DE63D3" w:rsidRPr="00427003">
        <w:rPr>
          <w:rFonts w:ascii="Times New Roman" w:hAnsi="Times New Roman" w:cs="Times New Roman"/>
          <w:sz w:val="24"/>
          <w:szCs w:val="24"/>
          <w:lang w:val="en-US"/>
        </w:rPr>
        <w:t>the comparison between</w:t>
      </w:r>
      <w:r w:rsidR="00B75EC9" w:rsidRPr="00427003">
        <w:rPr>
          <w:rFonts w:ascii="Times New Roman" w:hAnsi="Times New Roman" w:cs="Times New Roman"/>
          <w:sz w:val="24"/>
          <w:szCs w:val="24"/>
          <w:lang w:val="en-US"/>
        </w:rPr>
        <w:t xml:space="preserve"> </w:t>
      </w:r>
      <w:r w:rsidRPr="00427003">
        <w:rPr>
          <w:rFonts w:ascii="Times New Roman" w:hAnsi="Times New Roman" w:cs="Times New Roman"/>
          <w:sz w:val="24"/>
          <w:szCs w:val="24"/>
          <w:lang w:val="en-US"/>
        </w:rPr>
        <w:t xml:space="preserve">different episodes of the deformation history </w:t>
      </w:r>
      <w:r w:rsidR="00DE63D3" w:rsidRPr="00427003">
        <w:rPr>
          <w:rFonts w:ascii="Times New Roman" w:hAnsi="Times New Roman" w:cs="Times New Roman"/>
          <w:sz w:val="24"/>
          <w:szCs w:val="24"/>
          <w:lang w:val="en-US"/>
        </w:rPr>
        <w:t>comparing</w:t>
      </w:r>
      <w:r w:rsidRPr="00427003">
        <w:rPr>
          <w:rFonts w:ascii="Times New Roman" w:hAnsi="Times New Roman" w:cs="Times New Roman"/>
          <w:sz w:val="24"/>
          <w:szCs w:val="24"/>
          <w:lang w:val="en-US"/>
        </w:rPr>
        <w:t xml:space="preserve">, for example, kinematic vorticity estimates that </w:t>
      </w:r>
      <w:r w:rsidR="00DE63D3" w:rsidRPr="00427003">
        <w:rPr>
          <w:rFonts w:ascii="Times New Roman" w:hAnsi="Times New Roman" w:cs="Times New Roman"/>
          <w:sz w:val="24"/>
          <w:szCs w:val="24"/>
          <w:lang w:val="en-US"/>
        </w:rPr>
        <w:t>record</w:t>
      </w:r>
      <w:r w:rsidRPr="00427003">
        <w:rPr>
          <w:rFonts w:ascii="Times New Roman" w:hAnsi="Times New Roman" w:cs="Times New Roman"/>
          <w:sz w:val="24"/>
          <w:szCs w:val="24"/>
          <w:lang w:val="en-US"/>
        </w:rPr>
        <w:t xml:space="preserve"> different time of deformation</w:t>
      </w:r>
      <w:r w:rsidR="00DE63D3" w:rsidRPr="00427003">
        <w:rPr>
          <w:rFonts w:ascii="Times New Roman" w:hAnsi="Times New Roman" w:cs="Times New Roman"/>
          <w:sz w:val="24"/>
          <w:szCs w:val="24"/>
          <w:lang w:val="en-US"/>
        </w:rPr>
        <w:t xml:space="preserve"> in different areas/portions/parts of the structure</w:t>
      </w:r>
      <w:r w:rsidRPr="00427003">
        <w:rPr>
          <w:rFonts w:ascii="Times New Roman" w:hAnsi="Times New Roman" w:cs="Times New Roman"/>
          <w:sz w:val="24"/>
          <w:szCs w:val="24"/>
          <w:lang w:val="en-US"/>
        </w:rPr>
        <w:t xml:space="preserve">. </w:t>
      </w:r>
    </w:p>
    <w:p w:rsidR="006D31B5" w:rsidRPr="00427003" w:rsidRDefault="006D31B5" w:rsidP="00D1611F">
      <w:pPr>
        <w:spacing w:after="0" w:line="240" w:lineRule="auto"/>
        <w:jc w:val="both"/>
        <w:rPr>
          <w:rFonts w:ascii="Times New Roman" w:hAnsi="Times New Roman" w:cs="Times New Roman"/>
          <w:sz w:val="24"/>
          <w:szCs w:val="24"/>
          <w:lang w:val="en-US"/>
        </w:rPr>
      </w:pPr>
      <w:r w:rsidRPr="00427003">
        <w:rPr>
          <w:rFonts w:ascii="Times New Roman" w:hAnsi="Times New Roman" w:cs="Times New Roman"/>
          <w:sz w:val="24"/>
          <w:szCs w:val="24"/>
          <w:lang w:val="en-US"/>
        </w:rPr>
        <w:t xml:space="preserve">The aim of this paper is to constrain the kinematic and temporal evolution of the </w:t>
      </w:r>
      <w:r w:rsidR="002D0E18" w:rsidRPr="00427003">
        <w:rPr>
          <w:rFonts w:ascii="Times New Roman" w:hAnsi="Times New Roman" w:cs="Times New Roman"/>
          <w:sz w:val="24"/>
          <w:szCs w:val="24"/>
          <w:lang w:val="en-US"/>
        </w:rPr>
        <w:t>lower boundary</w:t>
      </w:r>
      <w:r w:rsidRPr="00427003">
        <w:rPr>
          <w:rFonts w:ascii="Times New Roman" w:hAnsi="Times New Roman" w:cs="Times New Roman"/>
          <w:sz w:val="24"/>
          <w:szCs w:val="24"/>
          <w:lang w:val="en-US"/>
        </w:rPr>
        <w:t xml:space="preserve"> of the MCTz, the Munsiari</w:t>
      </w:r>
      <w:r w:rsidR="002D0E18" w:rsidRPr="00427003">
        <w:rPr>
          <w:rFonts w:ascii="Times New Roman" w:hAnsi="Times New Roman" w:cs="Times New Roman"/>
          <w:sz w:val="24"/>
          <w:szCs w:val="24"/>
          <w:lang w:val="en-US"/>
        </w:rPr>
        <w:t xml:space="preserve"> Thrust,</w:t>
      </w:r>
      <w:r w:rsidRPr="00427003">
        <w:rPr>
          <w:rFonts w:ascii="Times New Roman" w:hAnsi="Times New Roman" w:cs="Times New Roman"/>
          <w:sz w:val="24"/>
          <w:szCs w:val="24"/>
          <w:lang w:val="en-US"/>
        </w:rPr>
        <w:t xml:space="preserve"> in the Bhagirathi valley (NW India)</w:t>
      </w:r>
      <w:r w:rsidR="00A81432" w:rsidRPr="00427003">
        <w:rPr>
          <w:rFonts w:ascii="Times New Roman" w:hAnsi="Times New Roman" w:cs="Times New Roman"/>
          <w:sz w:val="24"/>
          <w:szCs w:val="24"/>
          <w:lang w:val="en-US"/>
        </w:rPr>
        <w:t xml:space="preserve"> presenting a new three-dimensional approach</w:t>
      </w:r>
      <w:r w:rsidR="002E6694" w:rsidRPr="00427003">
        <w:rPr>
          <w:rFonts w:ascii="Times New Roman" w:hAnsi="Times New Roman" w:cs="Times New Roman"/>
          <w:sz w:val="24"/>
          <w:szCs w:val="24"/>
          <w:lang w:val="en-US"/>
        </w:rPr>
        <w:t xml:space="preserve"> </w:t>
      </w:r>
      <w:r w:rsidR="00A81432" w:rsidRPr="00427003">
        <w:rPr>
          <w:rFonts w:ascii="Times New Roman" w:hAnsi="Times New Roman" w:cs="Times New Roman"/>
          <w:sz w:val="24"/>
          <w:szCs w:val="24"/>
          <w:lang w:val="en-US"/>
        </w:rPr>
        <w:t>that can aid to minimize</w:t>
      </w:r>
      <w:r w:rsidR="002D0E18" w:rsidRPr="00427003">
        <w:rPr>
          <w:rFonts w:ascii="Times New Roman" w:hAnsi="Times New Roman" w:cs="Times New Roman"/>
          <w:sz w:val="24"/>
          <w:szCs w:val="24"/>
          <w:lang w:val="en-US"/>
        </w:rPr>
        <w:t xml:space="preserve"> the restrictions that arise in the estimate of kinematic vorticity using the stable porphyroclasts method</w:t>
      </w:r>
      <w:r w:rsidRPr="00427003">
        <w:rPr>
          <w:rFonts w:ascii="Times New Roman" w:hAnsi="Times New Roman" w:cs="Times New Roman"/>
          <w:sz w:val="24"/>
          <w:szCs w:val="24"/>
          <w:lang w:val="en-US"/>
        </w:rPr>
        <w:t xml:space="preserve">. </w:t>
      </w:r>
    </w:p>
    <w:p w:rsidR="002D0E18" w:rsidRPr="00427003" w:rsidRDefault="002D0E18" w:rsidP="00D1611F">
      <w:pPr>
        <w:spacing w:after="0" w:line="240" w:lineRule="auto"/>
        <w:jc w:val="both"/>
        <w:rPr>
          <w:rFonts w:ascii="Times New Roman" w:hAnsi="Times New Roman" w:cs="Times New Roman"/>
          <w:sz w:val="24"/>
          <w:szCs w:val="24"/>
          <w:lang w:val="en-US"/>
        </w:rPr>
      </w:pPr>
    </w:p>
    <w:p w:rsidR="006D31B5" w:rsidRPr="00427003" w:rsidRDefault="006D31B5" w:rsidP="00D1611F">
      <w:pPr>
        <w:pStyle w:val="ListParagraph"/>
        <w:numPr>
          <w:ilvl w:val="0"/>
          <w:numId w:val="2"/>
        </w:numPr>
        <w:spacing w:after="0" w:line="240" w:lineRule="auto"/>
        <w:rPr>
          <w:rFonts w:ascii="Times New Roman" w:hAnsi="Times New Roman" w:cs="Times New Roman"/>
          <w:b/>
          <w:sz w:val="24"/>
          <w:szCs w:val="24"/>
          <w:lang w:val="en-US"/>
        </w:rPr>
      </w:pPr>
      <w:r w:rsidRPr="00427003">
        <w:rPr>
          <w:rFonts w:ascii="Times New Roman" w:hAnsi="Times New Roman" w:cs="Times New Roman"/>
          <w:b/>
          <w:sz w:val="24"/>
          <w:szCs w:val="24"/>
          <w:lang w:val="en-US"/>
        </w:rPr>
        <w:t>Geological Framework</w:t>
      </w:r>
    </w:p>
    <w:p w:rsidR="006D31B5" w:rsidRPr="00427003" w:rsidRDefault="006D31B5" w:rsidP="00D1611F">
      <w:pPr>
        <w:spacing w:after="0" w:line="240" w:lineRule="auto"/>
        <w:jc w:val="both"/>
        <w:rPr>
          <w:rFonts w:ascii="Times New Roman" w:hAnsi="Times New Roman" w:cs="Times New Roman"/>
          <w:sz w:val="24"/>
          <w:szCs w:val="24"/>
          <w:lang w:val="en-US"/>
        </w:rPr>
      </w:pPr>
      <w:r w:rsidRPr="00427003">
        <w:rPr>
          <w:rFonts w:ascii="Times New Roman" w:hAnsi="Times New Roman" w:cs="Times New Roman"/>
          <w:sz w:val="24"/>
          <w:szCs w:val="24"/>
          <w:lang w:val="en-US"/>
        </w:rPr>
        <w:t xml:space="preserve">The Himalaya (Fig. 1a) developed as result of the India – Asia collision at 59 ± 1 Ma during the middle Paleocene (Hu </w:t>
      </w:r>
      <w:r w:rsidR="00426FE3" w:rsidRPr="00427003">
        <w:rPr>
          <w:rFonts w:ascii="Times New Roman" w:hAnsi="Times New Roman" w:cs="Times New Roman"/>
          <w:i/>
          <w:sz w:val="24"/>
          <w:szCs w:val="24"/>
          <w:lang w:val="en-US"/>
        </w:rPr>
        <w:t>et al</w:t>
      </w:r>
      <w:r w:rsidRPr="00427003">
        <w:rPr>
          <w:rFonts w:ascii="Times New Roman" w:hAnsi="Times New Roman" w:cs="Times New Roman"/>
          <w:sz w:val="24"/>
          <w:szCs w:val="24"/>
          <w:lang w:val="en-US"/>
        </w:rPr>
        <w:t xml:space="preserve">., 2015), is approximately a 2400 km length NW – SE mountain range characterized by continuous litho-tectonic units delimited by regional scale discontinuities (Hodges, 2000; Carosi </w:t>
      </w:r>
      <w:r w:rsidR="00426FE3" w:rsidRPr="00427003">
        <w:rPr>
          <w:rFonts w:ascii="Times New Roman" w:hAnsi="Times New Roman" w:cs="Times New Roman"/>
          <w:i/>
          <w:sz w:val="24"/>
          <w:szCs w:val="24"/>
          <w:lang w:val="en-US"/>
        </w:rPr>
        <w:t>et al</w:t>
      </w:r>
      <w:r w:rsidRPr="00427003">
        <w:rPr>
          <w:rFonts w:ascii="Times New Roman" w:hAnsi="Times New Roman" w:cs="Times New Roman"/>
          <w:sz w:val="24"/>
          <w:szCs w:val="24"/>
          <w:lang w:val="en-US"/>
        </w:rPr>
        <w:t xml:space="preserve">., 2018). </w:t>
      </w:r>
      <w:r w:rsidR="00B90015" w:rsidRPr="00427003">
        <w:rPr>
          <w:rFonts w:ascii="Times New Roman" w:hAnsi="Times New Roman" w:cs="Times New Roman"/>
          <w:sz w:val="24"/>
          <w:szCs w:val="24"/>
          <w:lang w:val="en-US"/>
        </w:rPr>
        <w:t>Among these, t</w:t>
      </w:r>
      <w:r w:rsidRPr="00427003">
        <w:rPr>
          <w:rFonts w:ascii="Times New Roman" w:hAnsi="Times New Roman" w:cs="Times New Roman"/>
          <w:sz w:val="24"/>
          <w:szCs w:val="24"/>
          <w:lang w:val="en-US"/>
        </w:rPr>
        <w:t xml:space="preserve">he </w:t>
      </w:r>
      <w:r w:rsidR="00B90015" w:rsidRPr="00427003">
        <w:rPr>
          <w:rFonts w:ascii="Times New Roman" w:hAnsi="Times New Roman" w:cs="Times New Roman"/>
          <w:sz w:val="24"/>
          <w:szCs w:val="24"/>
          <w:lang w:val="en-US"/>
        </w:rPr>
        <w:t>Lesser Himalayan Sequence (</w:t>
      </w:r>
      <w:r w:rsidRPr="00427003">
        <w:rPr>
          <w:rFonts w:ascii="Times New Roman" w:hAnsi="Times New Roman" w:cs="Times New Roman"/>
          <w:sz w:val="24"/>
          <w:szCs w:val="24"/>
          <w:lang w:val="en-US"/>
        </w:rPr>
        <w:t>LHS</w:t>
      </w:r>
      <w:r w:rsidR="00B90015" w:rsidRPr="00427003">
        <w:rPr>
          <w:rFonts w:ascii="Times New Roman" w:hAnsi="Times New Roman" w:cs="Times New Roman"/>
          <w:sz w:val="24"/>
          <w:szCs w:val="24"/>
          <w:lang w:val="en-US"/>
        </w:rPr>
        <w:t xml:space="preserve">), </w:t>
      </w:r>
      <w:r w:rsidRPr="00427003">
        <w:rPr>
          <w:rFonts w:ascii="Times New Roman" w:hAnsi="Times New Roman" w:cs="Times New Roman"/>
          <w:sz w:val="24"/>
          <w:szCs w:val="24"/>
          <w:lang w:val="en-US"/>
        </w:rPr>
        <w:t>made by quartzite, schist, orthogneiss and marble of low- to medium-grade metamorphism (Arita, 1983</w:t>
      </w:r>
      <w:r w:rsidR="00B90015" w:rsidRPr="00427003">
        <w:rPr>
          <w:rFonts w:ascii="Times New Roman" w:hAnsi="Times New Roman" w:cs="Times New Roman"/>
          <w:sz w:val="24"/>
          <w:szCs w:val="24"/>
          <w:lang w:val="en-US"/>
        </w:rPr>
        <w:t xml:space="preserve">), is divided by the </w:t>
      </w:r>
      <w:r w:rsidRPr="00427003">
        <w:rPr>
          <w:rFonts w:ascii="Times New Roman" w:hAnsi="Times New Roman" w:cs="Times New Roman"/>
          <w:sz w:val="24"/>
          <w:szCs w:val="24"/>
          <w:lang w:val="en-US"/>
        </w:rPr>
        <w:t>GHS, th</w:t>
      </w:r>
      <w:r w:rsidR="00B90015" w:rsidRPr="00427003">
        <w:rPr>
          <w:rFonts w:ascii="Times New Roman" w:hAnsi="Times New Roman" w:cs="Times New Roman"/>
          <w:sz w:val="24"/>
          <w:szCs w:val="24"/>
          <w:lang w:val="en-US"/>
        </w:rPr>
        <w:t xml:space="preserve">e metamorphic core of the belt </w:t>
      </w:r>
      <w:r w:rsidRPr="00427003">
        <w:rPr>
          <w:rFonts w:ascii="Times New Roman" w:hAnsi="Times New Roman" w:cs="Times New Roman"/>
          <w:sz w:val="24"/>
          <w:szCs w:val="24"/>
          <w:lang w:val="en-US"/>
        </w:rPr>
        <w:t xml:space="preserve">of medium- to high-grade gneiss, schist, migmatite, calc-silicate and the High Himalayan Leucogranites (HHL, Visonà </w:t>
      </w:r>
      <w:r w:rsidR="00426FE3" w:rsidRPr="00427003">
        <w:rPr>
          <w:rFonts w:ascii="Times New Roman" w:hAnsi="Times New Roman" w:cs="Times New Roman"/>
          <w:i/>
          <w:sz w:val="24"/>
          <w:szCs w:val="24"/>
          <w:lang w:val="en-US"/>
        </w:rPr>
        <w:t>et al</w:t>
      </w:r>
      <w:r w:rsidRPr="00427003">
        <w:rPr>
          <w:rFonts w:ascii="Times New Roman" w:hAnsi="Times New Roman" w:cs="Times New Roman"/>
          <w:sz w:val="24"/>
          <w:szCs w:val="24"/>
          <w:lang w:val="en-US"/>
        </w:rPr>
        <w:t>., 2012</w:t>
      </w:r>
      <w:r w:rsidR="00B90015" w:rsidRPr="00427003">
        <w:rPr>
          <w:rFonts w:ascii="Times New Roman" w:hAnsi="Times New Roman" w:cs="Times New Roman"/>
          <w:sz w:val="24"/>
          <w:szCs w:val="24"/>
          <w:lang w:val="en-US"/>
        </w:rPr>
        <w:t xml:space="preserve">), </w:t>
      </w:r>
      <w:r w:rsidR="00B90015" w:rsidRPr="00427003">
        <w:rPr>
          <w:rFonts w:ascii="Times New Roman" w:hAnsi="Times New Roman" w:cs="Times New Roman"/>
          <w:i/>
          <w:sz w:val="24"/>
          <w:szCs w:val="24"/>
          <w:lang w:val="en-US"/>
        </w:rPr>
        <w:t>via</w:t>
      </w:r>
      <w:r w:rsidR="00B90015" w:rsidRPr="00427003">
        <w:rPr>
          <w:rFonts w:ascii="Times New Roman" w:hAnsi="Times New Roman" w:cs="Times New Roman"/>
          <w:sz w:val="24"/>
          <w:szCs w:val="24"/>
          <w:lang w:val="en-US"/>
        </w:rPr>
        <w:t xml:space="preserve"> </w:t>
      </w:r>
      <w:r w:rsidR="00911EEA" w:rsidRPr="00427003">
        <w:rPr>
          <w:rFonts w:ascii="Times New Roman" w:hAnsi="Times New Roman" w:cs="Times New Roman"/>
          <w:sz w:val="24"/>
          <w:szCs w:val="24"/>
          <w:lang w:val="en-US"/>
        </w:rPr>
        <w:t>MCTz</w:t>
      </w:r>
      <w:r w:rsidR="00B90015" w:rsidRPr="00427003">
        <w:rPr>
          <w:rFonts w:ascii="Times New Roman" w:hAnsi="Times New Roman" w:cs="Times New Roman"/>
          <w:sz w:val="24"/>
          <w:szCs w:val="24"/>
          <w:lang w:val="en-US"/>
        </w:rPr>
        <w:t>, a zone of strongly sheared rocks.</w:t>
      </w:r>
    </w:p>
    <w:p w:rsidR="00831A0B" w:rsidRPr="00427003" w:rsidRDefault="00B90015" w:rsidP="00D1611F">
      <w:pPr>
        <w:spacing w:after="0" w:line="240" w:lineRule="auto"/>
        <w:jc w:val="both"/>
        <w:rPr>
          <w:rFonts w:ascii="Times New Roman" w:hAnsi="Times New Roman" w:cs="Times New Roman"/>
          <w:sz w:val="24"/>
          <w:szCs w:val="24"/>
          <w:lang w:val="en-US"/>
        </w:rPr>
      </w:pPr>
      <w:r w:rsidRPr="00427003">
        <w:rPr>
          <w:rFonts w:ascii="Times New Roman" w:hAnsi="Times New Roman" w:cs="Times New Roman"/>
          <w:sz w:val="24"/>
          <w:szCs w:val="24"/>
          <w:lang w:val="en-US"/>
        </w:rPr>
        <w:t xml:space="preserve">In the study area, the Bhagirathi valley in the Indian Himalaya, the MCTz is bounded by two discrete faults and shear zones, the Munsiari Thrust at the bottom and the Vaikrita Thrust at the top. </w:t>
      </w:r>
      <w:r w:rsidR="00B4766F" w:rsidRPr="00427003">
        <w:rPr>
          <w:rFonts w:ascii="Times New Roman" w:hAnsi="Times New Roman" w:cs="Times New Roman"/>
          <w:sz w:val="24"/>
          <w:szCs w:val="24"/>
          <w:lang w:val="en-US"/>
        </w:rPr>
        <w:lastRenderedPageBreak/>
        <w:t xml:space="preserve">According to Metcalfe (1993), the deformation towards the structurally upper part of the MCTz (i.e. the Vaikrita Thrust) is completely ductile, whereas near the Munsari Thrust fabrics related to ductile-brittle transition occur. Within the MCTz the metamorphic grade increases structurally upward from the Munsiari Thrust to the Vaikrita Thrust (Metcalfe, 1993; Searle </w:t>
      </w:r>
      <w:r w:rsidR="00426FE3" w:rsidRPr="00427003">
        <w:rPr>
          <w:rFonts w:ascii="Times New Roman" w:hAnsi="Times New Roman" w:cs="Times New Roman"/>
          <w:i/>
          <w:sz w:val="24"/>
          <w:szCs w:val="24"/>
          <w:lang w:val="en-US"/>
        </w:rPr>
        <w:t>et al</w:t>
      </w:r>
      <w:r w:rsidR="00B4766F" w:rsidRPr="00427003">
        <w:rPr>
          <w:rFonts w:ascii="Times New Roman" w:hAnsi="Times New Roman" w:cs="Times New Roman"/>
          <w:sz w:val="24"/>
          <w:szCs w:val="24"/>
          <w:lang w:val="en-US"/>
        </w:rPr>
        <w:t>., 1993), increasing in temperature from 500 to 770 °C and in pressure from 6 to 12 kbar (Metcalfe, 1993). The main shear fabric in the MCTz is related to D2 (Metcalfe, 1993) and a variety of top-to-the-south kinematic indicators show a simple shear flow during this event.</w:t>
      </w:r>
    </w:p>
    <w:p w:rsidR="002E6694" w:rsidRPr="00427003" w:rsidRDefault="002E6694" w:rsidP="00D1611F">
      <w:pPr>
        <w:spacing w:after="0" w:line="240" w:lineRule="auto"/>
        <w:jc w:val="both"/>
        <w:rPr>
          <w:rFonts w:ascii="Times New Roman" w:hAnsi="Times New Roman" w:cs="Times New Roman"/>
          <w:sz w:val="24"/>
          <w:szCs w:val="24"/>
          <w:lang w:val="en-US"/>
        </w:rPr>
      </w:pPr>
    </w:p>
    <w:p w:rsidR="00B4766F" w:rsidRPr="00427003" w:rsidRDefault="00B4766F" w:rsidP="00D1611F">
      <w:pPr>
        <w:pStyle w:val="ListParagraph"/>
        <w:numPr>
          <w:ilvl w:val="0"/>
          <w:numId w:val="2"/>
        </w:numPr>
        <w:spacing w:after="0" w:line="240" w:lineRule="auto"/>
        <w:jc w:val="both"/>
        <w:rPr>
          <w:rFonts w:ascii="Times New Roman" w:hAnsi="Times New Roman" w:cs="Times New Roman"/>
          <w:b/>
          <w:sz w:val="24"/>
          <w:szCs w:val="24"/>
          <w:lang w:val="en-US"/>
        </w:rPr>
      </w:pPr>
      <w:r w:rsidRPr="00427003">
        <w:rPr>
          <w:rFonts w:ascii="Times New Roman" w:hAnsi="Times New Roman" w:cs="Times New Roman"/>
          <w:b/>
          <w:sz w:val="24"/>
          <w:szCs w:val="24"/>
          <w:lang w:val="en-US"/>
        </w:rPr>
        <w:t xml:space="preserve">MicroCT on </w:t>
      </w:r>
      <w:r w:rsidR="00B468A9" w:rsidRPr="00427003">
        <w:rPr>
          <w:rFonts w:ascii="Times New Roman" w:hAnsi="Times New Roman" w:cs="Times New Roman"/>
          <w:b/>
          <w:sz w:val="24"/>
          <w:szCs w:val="24"/>
          <w:lang w:val="en-US"/>
        </w:rPr>
        <w:t>Munsiari Thrust o</w:t>
      </w:r>
      <w:r w:rsidRPr="00427003">
        <w:rPr>
          <w:rFonts w:ascii="Times New Roman" w:hAnsi="Times New Roman" w:cs="Times New Roman"/>
          <w:b/>
          <w:sz w:val="24"/>
          <w:szCs w:val="24"/>
          <w:lang w:val="en-US"/>
        </w:rPr>
        <w:t>rthogneisses</w:t>
      </w:r>
    </w:p>
    <w:p w:rsidR="00B4766F" w:rsidRPr="00427003" w:rsidRDefault="00B4766F" w:rsidP="00D1611F">
      <w:pPr>
        <w:spacing w:after="0" w:line="240" w:lineRule="auto"/>
        <w:jc w:val="both"/>
        <w:rPr>
          <w:rFonts w:ascii="Times New Roman" w:hAnsi="Times New Roman" w:cs="Times New Roman"/>
          <w:sz w:val="24"/>
          <w:szCs w:val="24"/>
          <w:u w:val="single"/>
          <w:lang w:val="en-US"/>
        </w:rPr>
      </w:pPr>
      <w:r w:rsidRPr="00427003">
        <w:rPr>
          <w:rFonts w:ascii="Times New Roman" w:hAnsi="Times New Roman" w:cs="Times New Roman"/>
          <w:sz w:val="24"/>
          <w:szCs w:val="24"/>
          <w:u w:val="single"/>
          <w:lang w:val="en-US"/>
        </w:rPr>
        <w:t>Samples</w:t>
      </w:r>
    </w:p>
    <w:p w:rsidR="00B4766F" w:rsidRPr="00427003" w:rsidRDefault="002E6694" w:rsidP="00D1611F">
      <w:pPr>
        <w:spacing w:after="0" w:line="240" w:lineRule="auto"/>
        <w:jc w:val="both"/>
        <w:rPr>
          <w:rFonts w:ascii="Times New Roman" w:hAnsi="Times New Roman" w:cs="Times New Roman"/>
          <w:sz w:val="24"/>
          <w:szCs w:val="24"/>
          <w:lang w:val="en-US"/>
        </w:rPr>
      </w:pPr>
      <w:r w:rsidRPr="00427003">
        <w:rPr>
          <w:rFonts w:ascii="Times New Roman" w:hAnsi="Times New Roman" w:cs="Times New Roman"/>
          <w:sz w:val="24"/>
          <w:szCs w:val="24"/>
          <w:lang w:val="en-US"/>
        </w:rPr>
        <w:t>T</w:t>
      </w:r>
      <w:r w:rsidR="00B4766F" w:rsidRPr="00427003">
        <w:rPr>
          <w:rFonts w:ascii="Times New Roman" w:hAnsi="Times New Roman" w:cs="Times New Roman"/>
          <w:sz w:val="24"/>
          <w:szCs w:val="24"/>
          <w:lang w:val="en-US"/>
        </w:rPr>
        <w:t xml:space="preserve">wo samples from the Munsiari Thrust (UT15-5; UT15-6) have been selected for </w:t>
      </w:r>
      <w:r w:rsidR="00B4766F" w:rsidRPr="00427003">
        <w:rPr>
          <w:rFonts w:ascii="Times New Roman" w:hAnsi="Times New Roman" w:cs="Times New Roman"/>
          <w:i/>
          <w:sz w:val="24"/>
          <w:szCs w:val="24"/>
          <w:lang w:val="en-US"/>
        </w:rPr>
        <w:t>Electron Probe Micro Analysis</w:t>
      </w:r>
      <w:r w:rsidR="00B4766F" w:rsidRPr="00427003">
        <w:rPr>
          <w:rFonts w:ascii="Times New Roman" w:hAnsi="Times New Roman" w:cs="Times New Roman"/>
          <w:sz w:val="24"/>
          <w:szCs w:val="24"/>
          <w:lang w:val="en-US"/>
        </w:rPr>
        <w:t xml:space="preserve"> (EPMA), vorticity analysis and </w:t>
      </w:r>
      <w:r w:rsidR="00B4766F" w:rsidRPr="00427003">
        <w:rPr>
          <w:rFonts w:ascii="Times New Roman" w:hAnsi="Times New Roman" w:cs="Times New Roman"/>
          <w:sz w:val="24"/>
          <w:szCs w:val="24"/>
          <w:vertAlign w:val="superscript"/>
          <w:lang w:val="en-US"/>
        </w:rPr>
        <w:t>40</w:t>
      </w:r>
      <w:r w:rsidR="00B4766F" w:rsidRPr="00427003">
        <w:rPr>
          <w:rFonts w:ascii="Times New Roman" w:hAnsi="Times New Roman" w:cs="Times New Roman"/>
          <w:sz w:val="24"/>
          <w:szCs w:val="24"/>
          <w:lang w:val="en-US"/>
        </w:rPr>
        <w:t>Ar/</w:t>
      </w:r>
      <w:r w:rsidR="00B4766F" w:rsidRPr="00427003">
        <w:rPr>
          <w:rFonts w:ascii="Times New Roman" w:hAnsi="Times New Roman" w:cs="Times New Roman"/>
          <w:sz w:val="24"/>
          <w:szCs w:val="24"/>
          <w:vertAlign w:val="superscript"/>
          <w:lang w:val="en-US"/>
        </w:rPr>
        <w:t>39</w:t>
      </w:r>
      <w:r w:rsidR="00B4766F" w:rsidRPr="00427003">
        <w:rPr>
          <w:rFonts w:ascii="Times New Roman" w:hAnsi="Times New Roman" w:cs="Times New Roman"/>
          <w:sz w:val="24"/>
          <w:szCs w:val="24"/>
          <w:lang w:val="en-US"/>
        </w:rPr>
        <w:t>Ar step-heating dating</w:t>
      </w:r>
      <w:r w:rsidRPr="00427003">
        <w:rPr>
          <w:rFonts w:ascii="Times New Roman" w:hAnsi="Times New Roman" w:cs="Times New Roman"/>
          <w:sz w:val="24"/>
          <w:szCs w:val="24"/>
          <w:lang w:val="en-US"/>
        </w:rPr>
        <w:t xml:space="preserve">. </w:t>
      </w:r>
    </w:p>
    <w:p w:rsidR="00B4766F" w:rsidRPr="00427003" w:rsidRDefault="00B4766F" w:rsidP="00D1611F">
      <w:pPr>
        <w:spacing w:after="0" w:line="240" w:lineRule="auto"/>
        <w:jc w:val="both"/>
        <w:rPr>
          <w:rFonts w:ascii="Times New Roman" w:hAnsi="Times New Roman" w:cs="Times New Roman"/>
          <w:sz w:val="24"/>
          <w:szCs w:val="24"/>
          <w:lang w:val="en-US"/>
        </w:rPr>
      </w:pPr>
      <w:r w:rsidRPr="00427003">
        <w:rPr>
          <w:rFonts w:ascii="Times New Roman" w:hAnsi="Times New Roman" w:cs="Times New Roman"/>
          <w:sz w:val="24"/>
          <w:szCs w:val="24"/>
          <w:lang w:val="en-US"/>
        </w:rPr>
        <w:t>Sample UT15-5 (</w:t>
      </w:r>
      <w:r w:rsidR="00D40732" w:rsidRPr="00427003">
        <w:rPr>
          <w:rFonts w:ascii="Times New Roman" w:hAnsi="Times New Roman" w:cs="Times New Roman"/>
          <w:sz w:val="24"/>
          <w:szCs w:val="24"/>
          <w:lang w:val="en-US"/>
        </w:rPr>
        <w:t>Fig. 2</w:t>
      </w:r>
      <w:r w:rsidRPr="00427003">
        <w:rPr>
          <w:rFonts w:ascii="Times New Roman" w:hAnsi="Times New Roman" w:cs="Times New Roman"/>
          <w:sz w:val="24"/>
          <w:szCs w:val="24"/>
          <w:lang w:val="en-US"/>
        </w:rPr>
        <w:t>a-d) contains quartz, K-feldspar, biotite, rare muscovite, monazite, allanite and zircon. The main foliation (S2) is defined by shape preferred orientation of biotite and rarely muscovite, and can be defined a disjunctive schistosity due to the alternation of granoblastic quartzo-feldspathic layers and lepidoblastic ones (</w:t>
      </w:r>
      <w:r w:rsidR="00D40732" w:rsidRPr="00427003">
        <w:rPr>
          <w:rFonts w:ascii="Times New Roman" w:hAnsi="Times New Roman" w:cs="Times New Roman"/>
          <w:sz w:val="24"/>
          <w:szCs w:val="24"/>
          <w:lang w:val="en-US"/>
        </w:rPr>
        <w:t>Fig. 2</w:t>
      </w:r>
      <w:r w:rsidRPr="00427003">
        <w:rPr>
          <w:rFonts w:ascii="Times New Roman" w:hAnsi="Times New Roman" w:cs="Times New Roman"/>
          <w:sz w:val="24"/>
          <w:szCs w:val="24"/>
          <w:lang w:val="en-US"/>
        </w:rPr>
        <w:t>a). Monazites with a symplectitic halo of allanite and apatite occur enveloped by the S2</w:t>
      </w:r>
      <w:r w:rsidRPr="00427003">
        <w:rPr>
          <w:rFonts w:ascii="Times New Roman" w:hAnsi="Times New Roman" w:cs="Times New Roman"/>
          <w:sz w:val="24"/>
          <w:szCs w:val="24"/>
          <w:vertAlign w:val="subscript"/>
          <w:lang w:val="en-US"/>
        </w:rPr>
        <w:t xml:space="preserve"> </w:t>
      </w:r>
      <w:r w:rsidRPr="00427003">
        <w:rPr>
          <w:rFonts w:ascii="Times New Roman" w:hAnsi="Times New Roman" w:cs="Times New Roman"/>
          <w:sz w:val="24"/>
          <w:szCs w:val="24"/>
          <w:lang w:val="en-US"/>
        </w:rPr>
        <w:t>(</w:t>
      </w:r>
      <w:r w:rsidR="00D40732" w:rsidRPr="00427003">
        <w:rPr>
          <w:rFonts w:ascii="Times New Roman" w:hAnsi="Times New Roman" w:cs="Times New Roman"/>
          <w:sz w:val="24"/>
          <w:szCs w:val="24"/>
          <w:lang w:val="en-US"/>
        </w:rPr>
        <w:t>Fig. 2</w:t>
      </w:r>
      <w:r w:rsidRPr="00427003">
        <w:rPr>
          <w:rFonts w:ascii="Times New Roman" w:hAnsi="Times New Roman" w:cs="Times New Roman"/>
          <w:sz w:val="24"/>
          <w:szCs w:val="24"/>
          <w:lang w:val="en-US"/>
        </w:rPr>
        <w:t xml:space="preserve">b). </w:t>
      </w:r>
      <w:r w:rsidR="002E6694" w:rsidRPr="00427003">
        <w:rPr>
          <w:rFonts w:ascii="Times New Roman" w:hAnsi="Times New Roman" w:cs="Times New Roman"/>
          <w:sz w:val="24"/>
          <w:szCs w:val="24"/>
          <w:lang w:val="en-US"/>
        </w:rPr>
        <w:t>Pre/inter-</w:t>
      </w:r>
      <w:r w:rsidRPr="00427003">
        <w:rPr>
          <w:rFonts w:ascii="Times New Roman" w:hAnsi="Times New Roman" w:cs="Times New Roman"/>
          <w:sz w:val="24"/>
          <w:szCs w:val="24"/>
          <w:lang w:val="en-US"/>
        </w:rPr>
        <w:t xml:space="preserve">kinematic K-feldspar porphyroclasts are sericitized, being fractured or replaced by quartz, which also recrystallized in the strain shadows. In one case, a porphyroclast is bounded by a symplectitic structure at the contact with biotite. Quartz recrystallization mechanisms are represented by </w:t>
      </w:r>
      <w:r w:rsidRPr="00427003">
        <w:rPr>
          <w:rFonts w:ascii="Times New Roman" w:hAnsi="Times New Roman" w:cs="Times New Roman"/>
          <w:i/>
          <w:sz w:val="24"/>
          <w:szCs w:val="24"/>
          <w:lang w:val="en-US"/>
        </w:rPr>
        <w:t>Grain Boundary Migration</w:t>
      </w:r>
      <w:r w:rsidRPr="00427003">
        <w:rPr>
          <w:rFonts w:ascii="Times New Roman" w:hAnsi="Times New Roman" w:cs="Times New Roman"/>
          <w:sz w:val="24"/>
          <w:szCs w:val="24"/>
          <w:lang w:val="en-US"/>
        </w:rPr>
        <w:t xml:space="preserve"> (GBM; Passchier &amp; Trouw, 2005) recrystallization in sigmoid aggregates and ribbons in which quartz is coarse-grained and pinning structure and over-pinning of micas occur (</w:t>
      </w:r>
      <w:r w:rsidR="00D40732" w:rsidRPr="00427003">
        <w:rPr>
          <w:rFonts w:ascii="Times New Roman" w:hAnsi="Times New Roman" w:cs="Times New Roman"/>
          <w:sz w:val="24"/>
          <w:szCs w:val="24"/>
          <w:lang w:val="en-US"/>
        </w:rPr>
        <w:t>Fig. 2</w:t>
      </w:r>
      <w:r w:rsidRPr="00427003">
        <w:rPr>
          <w:rFonts w:ascii="Times New Roman" w:hAnsi="Times New Roman" w:cs="Times New Roman"/>
          <w:sz w:val="24"/>
          <w:szCs w:val="24"/>
          <w:lang w:val="en-US"/>
        </w:rPr>
        <w:t>c). Quartz is also characterized by straight grain boundaries in fine-grained domains. Kinematic indicators such SCC’ fabric, group 1 (and minor group 5) biotite fish, asymmetrical strain shadows around K-feldspar porphyroclasts, σ-porphyroclasts and quarter mats (</w:t>
      </w:r>
      <w:r w:rsidR="00D40732" w:rsidRPr="00427003">
        <w:rPr>
          <w:rFonts w:ascii="Times New Roman" w:hAnsi="Times New Roman" w:cs="Times New Roman"/>
          <w:sz w:val="24"/>
          <w:szCs w:val="24"/>
          <w:lang w:val="en-US"/>
        </w:rPr>
        <w:t>Fig. 2</w:t>
      </w:r>
      <w:r w:rsidRPr="00427003">
        <w:rPr>
          <w:rFonts w:ascii="Times New Roman" w:hAnsi="Times New Roman" w:cs="Times New Roman"/>
          <w:sz w:val="24"/>
          <w:szCs w:val="24"/>
          <w:lang w:val="en-US"/>
        </w:rPr>
        <w:t>d; Passchier &amp; Trouw, 2005) show a top-to-the-S/SW sense of shear.</w:t>
      </w:r>
    </w:p>
    <w:p w:rsidR="00B4766F" w:rsidRPr="00427003" w:rsidRDefault="00B4766F" w:rsidP="00D1611F">
      <w:pPr>
        <w:spacing w:after="0" w:line="240" w:lineRule="auto"/>
        <w:jc w:val="both"/>
        <w:rPr>
          <w:rFonts w:ascii="Times New Roman" w:hAnsi="Times New Roman" w:cs="Times New Roman"/>
          <w:sz w:val="24"/>
          <w:szCs w:val="24"/>
          <w:lang w:val="en-US"/>
        </w:rPr>
      </w:pPr>
      <w:r w:rsidRPr="00427003">
        <w:rPr>
          <w:rFonts w:ascii="Times New Roman" w:hAnsi="Times New Roman" w:cs="Times New Roman"/>
          <w:sz w:val="24"/>
          <w:szCs w:val="24"/>
          <w:lang w:val="en-US"/>
        </w:rPr>
        <w:t>UT15-6 (</w:t>
      </w:r>
      <w:r w:rsidR="00D40732" w:rsidRPr="00427003">
        <w:rPr>
          <w:rFonts w:ascii="Times New Roman" w:hAnsi="Times New Roman" w:cs="Times New Roman"/>
          <w:sz w:val="24"/>
          <w:szCs w:val="24"/>
          <w:lang w:val="en-US"/>
        </w:rPr>
        <w:t>Fig. 2</w:t>
      </w:r>
      <w:r w:rsidRPr="00427003">
        <w:rPr>
          <w:rFonts w:ascii="Times New Roman" w:hAnsi="Times New Roman" w:cs="Times New Roman"/>
          <w:sz w:val="24"/>
          <w:szCs w:val="24"/>
          <w:lang w:val="en-US"/>
        </w:rPr>
        <w:t xml:space="preserve">e-f) contains quartz, K-feldspar, biotite, rare muscovite, titanite and zircon. As in the companion sample UT15-5, the SCC’ fabric is ubiquitous and S2 is defined by shape preferred orientation of biotite. Some sporadic static biotite overgrows the foliation. In this sample, biotite contains numerous titanite needles, suggesting unmixing of these two phases. K-feldspar porphyroclasts still preserve their habits and twinning, but </w:t>
      </w:r>
      <w:r w:rsidR="00E32F6E" w:rsidRPr="00427003">
        <w:rPr>
          <w:rFonts w:ascii="Times New Roman" w:hAnsi="Times New Roman" w:cs="Times New Roman"/>
          <w:sz w:val="24"/>
          <w:szCs w:val="24"/>
          <w:lang w:val="en-US"/>
        </w:rPr>
        <w:t xml:space="preserve">someone is </w:t>
      </w:r>
      <w:r w:rsidRPr="00427003">
        <w:rPr>
          <w:rFonts w:ascii="Times New Roman" w:hAnsi="Times New Roman" w:cs="Times New Roman"/>
          <w:sz w:val="24"/>
          <w:szCs w:val="24"/>
          <w:lang w:val="en-US"/>
        </w:rPr>
        <w:t>sericitizated and fractured (</w:t>
      </w:r>
      <w:r w:rsidR="00D40732" w:rsidRPr="00427003">
        <w:rPr>
          <w:rFonts w:ascii="Times New Roman" w:hAnsi="Times New Roman" w:cs="Times New Roman"/>
          <w:sz w:val="24"/>
          <w:szCs w:val="24"/>
          <w:lang w:val="en-US"/>
        </w:rPr>
        <w:t>Fig. 2</w:t>
      </w:r>
      <w:r w:rsidRPr="00427003">
        <w:rPr>
          <w:rFonts w:ascii="Times New Roman" w:hAnsi="Times New Roman" w:cs="Times New Roman"/>
          <w:sz w:val="24"/>
          <w:szCs w:val="24"/>
          <w:lang w:val="en-US"/>
        </w:rPr>
        <w:t>e). SCC’ fabric, δ-type porphyroclasts, quarter mats, asymmetrical strain shadows around K-feldspar porphyroclasts and group 4 biotite fish (</w:t>
      </w:r>
      <w:r w:rsidR="00D40732" w:rsidRPr="00427003">
        <w:rPr>
          <w:rFonts w:ascii="Times New Roman" w:hAnsi="Times New Roman" w:cs="Times New Roman"/>
          <w:sz w:val="24"/>
          <w:szCs w:val="24"/>
          <w:lang w:val="en-US"/>
        </w:rPr>
        <w:t>Fig. 2</w:t>
      </w:r>
      <w:r w:rsidRPr="00427003">
        <w:rPr>
          <w:rFonts w:ascii="Times New Roman" w:hAnsi="Times New Roman" w:cs="Times New Roman"/>
          <w:sz w:val="24"/>
          <w:szCs w:val="24"/>
          <w:lang w:val="en-US"/>
        </w:rPr>
        <w:t xml:space="preserve">f) all point to a top-to-the-S/SW shear sense. </w:t>
      </w:r>
    </w:p>
    <w:p w:rsidR="00D40732" w:rsidRPr="00427003" w:rsidRDefault="00D40732" w:rsidP="00D1611F">
      <w:pPr>
        <w:spacing w:after="0" w:line="240" w:lineRule="auto"/>
        <w:jc w:val="both"/>
        <w:rPr>
          <w:rFonts w:ascii="Times New Roman" w:hAnsi="Times New Roman" w:cs="Times New Roman"/>
          <w:sz w:val="24"/>
          <w:szCs w:val="24"/>
          <w:lang w:val="en-US"/>
        </w:rPr>
      </w:pPr>
    </w:p>
    <w:p w:rsidR="00B468A9" w:rsidRPr="00427003" w:rsidRDefault="00B468A9" w:rsidP="00D1611F">
      <w:pPr>
        <w:spacing w:after="0" w:line="240" w:lineRule="auto"/>
        <w:jc w:val="both"/>
        <w:rPr>
          <w:rFonts w:ascii="Times New Roman" w:hAnsi="Times New Roman" w:cs="Times New Roman"/>
          <w:sz w:val="24"/>
          <w:szCs w:val="24"/>
          <w:lang w:val="en-US"/>
        </w:rPr>
      </w:pPr>
      <w:r w:rsidRPr="00427003">
        <w:rPr>
          <w:rFonts w:ascii="Times New Roman" w:hAnsi="Times New Roman" w:cs="Times New Roman"/>
          <w:sz w:val="24"/>
          <w:szCs w:val="24"/>
          <w:lang w:val="en-US"/>
        </w:rPr>
        <w:t>EPMA on biotite reveal that although similar, biotites from the two samples have different X</w:t>
      </w:r>
      <w:r w:rsidRPr="00427003">
        <w:rPr>
          <w:rFonts w:ascii="Times New Roman" w:hAnsi="Times New Roman" w:cs="Times New Roman"/>
          <w:sz w:val="24"/>
          <w:szCs w:val="24"/>
          <w:vertAlign w:val="subscript"/>
          <w:lang w:val="en-US"/>
        </w:rPr>
        <w:t>Mg</w:t>
      </w:r>
      <w:r w:rsidRPr="00427003">
        <w:rPr>
          <w:rFonts w:ascii="Times New Roman" w:hAnsi="Times New Roman" w:cs="Times New Roman"/>
          <w:sz w:val="24"/>
          <w:szCs w:val="24"/>
          <w:lang w:val="en-US"/>
        </w:rPr>
        <w:t xml:space="preserve"> (</w:t>
      </w:r>
      <w:r w:rsidR="00D40732" w:rsidRPr="00427003">
        <w:rPr>
          <w:rFonts w:ascii="Times New Roman" w:hAnsi="Times New Roman" w:cs="Times New Roman"/>
          <w:sz w:val="24"/>
          <w:szCs w:val="24"/>
          <w:lang w:val="en-US"/>
        </w:rPr>
        <w:t>Fig. 3a</w:t>
      </w:r>
      <w:r w:rsidRPr="00427003">
        <w:rPr>
          <w:rFonts w:ascii="Times New Roman" w:hAnsi="Times New Roman" w:cs="Times New Roman"/>
          <w:sz w:val="24"/>
          <w:szCs w:val="24"/>
          <w:lang w:val="en-US"/>
        </w:rPr>
        <w:t>). The chemical variability of biotite trioctahedral sheet (</w:t>
      </w:r>
      <w:r w:rsidR="00D40732" w:rsidRPr="00427003">
        <w:rPr>
          <w:rFonts w:ascii="Times New Roman" w:hAnsi="Times New Roman" w:cs="Times New Roman"/>
          <w:sz w:val="24"/>
          <w:szCs w:val="24"/>
          <w:lang w:val="en-US"/>
        </w:rPr>
        <w:t>Fig. 3b,c</w:t>
      </w:r>
      <w:r w:rsidRPr="00427003">
        <w:rPr>
          <w:rFonts w:ascii="Times New Roman" w:hAnsi="Times New Roman" w:cs="Times New Roman"/>
          <w:sz w:val="24"/>
          <w:szCs w:val="24"/>
          <w:lang w:val="en-US"/>
        </w:rPr>
        <w:t>) is maily driven by the “dioctahedral” substitution 3Me</w:t>
      </w:r>
      <w:r w:rsidRPr="00427003">
        <w:rPr>
          <w:rFonts w:ascii="Times New Roman" w:hAnsi="Times New Roman" w:cs="Times New Roman"/>
          <w:sz w:val="24"/>
          <w:szCs w:val="24"/>
          <w:vertAlign w:val="superscript"/>
          <w:lang w:val="en-US"/>
        </w:rPr>
        <w:t>2+</w:t>
      </w:r>
      <w:r w:rsidRPr="00427003">
        <w:rPr>
          <w:rFonts w:ascii="Times New Roman" w:hAnsi="Times New Roman" w:cs="Times New Roman"/>
          <w:sz w:val="24"/>
          <w:szCs w:val="24"/>
          <w:lang w:val="en-US"/>
        </w:rPr>
        <w:t xml:space="preserve"> &lt;&gt; 2</w:t>
      </w:r>
      <w:r w:rsidRPr="00427003">
        <w:rPr>
          <w:rFonts w:ascii="Times New Roman" w:hAnsi="Times New Roman" w:cs="Times New Roman"/>
          <w:sz w:val="24"/>
          <w:szCs w:val="24"/>
          <w:vertAlign w:val="superscript"/>
          <w:lang w:val="en-US"/>
        </w:rPr>
        <w:t>VI</w:t>
      </w:r>
      <w:r w:rsidRPr="00427003">
        <w:rPr>
          <w:rFonts w:ascii="Times New Roman" w:hAnsi="Times New Roman" w:cs="Times New Roman"/>
          <w:sz w:val="24"/>
          <w:szCs w:val="24"/>
          <w:lang w:val="en-US"/>
        </w:rPr>
        <w:t>Al + □, with minor insertion of Tschermakitic substitution Me</w:t>
      </w:r>
      <w:r w:rsidRPr="00427003">
        <w:rPr>
          <w:rFonts w:ascii="Times New Roman" w:hAnsi="Times New Roman" w:cs="Times New Roman"/>
          <w:sz w:val="24"/>
          <w:szCs w:val="24"/>
          <w:vertAlign w:val="superscript"/>
          <w:lang w:val="en-US"/>
        </w:rPr>
        <w:t>2+</w:t>
      </w:r>
      <w:r w:rsidRPr="00427003">
        <w:rPr>
          <w:rFonts w:ascii="Times New Roman" w:hAnsi="Times New Roman" w:cs="Times New Roman"/>
          <w:sz w:val="24"/>
          <w:szCs w:val="24"/>
          <w:lang w:val="en-US"/>
        </w:rPr>
        <w:t xml:space="preserve"> + Si</w:t>
      </w:r>
      <w:r w:rsidRPr="00427003">
        <w:rPr>
          <w:rFonts w:ascii="Times New Roman" w:hAnsi="Times New Roman" w:cs="Times New Roman"/>
          <w:sz w:val="24"/>
          <w:szCs w:val="24"/>
          <w:vertAlign w:val="superscript"/>
          <w:lang w:val="en-US"/>
        </w:rPr>
        <w:t>4+</w:t>
      </w:r>
      <w:r w:rsidRPr="00427003">
        <w:rPr>
          <w:rFonts w:ascii="Times New Roman" w:hAnsi="Times New Roman" w:cs="Times New Roman"/>
          <w:sz w:val="24"/>
          <w:szCs w:val="24"/>
          <w:lang w:val="en-US"/>
        </w:rPr>
        <w:t xml:space="preserve"> &lt;&gt; </w:t>
      </w:r>
      <w:r w:rsidRPr="00427003">
        <w:rPr>
          <w:rFonts w:ascii="Times New Roman" w:hAnsi="Times New Roman" w:cs="Times New Roman"/>
          <w:sz w:val="24"/>
          <w:szCs w:val="24"/>
          <w:vertAlign w:val="superscript"/>
          <w:lang w:val="en-US"/>
        </w:rPr>
        <w:t>IV</w:t>
      </w:r>
      <w:r w:rsidRPr="00427003">
        <w:rPr>
          <w:rFonts w:ascii="Times New Roman" w:hAnsi="Times New Roman" w:cs="Times New Roman"/>
          <w:sz w:val="24"/>
          <w:szCs w:val="24"/>
          <w:lang w:val="en-US"/>
        </w:rPr>
        <w:t xml:space="preserve">Al + </w:t>
      </w:r>
      <w:r w:rsidRPr="00427003">
        <w:rPr>
          <w:rFonts w:ascii="Times New Roman" w:hAnsi="Times New Roman" w:cs="Times New Roman"/>
          <w:sz w:val="24"/>
          <w:szCs w:val="24"/>
          <w:vertAlign w:val="superscript"/>
          <w:lang w:val="en-US"/>
        </w:rPr>
        <w:t>VI</w:t>
      </w:r>
      <w:r w:rsidRPr="00427003">
        <w:rPr>
          <w:rFonts w:ascii="Times New Roman" w:hAnsi="Times New Roman" w:cs="Times New Roman"/>
          <w:sz w:val="24"/>
          <w:szCs w:val="24"/>
          <w:lang w:val="en-US"/>
        </w:rPr>
        <w:t>Al (CITARE) and Ti by the exchange vector: Ti</w:t>
      </w:r>
      <w:r w:rsidRPr="00427003">
        <w:rPr>
          <w:rFonts w:ascii="Times New Roman" w:hAnsi="Times New Roman" w:cs="Times New Roman"/>
          <w:sz w:val="24"/>
          <w:szCs w:val="24"/>
          <w:vertAlign w:val="superscript"/>
          <w:lang w:val="en-US"/>
        </w:rPr>
        <w:t>4+</w:t>
      </w:r>
      <w:r w:rsidRPr="00427003">
        <w:rPr>
          <w:rFonts w:ascii="Times New Roman" w:hAnsi="Times New Roman" w:cs="Times New Roman"/>
          <w:sz w:val="24"/>
          <w:szCs w:val="24"/>
          <w:lang w:val="en-US"/>
        </w:rPr>
        <w:t xml:space="preserve"> + 2O</w:t>
      </w:r>
      <w:r w:rsidRPr="00427003">
        <w:rPr>
          <w:rFonts w:ascii="Times New Roman" w:hAnsi="Times New Roman" w:cs="Times New Roman"/>
          <w:sz w:val="24"/>
          <w:szCs w:val="24"/>
          <w:vertAlign w:val="superscript"/>
          <w:lang w:val="en-US"/>
        </w:rPr>
        <w:t>2–</w:t>
      </w:r>
      <w:r w:rsidRPr="00427003">
        <w:rPr>
          <w:rFonts w:ascii="Times New Roman" w:hAnsi="Times New Roman" w:cs="Times New Roman"/>
          <w:sz w:val="24"/>
          <w:szCs w:val="24"/>
          <w:lang w:val="en-US"/>
        </w:rPr>
        <w:t xml:space="preserve"> &lt;&gt; </w:t>
      </w:r>
      <w:r w:rsidRPr="00427003">
        <w:rPr>
          <w:rFonts w:ascii="Times New Roman" w:hAnsi="Times New Roman" w:cs="Times New Roman"/>
          <w:sz w:val="24"/>
          <w:szCs w:val="24"/>
          <w:vertAlign w:val="superscript"/>
          <w:lang w:val="en-US"/>
        </w:rPr>
        <w:t>VI</w:t>
      </w:r>
      <w:r w:rsidRPr="00427003">
        <w:rPr>
          <w:rFonts w:ascii="Times New Roman" w:hAnsi="Times New Roman" w:cs="Times New Roman"/>
          <w:sz w:val="24"/>
          <w:szCs w:val="24"/>
          <w:lang w:val="en-US"/>
        </w:rPr>
        <w:t>Me</w:t>
      </w:r>
      <w:r w:rsidRPr="00427003">
        <w:rPr>
          <w:rFonts w:ascii="Times New Roman" w:hAnsi="Times New Roman" w:cs="Times New Roman"/>
          <w:sz w:val="24"/>
          <w:szCs w:val="24"/>
          <w:vertAlign w:val="superscript"/>
          <w:lang w:val="en-US"/>
        </w:rPr>
        <w:t>2+</w:t>
      </w:r>
      <w:r w:rsidRPr="00427003">
        <w:rPr>
          <w:rFonts w:ascii="Times New Roman" w:hAnsi="Times New Roman" w:cs="Times New Roman"/>
          <w:sz w:val="24"/>
          <w:szCs w:val="24"/>
          <w:lang w:val="en-US"/>
        </w:rPr>
        <w:t xml:space="preserve"> + 2OH</w:t>
      </w:r>
      <w:r w:rsidRPr="00427003">
        <w:rPr>
          <w:rFonts w:ascii="Times New Roman" w:hAnsi="Times New Roman" w:cs="Times New Roman"/>
          <w:sz w:val="24"/>
          <w:szCs w:val="24"/>
          <w:vertAlign w:val="superscript"/>
          <w:lang w:val="en-US"/>
        </w:rPr>
        <w:t>–</w:t>
      </w:r>
      <w:r w:rsidR="00D40732" w:rsidRPr="00427003">
        <w:rPr>
          <w:rFonts w:ascii="Times New Roman" w:hAnsi="Times New Roman" w:cs="Times New Roman"/>
          <w:sz w:val="24"/>
          <w:szCs w:val="24"/>
          <w:lang w:val="en-US"/>
        </w:rPr>
        <w:t xml:space="preserve">. </w:t>
      </w:r>
      <w:r w:rsidRPr="00427003">
        <w:rPr>
          <w:rFonts w:ascii="Times New Roman" w:hAnsi="Times New Roman" w:cs="Times New Roman"/>
          <w:sz w:val="24"/>
          <w:szCs w:val="24"/>
          <w:lang w:val="en-US"/>
        </w:rPr>
        <w:t>The age of biotite growth along the main foliation has been constrained at 4.81 ± 0.02 Ma and 4.78 ± 0.02 Ma for</w:t>
      </w:r>
      <w:r w:rsidR="00D40732" w:rsidRPr="00427003">
        <w:rPr>
          <w:rFonts w:ascii="Times New Roman" w:hAnsi="Times New Roman" w:cs="Times New Roman"/>
          <w:sz w:val="24"/>
          <w:szCs w:val="24"/>
          <w:lang w:val="en-US"/>
        </w:rPr>
        <w:t xml:space="preserve"> UT15-5 and UT15-6 respectively</w:t>
      </w:r>
      <w:r w:rsidRPr="00427003">
        <w:rPr>
          <w:rFonts w:ascii="Times New Roman" w:hAnsi="Times New Roman" w:cs="Times New Roman"/>
          <w:sz w:val="24"/>
          <w:szCs w:val="24"/>
          <w:lang w:val="en-US"/>
        </w:rPr>
        <w:t xml:space="preserve"> </w:t>
      </w:r>
      <w:r w:rsidR="00D40732" w:rsidRPr="00427003">
        <w:rPr>
          <w:rFonts w:ascii="Times New Roman" w:hAnsi="Times New Roman" w:cs="Times New Roman"/>
          <w:sz w:val="24"/>
          <w:szCs w:val="24"/>
          <w:lang w:val="en-US"/>
        </w:rPr>
        <w:t xml:space="preserve">(Fig. 3 d-f) </w:t>
      </w:r>
      <w:r w:rsidRPr="00427003">
        <w:rPr>
          <w:rFonts w:ascii="Times New Roman" w:hAnsi="Times New Roman" w:cs="Times New Roman"/>
          <w:sz w:val="24"/>
          <w:szCs w:val="24"/>
          <w:lang w:val="en-US"/>
        </w:rPr>
        <w:t xml:space="preserve">by </w:t>
      </w:r>
      <w:r w:rsidRPr="00427003">
        <w:rPr>
          <w:rFonts w:ascii="Times New Roman" w:hAnsi="Times New Roman" w:cs="Times New Roman"/>
          <w:sz w:val="24"/>
          <w:szCs w:val="24"/>
          <w:vertAlign w:val="superscript"/>
          <w:lang w:val="en-US"/>
        </w:rPr>
        <w:t>40</w:t>
      </w:r>
      <w:r w:rsidRPr="00427003">
        <w:rPr>
          <w:rFonts w:ascii="Times New Roman" w:hAnsi="Times New Roman" w:cs="Times New Roman"/>
          <w:sz w:val="24"/>
          <w:szCs w:val="24"/>
          <w:lang w:val="en-US"/>
        </w:rPr>
        <w:t>Ar/</w:t>
      </w:r>
      <w:r w:rsidRPr="00427003">
        <w:rPr>
          <w:rFonts w:ascii="Times New Roman" w:hAnsi="Times New Roman" w:cs="Times New Roman"/>
          <w:sz w:val="24"/>
          <w:szCs w:val="24"/>
          <w:vertAlign w:val="superscript"/>
          <w:lang w:val="en-US"/>
        </w:rPr>
        <w:t>39</w:t>
      </w:r>
      <w:r w:rsidRPr="00427003">
        <w:rPr>
          <w:rFonts w:ascii="Times New Roman" w:hAnsi="Times New Roman" w:cs="Times New Roman"/>
          <w:sz w:val="24"/>
          <w:szCs w:val="24"/>
          <w:lang w:val="en-US"/>
        </w:rPr>
        <w:t>Ar step</w:t>
      </w:r>
      <w:r w:rsidR="00D40732" w:rsidRPr="00427003">
        <w:rPr>
          <w:rFonts w:ascii="Times New Roman" w:hAnsi="Times New Roman" w:cs="Times New Roman"/>
          <w:sz w:val="24"/>
          <w:szCs w:val="24"/>
          <w:lang w:val="en-US"/>
        </w:rPr>
        <w:t>-</w:t>
      </w:r>
      <w:r w:rsidRPr="00427003">
        <w:rPr>
          <w:rFonts w:ascii="Times New Roman" w:hAnsi="Times New Roman" w:cs="Times New Roman"/>
          <w:sz w:val="24"/>
          <w:szCs w:val="24"/>
          <w:lang w:val="en-US"/>
        </w:rPr>
        <w:t xml:space="preserve">heating technique. </w:t>
      </w:r>
    </w:p>
    <w:p w:rsidR="00B4766F" w:rsidRPr="00427003" w:rsidRDefault="00B4766F" w:rsidP="00D1611F">
      <w:pPr>
        <w:spacing w:after="0" w:line="240" w:lineRule="auto"/>
        <w:jc w:val="both"/>
        <w:rPr>
          <w:rFonts w:ascii="Times New Roman" w:hAnsi="Times New Roman" w:cs="Times New Roman"/>
          <w:sz w:val="24"/>
          <w:szCs w:val="24"/>
          <w:u w:val="single"/>
          <w:lang w:val="en-US"/>
        </w:rPr>
      </w:pPr>
    </w:p>
    <w:p w:rsidR="00B4766F" w:rsidRPr="00427003" w:rsidRDefault="00B4766F" w:rsidP="00D1611F">
      <w:pPr>
        <w:spacing w:after="0" w:line="240" w:lineRule="auto"/>
        <w:jc w:val="both"/>
        <w:rPr>
          <w:rFonts w:ascii="Times New Roman" w:hAnsi="Times New Roman" w:cs="Times New Roman"/>
          <w:sz w:val="24"/>
          <w:szCs w:val="24"/>
          <w:u w:val="single"/>
          <w:lang w:val="en-US"/>
        </w:rPr>
      </w:pPr>
      <w:r w:rsidRPr="00427003">
        <w:rPr>
          <w:rFonts w:ascii="Times New Roman" w:hAnsi="Times New Roman" w:cs="Times New Roman"/>
          <w:sz w:val="24"/>
          <w:szCs w:val="24"/>
          <w:u w:val="single"/>
          <w:lang w:val="en-US"/>
        </w:rPr>
        <w:t>Method</w:t>
      </w:r>
      <w:r w:rsidR="003A64D6" w:rsidRPr="00427003">
        <w:rPr>
          <w:rFonts w:ascii="Times New Roman" w:hAnsi="Times New Roman" w:cs="Times New Roman"/>
          <w:sz w:val="24"/>
          <w:szCs w:val="24"/>
          <w:u w:val="single"/>
          <w:lang w:val="en-US"/>
        </w:rPr>
        <w:t xml:space="preserve"> and results</w:t>
      </w:r>
    </w:p>
    <w:p w:rsidR="00B90015" w:rsidRPr="00427003" w:rsidRDefault="00B90015" w:rsidP="00D1611F">
      <w:pPr>
        <w:spacing w:after="0" w:line="240" w:lineRule="auto"/>
        <w:jc w:val="both"/>
        <w:rPr>
          <w:rFonts w:ascii="Times New Roman" w:hAnsi="Times New Roman" w:cs="Times New Roman"/>
          <w:sz w:val="24"/>
          <w:szCs w:val="24"/>
          <w:lang w:val="en-US"/>
        </w:rPr>
      </w:pPr>
      <w:r w:rsidRPr="00427003">
        <w:rPr>
          <w:rFonts w:ascii="Times New Roman" w:hAnsi="Times New Roman" w:cs="Times New Roman"/>
          <w:sz w:val="24"/>
          <w:szCs w:val="24"/>
          <w:lang w:val="en-US"/>
        </w:rPr>
        <w:t xml:space="preserve">The theory of the stable porphyroclasts method is based on the fact that for a general shear, two fields exist distinguishing a population of porphyroclasts rotating continuously and therefore do not developing a preferred orientation, and a population that reaches a stable sink position (Jessup </w:t>
      </w:r>
      <w:r w:rsidR="00426FE3" w:rsidRPr="00427003">
        <w:rPr>
          <w:rFonts w:ascii="Times New Roman" w:hAnsi="Times New Roman" w:cs="Times New Roman"/>
          <w:i/>
          <w:sz w:val="24"/>
          <w:szCs w:val="24"/>
          <w:lang w:val="en-US"/>
        </w:rPr>
        <w:t>et al</w:t>
      </w:r>
      <w:r w:rsidRPr="00427003">
        <w:rPr>
          <w:rFonts w:ascii="Times New Roman" w:hAnsi="Times New Roman" w:cs="Times New Roman"/>
          <w:sz w:val="24"/>
          <w:szCs w:val="24"/>
          <w:lang w:val="en-US"/>
        </w:rPr>
        <w:t>., 2007). Thus, in last decades the stable orientation analysis has been a proxy for vorticity estimates (Xypolias, 2010 and references therein) to deduce large-scale tectonics of shear zones (Li &amp; Jiang, 2011 and references therein) from different tectonic settings (Xypolias, 2010; Fossen &amp; Cavalcante, 2017). Nevertheless, severe limitations arise because of the extrapolation in two dimensions of motion of rigid clasts that is a complex three-dimensional problem (Li &amp; Jiang, 2011; Mancktelow, 2013). We faced this problem using a X-ray m</w:t>
      </w:r>
      <w:r w:rsidR="00E32F6E" w:rsidRPr="00427003">
        <w:rPr>
          <w:rFonts w:ascii="Times New Roman" w:hAnsi="Times New Roman" w:cs="Times New Roman"/>
          <w:sz w:val="24"/>
          <w:szCs w:val="24"/>
          <w:lang w:val="en-US"/>
        </w:rPr>
        <w:t>icro computed tomography (micro</w:t>
      </w:r>
      <w:r w:rsidRPr="00427003">
        <w:rPr>
          <w:rFonts w:ascii="Times New Roman" w:hAnsi="Times New Roman" w:cs="Times New Roman"/>
          <w:sz w:val="24"/>
          <w:szCs w:val="24"/>
          <w:lang w:val="en-US"/>
        </w:rPr>
        <w:t>CT), a non-</w:t>
      </w:r>
      <w:r w:rsidRPr="00427003">
        <w:rPr>
          <w:rFonts w:ascii="Times New Roman" w:hAnsi="Times New Roman" w:cs="Times New Roman"/>
          <w:sz w:val="24"/>
          <w:szCs w:val="24"/>
          <w:lang w:val="en-US"/>
        </w:rPr>
        <w:lastRenderedPageBreak/>
        <w:t xml:space="preserve">destructive technique used since 90s in different fields of geological sciences (Denison </w:t>
      </w:r>
      <w:r w:rsidR="00426FE3" w:rsidRPr="00427003">
        <w:rPr>
          <w:rFonts w:ascii="Times New Roman" w:hAnsi="Times New Roman" w:cs="Times New Roman"/>
          <w:i/>
          <w:sz w:val="24"/>
          <w:szCs w:val="24"/>
          <w:lang w:val="en-US"/>
        </w:rPr>
        <w:t>et al</w:t>
      </w:r>
      <w:r w:rsidRPr="00427003">
        <w:rPr>
          <w:rFonts w:ascii="Times New Roman" w:hAnsi="Times New Roman" w:cs="Times New Roman"/>
          <w:sz w:val="24"/>
          <w:szCs w:val="24"/>
          <w:lang w:val="en-US"/>
        </w:rPr>
        <w:t xml:space="preserve">. 1997, Cnudde </w:t>
      </w:r>
      <w:r w:rsidR="00426FE3" w:rsidRPr="00427003">
        <w:rPr>
          <w:rFonts w:ascii="Times New Roman" w:hAnsi="Times New Roman" w:cs="Times New Roman"/>
          <w:i/>
          <w:sz w:val="24"/>
          <w:szCs w:val="24"/>
          <w:lang w:val="en-US"/>
        </w:rPr>
        <w:t>et al</w:t>
      </w:r>
      <w:r w:rsidRPr="00427003">
        <w:rPr>
          <w:rFonts w:ascii="Times New Roman" w:hAnsi="Times New Roman" w:cs="Times New Roman"/>
          <w:sz w:val="24"/>
          <w:szCs w:val="24"/>
          <w:lang w:val="en-US"/>
        </w:rPr>
        <w:t xml:space="preserve">., 2006 and references therein), as paleontology (Fourie, 1974; Haubitz </w:t>
      </w:r>
      <w:r w:rsidR="00426FE3" w:rsidRPr="00427003">
        <w:rPr>
          <w:rFonts w:ascii="Times New Roman" w:hAnsi="Times New Roman" w:cs="Times New Roman"/>
          <w:i/>
          <w:sz w:val="24"/>
          <w:szCs w:val="24"/>
          <w:lang w:val="en-US"/>
        </w:rPr>
        <w:t>et al</w:t>
      </w:r>
      <w:r w:rsidRPr="00427003">
        <w:rPr>
          <w:rFonts w:ascii="Times New Roman" w:hAnsi="Times New Roman" w:cs="Times New Roman"/>
          <w:sz w:val="24"/>
          <w:szCs w:val="24"/>
          <w:lang w:val="en-US"/>
        </w:rPr>
        <w:t xml:space="preserve">., 1988), soil and petroleum research (Pierret </w:t>
      </w:r>
      <w:r w:rsidR="00426FE3" w:rsidRPr="00427003">
        <w:rPr>
          <w:rFonts w:ascii="Times New Roman" w:hAnsi="Times New Roman" w:cs="Times New Roman"/>
          <w:i/>
          <w:sz w:val="24"/>
          <w:szCs w:val="24"/>
          <w:lang w:val="en-US"/>
        </w:rPr>
        <w:t>et al</w:t>
      </w:r>
      <w:r w:rsidRPr="00427003">
        <w:rPr>
          <w:rFonts w:ascii="Times New Roman" w:hAnsi="Times New Roman" w:cs="Times New Roman"/>
          <w:sz w:val="24"/>
          <w:szCs w:val="24"/>
          <w:lang w:val="en-US"/>
        </w:rPr>
        <w:t xml:space="preserve">., 2002; Wellington and Vinegar, 1987; Géraud </w:t>
      </w:r>
      <w:r w:rsidR="00426FE3" w:rsidRPr="00427003">
        <w:rPr>
          <w:rFonts w:ascii="Times New Roman" w:hAnsi="Times New Roman" w:cs="Times New Roman"/>
          <w:i/>
          <w:sz w:val="24"/>
          <w:szCs w:val="24"/>
          <w:lang w:val="en-US"/>
        </w:rPr>
        <w:t>et al</w:t>
      </w:r>
      <w:r w:rsidRPr="00427003">
        <w:rPr>
          <w:rFonts w:ascii="Times New Roman" w:hAnsi="Times New Roman" w:cs="Times New Roman"/>
          <w:sz w:val="24"/>
          <w:szCs w:val="24"/>
          <w:lang w:val="en-US"/>
        </w:rPr>
        <w:t>., 2003</w:t>
      </w:r>
      <w:r w:rsidRPr="00427003">
        <w:rPr>
          <w:rFonts w:ascii="AdvEPSTIM" w:hAnsi="AdvEPSTIM" w:cs="AdvEPSTIM"/>
          <w:sz w:val="20"/>
          <w:szCs w:val="20"/>
          <w:lang w:val="en-US"/>
        </w:rPr>
        <w:t>)</w:t>
      </w:r>
      <w:r w:rsidRPr="00427003">
        <w:rPr>
          <w:rFonts w:ascii="Times New Roman" w:hAnsi="Times New Roman" w:cs="Times New Roman"/>
          <w:sz w:val="24"/>
          <w:szCs w:val="24"/>
          <w:lang w:val="en-US"/>
        </w:rPr>
        <w:t xml:space="preserve">, fractures and rock porosity investigation (Carlson </w:t>
      </w:r>
      <w:r w:rsidR="00426FE3" w:rsidRPr="00427003">
        <w:rPr>
          <w:rFonts w:ascii="Times New Roman" w:hAnsi="Times New Roman" w:cs="Times New Roman"/>
          <w:i/>
          <w:sz w:val="24"/>
          <w:szCs w:val="24"/>
          <w:lang w:val="en-US"/>
        </w:rPr>
        <w:t>et al</w:t>
      </w:r>
      <w:r w:rsidRPr="00427003">
        <w:rPr>
          <w:rFonts w:ascii="Times New Roman" w:hAnsi="Times New Roman" w:cs="Times New Roman"/>
          <w:sz w:val="24"/>
          <w:szCs w:val="24"/>
          <w:lang w:val="en-US"/>
        </w:rPr>
        <w:t xml:space="preserve">., 1999; Landis </w:t>
      </w:r>
      <w:r w:rsidR="00426FE3" w:rsidRPr="00427003">
        <w:rPr>
          <w:rFonts w:ascii="Times New Roman" w:hAnsi="Times New Roman" w:cs="Times New Roman"/>
          <w:i/>
          <w:sz w:val="24"/>
          <w:szCs w:val="24"/>
          <w:lang w:val="en-US"/>
        </w:rPr>
        <w:t>et al</w:t>
      </w:r>
      <w:r w:rsidRPr="00427003">
        <w:rPr>
          <w:rFonts w:ascii="Times New Roman" w:hAnsi="Times New Roman" w:cs="Times New Roman"/>
          <w:sz w:val="24"/>
          <w:szCs w:val="24"/>
          <w:lang w:val="en-US"/>
        </w:rPr>
        <w:t xml:space="preserve">., 2000; Allan </w:t>
      </w:r>
      <w:r w:rsidR="00426FE3" w:rsidRPr="00427003">
        <w:rPr>
          <w:rFonts w:ascii="Times New Roman" w:hAnsi="Times New Roman" w:cs="Times New Roman"/>
          <w:i/>
          <w:sz w:val="24"/>
          <w:szCs w:val="24"/>
          <w:lang w:val="en-US"/>
        </w:rPr>
        <w:t>et al</w:t>
      </w:r>
      <w:r w:rsidRPr="00427003">
        <w:rPr>
          <w:rFonts w:ascii="Times New Roman" w:hAnsi="Times New Roman" w:cs="Times New Roman"/>
          <w:sz w:val="24"/>
          <w:szCs w:val="24"/>
          <w:lang w:val="en-US"/>
        </w:rPr>
        <w:t xml:space="preserve">., 2002) and 3D visualization of petrography (Carlson &amp; Denison 1992; Van Geet </w:t>
      </w:r>
      <w:r w:rsidR="00426FE3" w:rsidRPr="00427003">
        <w:rPr>
          <w:rFonts w:ascii="Times New Roman" w:hAnsi="Times New Roman" w:cs="Times New Roman"/>
          <w:i/>
          <w:sz w:val="24"/>
          <w:szCs w:val="24"/>
          <w:lang w:val="en-US"/>
        </w:rPr>
        <w:t>et al</w:t>
      </w:r>
      <w:r w:rsidRPr="00427003">
        <w:rPr>
          <w:rFonts w:ascii="Times New Roman" w:hAnsi="Times New Roman" w:cs="Times New Roman"/>
          <w:sz w:val="24"/>
          <w:szCs w:val="24"/>
          <w:lang w:val="en-US"/>
        </w:rPr>
        <w:t xml:space="preserve">., 2001; Zanchetta </w:t>
      </w:r>
      <w:r w:rsidR="00426FE3" w:rsidRPr="00427003">
        <w:rPr>
          <w:rFonts w:ascii="Times New Roman" w:hAnsi="Times New Roman" w:cs="Times New Roman"/>
          <w:i/>
          <w:sz w:val="24"/>
          <w:szCs w:val="24"/>
          <w:lang w:val="en-US"/>
        </w:rPr>
        <w:t>et al</w:t>
      </w:r>
      <w:r w:rsidRPr="00427003">
        <w:rPr>
          <w:rFonts w:ascii="Times New Roman" w:hAnsi="Times New Roman" w:cs="Times New Roman"/>
          <w:sz w:val="24"/>
          <w:szCs w:val="24"/>
          <w:lang w:val="en-US"/>
        </w:rPr>
        <w:t>., 2011).</w:t>
      </w:r>
    </w:p>
    <w:p w:rsidR="00B90015" w:rsidRPr="00427003" w:rsidRDefault="00B90015" w:rsidP="00D1611F">
      <w:pPr>
        <w:spacing w:after="0" w:line="240" w:lineRule="auto"/>
        <w:jc w:val="both"/>
        <w:rPr>
          <w:rFonts w:ascii="Times New Roman" w:hAnsi="Times New Roman" w:cs="Times New Roman"/>
          <w:sz w:val="24"/>
          <w:szCs w:val="24"/>
          <w:lang w:val="en-US"/>
        </w:rPr>
      </w:pPr>
      <w:r w:rsidRPr="00427003">
        <w:rPr>
          <w:rFonts w:ascii="Times New Roman" w:hAnsi="Times New Roman" w:cs="Times New Roman"/>
          <w:sz w:val="24"/>
          <w:szCs w:val="24"/>
        </w:rPr>
        <w:t xml:space="preserve">MicroCT analyses were performed with a BIR Actis 130/150 Desktop Micro-focus CT/DR system hosted at Dipartimento di Scienze dell’Ambiente e della Terra, Università degli Studi di Milano – Bicocca. </w:t>
      </w:r>
      <w:r w:rsidRPr="00427003">
        <w:rPr>
          <w:rFonts w:ascii="Times New Roman" w:hAnsi="Times New Roman" w:cs="Times New Roman"/>
          <w:sz w:val="24"/>
          <w:szCs w:val="24"/>
          <w:lang w:val="en-US"/>
        </w:rPr>
        <w:t>The samples were attached to a plastic sample holder with their maximum axis in a vertical position. The X-ray tube was provided with an energy of 100 keV and a current of 80 mA. The dimensions of the voxel (3D pixel, i.e. the resolution of the images) of the obtained images are: x, y, z = 0.0019 mm. The obtained 3D microCT image stacks were processed with the software Avizo</w:t>
      </w:r>
      <w:r w:rsidRPr="00427003">
        <w:rPr>
          <w:rFonts w:ascii="Times New Roman" w:hAnsi="Times New Roman" w:cs="Times New Roman"/>
          <w:sz w:val="24"/>
          <w:szCs w:val="24"/>
          <w:vertAlign w:val="superscript"/>
          <w:lang w:val="en-US"/>
        </w:rPr>
        <w:t>TM</w:t>
      </w:r>
      <w:r w:rsidRPr="00427003">
        <w:rPr>
          <w:rFonts w:ascii="Times New Roman" w:hAnsi="Times New Roman" w:cs="Times New Roman"/>
          <w:sz w:val="24"/>
          <w:szCs w:val="24"/>
          <w:lang w:val="en-US"/>
        </w:rPr>
        <w:t xml:space="preserve">. </w:t>
      </w:r>
    </w:p>
    <w:p w:rsidR="00B90015" w:rsidRPr="00427003" w:rsidRDefault="00B90015" w:rsidP="00D1611F">
      <w:pPr>
        <w:spacing w:after="0" w:line="240" w:lineRule="auto"/>
        <w:jc w:val="both"/>
        <w:rPr>
          <w:rFonts w:ascii="Times New Roman" w:hAnsi="Times New Roman" w:cs="Times New Roman"/>
          <w:sz w:val="24"/>
          <w:szCs w:val="24"/>
          <w:lang w:val="en-US"/>
        </w:rPr>
      </w:pPr>
      <w:r w:rsidRPr="00427003">
        <w:rPr>
          <w:rFonts w:ascii="Times New Roman" w:hAnsi="Times New Roman" w:cs="Times New Roman"/>
          <w:sz w:val="24"/>
          <w:szCs w:val="24"/>
          <w:lang w:val="en-US"/>
        </w:rPr>
        <w:t xml:space="preserve">X-ray microCT produces stacks of 2D grey-scale value images (referred to as “slices”) that allow observing the internal structure of a scanned object. As exhaustively reported in Denison </w:t>
      </w:r>
      <w:r w:rsidR="00426FE3" w:rsidRPr="00427003">
        <w:rPr>
          <w:rFonts w:ascii="Times New Roman" w:hAnsi="Times New Roman" w:cs="Times New Roman"/>
          <w:i/>
          <w:sz w:val="24"/>
          <w:szCs w:val="24"/>
          <w:lang w:val="en-US"/>
        </w:rPr>
        <w:t>et al</w:t>
      </w:r>
      <w:r w:rsidRPr="00427003">
        <w:rPr>
          <w:rFonts w:ascii="Times New Roman" w:hAnsi="Times New Roman" w:cs="Times New Roman"/>
          <w:sz w:val="24"/>
          <w:szCs w:val="24"/>
          <w:lang w:val="en-US"/>
        </w:rPr>
        <w:t>. (1997), the contrast in an X-ray CT image is mainly caused by differences in X-ray absorption within the object due to variation in density and chemical composition. K-feldspar porphyroclasts and the matrix dominated by quartz appear generally lighter in color than biotite and rare muscovite sheets, which define the main foliation. Mineral phases were identified by comparing grey-scale colored slices with grey values of the Back Scattered Electrons (BSE) images of controfaccia</w:t>
      </w:r>
      <w:r w:rsidR="00E32F6E" w:rsidRPr="00427003">
        <w:rPr>
          <w:rFonts w:ascii="Times New Roman" w:hAnsi="Times New Roman" w:cs="Times New Roman"/>
          <w:sz w:val="24"/>
          <w:szCs w:val="24"/>
          <w:lang w:val="en-US"/>
        </w:rPr>
        <w:t xml:space="preserve"> as well as thin section observations</w:t>
      </w:r>
      <w:r w:rsidRPr="00427003">
        <w:rPr>
          <w:rFonts w:ascii="Times New Roman" w:hAnsi="Times New Roman" w:cs="Times New Roman"/>
          <w:sz w:val="24"/>
          <w:szCs w:val="24"/>
          <w:lang w:val="en-US"/>
        </w:rPr>
        <w:t xml:space="preserve">: the comparison between SEM images and corresponding microCT slices allowed a reliable identification of mineral phases. To process the image automatically, we applied a threshold value to the main foliation to highlight wrapped porphyroclasts (Fig. 8a). In order to apply the stable porphyroclasts method, the slices representative of the XZ plane of the strain ellipsoid were processed (Fig. 8a), but factors such as the isolation factor and the slipping effect (Passchier </w:t>
      </w:r>
      <w:r w:rsidR="00426FE3" w:rsidRPr="00427003">
        <w:rPr>
          <w:rFonts w:ascii="Times New Roman" w:hAnsi="Times New Roman" w:cs="Times New Roman"/>
          <w:i/>
          <w:sz w:val="24"/>
          <w:szCs w:val="24"/>
          <w:lang w:val="en-US"/>
        </w:rPr>
        <w:t>et al</w:t>
      </w:r>
      <w:r w:rsidRPr="00427003">
        <w:rPr>
          <w:rFonts w:ascii="Times New Roman" w:hAnsi="Times New Roman" w:cs="Times New Roman"/>
          <w:sz w:val="24"/>
          <w:szCs w:val="24"/>
          <w:lang w:val="en-US"/>
        </w:rPr>
        <w:t xml:space="preserve">., 1987; Iacopini </w:t>
      </w:r>
      <w:r w:rsidR="00426FE3" w:rsidRPr="00427003">
        <w:rPr>
          <w:rFonts w:ascii="Times New Roman" w:hAnsi="Times New Roman" w:cs="Times New Roman"/>
          <w:i/>
          <w:sz w:val="24"/>
          <w:szCs w:val="24"/>
          <w:lang w:val="en-US"/>
        </w:rPr>
        <w:t>et al</w:t>
      </w:r>
      <w:r w:rsidRPr="00427003">
        <w:rPr>
          <w:rFonts w:ascii="Times New Roman" w:hAnsi="Times New Roman" w:cs="Times New Roman"/>
          <w:sz w:val="24"/>
          <w:szCs w:val="24"/>
          <w:lang w:val="en-US"/>
        </w:rPr>
        <w:t>., 2011) were evaluated also on the other planes (XY and YZ).</w:t>
      </w:r>
    </w:p>
    <w:p w:rsidR="00B90015" w:rsidRPr="00427003" w:rsidRDefault="00B90015" w:rsidP="00D1611F">
      <w:pPr>
        <w:spacing w:after="0" w:line="240" w:lineRule="auto"/>
        <w:jc w:val="both"/>
        <w:rPr>
          <w:rFonts w:ascii="Times New Roman" w:hAnsi="Times New Roman" w:cs="Times New Roman"/>
          <w:sz w:val="24"/>
          <w:szCs w:val="24"/>
          <w:u w:val="single"/>
          <w:lang w:val="en-US"/>
        </w:rPr>
      </w:pPr>
    </w:p>
    <w:p w:rsidR="00B90015" w:rsidRPr="00427003" w:rsidRDefault="00B90015" w:rsidP="00D1611F">
      <w:pPr>
        <w:spacing w:after="0" w:line="240" w:lineRule="auto"/>
        <w:jc w:val="both"/>
        <w:rPr>
          <w:rFonts w:ascii="Times New Roman" w:hAnsi="Times New Roman" w:cs="Times New Roman"/>
          <w:sz w:val="24"/>
          <w:szCs w:val="24"/>
          <w:lang w:val="en-US"/>
        </w:rPr>
      </w:pPr>
      <w:r w:rsidRPr="00427003">
        <w:rPr>
          <w:rFonts w:ascii="Times New Roman" w:hAnsi="Times New Roman" w:cs="Times New Roman"/>
          <w:sz w:val="24"/>
          <w:szCs w:val="24"/>
          <w:lang w:val="en-US"/>
        </w:rPr>
        <w:t xml:space="preserve">152 and 32 porphyroclasts have been analysed for the vorticity estimates from UT15-5 and UT15-6, respectively (Fig. 8). We adopt the plot proposed by Wallis </w:t>
      </w:r>
      <w:r w:rsidR="00426FE3" w:rsidRPr="00427003">
        <w:rPr>
          <w:rFonts w:ascii="Times New Roman" w:hAnsi="Times New Roman" w:cs="Times New Roman"/>
          <w:i/>
          <w:sz w:val="24"/>
          <w:szCs w:val="24"/>
          <w:lang w:val="en-US"/>
        </w:rPr>
        <w:t>et al</w:t>
      </w:r>
      <w:r w:rsidRPr="00427003">
        <w:rPr>
          <w:rFonts w:ascii="Times New Roman" w:hAnsi="Times New Roman" w:cs="Times New Roman"/>
          <w:sz w:val="24"/>
          <w:szCs w:val="24"/>
          <w:lang w:val="en-US"/>
        </w:rPr>
        <w:t xml:space="preserve">. (1993) and the Rigid Grain Net (RGN) plot suggested by Jessup </w:t>
      </w:r>
      <w:r w:rsidR="00426FE3" w:rsidRPr="00427003">
        <w:rPr>
          <w:rFonts w:ascii="Times New Roman" w:hAnsi="Times New Roman" w:cs="Times New Roman"/>
          <w:i/>
          <w:sz w:val="24"/>
          <w:szCs w:val="24"/>
          <w:lang w:val="en-US"/>
        </w:rPr>
        <w:t>et al</w:t>
      </w:r>
      <w:r w:rsidRPr="00427003">
        <w:rPr>
          <w:rFonts w:ascii="Times New Roman" w:hAnsi="Times New Roman" w:cs="Times New Roman"/>
          <w:sz w:val="24"/>
          <w:szCs w:val="24"/>
          <w:lang w:val="en-US"/>
        </w:rPr>
        <w:t xml:space="preserve">. (2007). </w:t>
      </w:r>
    </w:p>
    <w:p w:rsidR="00B90015" w:rsidRPr="00427003" w:rsidRDefault="00B90015" w:rsidP="00D1611F">
      <w:pPr>
        <w:spacing w:after="0" w:line="240" w:lineRule="auto"/>
        <w:jc w:val="both"/>
        <w:rPr>
          <w:rFonts w:ascii="Times New Roman" w:hAnsi="Times New Roman" w:cs="Times New Roman"/>
          <w:sz w:val="24"/>
          <w:szCs w:val="24"/>
          <w:u w:val="single"/>
          <w:lang w:val="en-US"/>
        </w:rPr>
      </w:pPr>
      <w:r w:rsidRPr="00427003">
        <w:rPr>
          <w:rFonts w:ascii="Times New Roman" w:hAnsi="Times New Roman" w:cs="Times New Roman"/>
          <w:sz w:val="24"/>
          <w:szCs w:val="24"/>
          <w:lang w:val="en-US"/>
        </w:rPr>
        <w:t xml:space="preserve">Vorticity number ranges between 0.53-0.58 (Fig. 8b) and 0.49-0.57 (Fig. 8c-d) for UT15-6 and UT15-5, respectively. </w:t>
      </w:r>
    </w:p>
    <w:p w:rsidR="00B90015" w:rsidRPr="00427003" w:rsidRDefault="00B90015" w:rsidP="00D1611F">
      <w:pPr>
        <w:spacing w:after="0" w:line="240" w:lineRule="auto"/>
        <w:rPr>
          <w:rFonts w:ascii="Times New Roman" w:hAnsi="Times New Roman" w:cs="Times New Roman"/>
          <w:sz w:val="24"/>
          <w:szCs w:val="24"/>
          <w:lang w:val="en-US"/>
        </w:rPr>
      </w:pPr>
    </w:p>
    <w:p w:rsidR="00AB029B" w:rsidRPr="00427003" w:rsidRDefault="00AB029B" w:rsidP="00D1611F">
      <w:pPr>
        <w:spacing w:after="0" w:line="240" w:lineRule="auto"/>
        <w:rPr>
          <w:rFonts w:ascii="Times New Roman" w:hAnsi="Times New Roman" w:cs="Times New Roman"/>
          <w:sz w:val="24"/>
          <w:szCs w:val="24"/>
          <w:lang w:val="en-US"/>
        </w:rPr>
      </w:pPr>
    </w:p>
    <w:p w:rsidR="00AB029B" w:rsidRPr="00427003" w:rsidRDefault="00AB029B" w:rsidP="00D1611F">
      <w:pPr>
        <w:spacing w:after="0" w:line="240" w:lineRule="auto"/>
        <w:rPr>
          <w:rFonts w:ascii="Times New Roman" w:hAnsi="Times New Roman" w:cs="Times New Roman"/>
          <w:sz w:val="24"/>
          <w:szCs w:val="24"/>
          <w:lang w:val="en-US"/>
        </w:rPr>
      </w:pPr>
    </w:p>
    <w:p w:rsidR="00B4766F" w:rsidRPr="00427003" w:rsidRDefault="00B4766F" w:rsidP="00D1611F">
      <w:pPr>
        <w:pStyle w:val="ListParagraph"/>
        <w:numPr>
          <w:ilvl w:val="0"/>
          <w:numId w:val="2"/>
        </w:numPr>
        <w:spacing w:after="0" w:line="240" w:lineRule="auto"/>
        <w:rPr>
          <w:rFonts w:ascii="Times New Roman" w:hAnsi="Times New Roman" w:cs="Times New Roman"/>
          <w:b/>
          <w:sz w:val="24"/>
          <w:szCs w:val="24"/>
          <w:lang w:val="en-US"/>
        </w:rPr>
      </w:pPr>
      <w:r w:rsidRPr="00427003">
        <w:rPr>
          <w:rFonts w:ascii="Times New Roman" w:hAnsi="Times New Roman" w:cs="Times New Roman"/>
          <w:b/>
          <w:sz w:val="24"/>
          <w:szCs w:val="24"/>
          <w:lang w:val="en-US"/>
        </w:rPr>
        <w:t>Discussion and conclusions</w:t>
      </w:r>
    </w:p>
    <w:p w:rsidR="00B90015" w:rsidRPr="00427003" w:rsidRDefault="00B90015" w:rsidP="00D1611F">
      <w:pPr>
        <w:spacing w:after="0" w:line="240" w:lineRule="auto"/>
        <w:jc w:val="both"/>
        <w:rPr>
          <w:rFonts w:ascii="Times New Roman" w:hAnsi="Times New Roman" w:cs="Times New Roman"/>
          <w:sz w:val="24"/>
          <w:szCs w:val="24"/>
          <w:lang w:val="en-US"/>
        </w:rPr>
      </w:pPr>
      <w:r w:rsidRPr="00427003">
        <w:rPr>
          <w:rFonts w:ascii="Times New Roman" w:hAnsi="Times New Roman" w:cs="Times New Roman"/>
          <w:sz w:val="24"/>
          <w:szCs w:val="24"/>
          <w:lang w:val="en-US"/>
        </w:rPr>
        <w:t xml:space="preserve">In the frame of exhumation models proposed for the GHS, adding as much information as possible to our knowledge about the bounding shear zones of the GHS itself, is a crucial and often a difficult challenge. Quantitative estimates of kinematic of the flow have been increasingly used to deduce large scale tectonic from a variety of geodynamic settings (Xypolias, 2010; Xypolias </w:t>
      </w:r>
      <w:r w:rsidR="00426FE3" w:rsidRPr="00427003">
        <w:rPr>
          <w:rFonts w:ascii="Times New Roman" w:hAnsi="Times New Roman" w:cs="Times New Roman"/>
          <w:i/>
          <w:sz w:val="24"/>
          <w:szCs w:val="24"/>
          <w:lang w:val="en-US"/>
        </w:rPr>
        <w:t>et al</w:t>
      </w:r>
      <w:r w:rsidRPr="00427003">
        <w:rPr>
          <w:rFonts w:ascii="Times New Roman" w:hAnsi="Times New Roman" w:cs="Times New Roman"/>
          <w:sz w:val="24"/>
          <w:szCs w:val="24"/>
          <w:lang w:val="en-US"/>
        </w:rPr>
        <w:t xml:space="preserve">., 2010, Fossen &amp; Cavalcante, 2017 and references therein). In the Himalaya, several studies have been carried out to infer the kinematic vorticity of the STDS, especially in the Eastern Himalaya (Law </w:t>
      </w:r>
      <w:r w:rsidR="00426FE3" w:rsidRPr="00427003">
        <w:rPr>
          <w:rFonts w:ascii="Times New Roman" w:hAnsi="Times New Roman" w:cs="Times New Roman"/>
          <w:i/>
          <w:sz w:val="24"/>
          <w:szCs w:val="24"/>
          <w:lang w:val="en-US"/>
        </w:rPr>
        <w:t>et al</w:t>
      </w:r>
      <w:r w:rsidRPr="00427003">
        <w:rPr>
          <w:rFonts w:ascii="Times New Roman" w:hAnsi="Times New Roman" w:cs="Times New Roman"/>
          <w:sz w:val="24"/>
          <w:szCs w:val="24"/>
          <w:lang w:val="en-US"/>
        </w:rPr>
        <w:t xml:space="preserve">., 2004, 2011; Jessup </w:t>
      </w:r>
      <w:r w:rsidR="00426FE3" w:rsidRPr="00427003">
        <w:rPr>
          <w:rFonts w:ascii="Times New Roman" w:hAnsi="Times New Roman" w:cs="Times New Roman"/>
          <w:i/>
          <w:sz w:val="24"/>
          <w:szCs w:val="24"/>
          <w:lang w:val="en-US"/>
        </w:rPr>
        <w:t>et al</w:t>
      </w:r>
      <w:r w:rsidRPr="00427003">
        <w:rPr>
          <w:rFonts w:ascii="Times New Roman" w:hAnsi="Times New Roman" w:cs="Times New Roman"/>
          <w:sz w:val="24"/>
          <w:szCs w:val="24"/>
          <w:lang w:val="en-US"/>
        </w:rPr>
        <w:t xml:space="preserve">., 2006; Carosi </w:t>
      </w:r>
      <w:r w:rsidR="00426FE3" w:rsidRPr="00427003">
        <w:rPr>
          <w:rFonts w:ascii="Times New Roman" w:hAnsi="Times New Roman" w:cs="Times New Roman"/>
          <w:i/>
          <w:sz w:val="24"/>
          <w:szCs w:val="24"/>
          <w:lang w:val="en-US"/>
        </w:rPr>
        <w:t>et al</w:t>
      </w:r>
      <w:r w:rsidRPr="00427003">
        <w:rPr>
          <w:rFonts w:ascii="Times New Roman" w:hAnsi="Times New Roman" w:cs="Times New Roman"/>
          <w:sz w:val="24"/>
          <w:szCs w:val="24"/>
          <w:lang w:val="en-US"/>
        </w:rPr>
        <w:t>., 2006, 2007</w:t>
      </w:r>
      <w:r w:rsidR="00E32F6E" w:rsidRPr="00427003">
        <w:rPr>
          <w:rFonts w:ascii="Times New Roman" w:hAnsi="Times New Roman" w:cs="Times New Roman"/>
          <w:sz w:val="24"/>
          <w:szCs w:val="24"/>
          <w:lang w:val="en-US"/>
        </w:rPr>
        <w:t>). S</w:t>
      </w:r>
      <w:r w:rsidRPr="00427003">
        <w:rPr>
          <w:rFonts w:ascii="Times New Roman" w:hAnsi="Times New Roman" w:cs="Times New Roman"/>
          <w:sz w:val="24"/>
          <w:szCs w:val="24"/>
          <w:lang w:val="en-US"/>
        </w:rPr>
        <w:t xml:space="preserve">tudies also exist on the vorticity of flow of the MCTz from NW India (Grasemann </w:t>
      </w:r>
      <w:r w:rsidR="00426FE3" w:rsidRPr="00427003">
        <w:rPr>
          <w:rFonts w:ascii="Times New Roman" w:hAnsi="Times New Roman" w:cs="Times New Roman"/>
          <w:i/>
          <w:sz w:val="24"/>
          <w:szCs w:val="24"/>
          <w:lang w:val="en-US"/>
        </w:rPr>
        <w:t>et al</w:t>
      </w:r>
      <w:r w:rsidRPr="00427003">
        <w:rPr>
          <w:rFonts w:ascii="Times New Roman" w:hAnsi="Times New Roman" w:cs="Times New Roman"/>
          <w:sz w:val="24"/>
          <w:szCs w:val="24"/>
          <w:lang w:val="en-US"/>
        </w:rPr>
        <w:t xml:space="preserve">., 1999; Law </w:t>
      </w:r>
      <w:r w:rsidR="00426FE3" w:rsidRPr="00427003">
        <w:rPr>
          <w:rFonts w:ascii="Times New Roman" w:hAnsi="Times New Roman" w:cs="Times New Roman"/>
          <w:i/>
          <w:sz w:val="24"/>
          <w:szCs w:val="24"/>
          <w:lang w:val="en-US"/>
        </w:rPr>
        <w:t>et al</w:t>
      </w:r>
      <w:r w:rsidRPr="00427003">
        <w:rPr>
          <w:rFonts w:ascii="Times New Roman" w:hAnsi="Times New Roman" w:cs="Times New Roman"/>
          <w:sz w:val="24"/>
          <w:szCs w:val="24"/>
          <w:lang w:val="en-US"/>
        </w:rPr>
        <w:t xml:space="preserve">., 2013), central Nepal (Larson &amp; Godin, 2009; Larson </w:t>
      </w:r>
      <w:r w:rsidR="00426FE3" w:rsidRPr="00427003">
        <w:rPr>
          <w:rFonts w:ascii="Times New Roman" w:hAnsi="Times New Roman" w:cs="Times New Roman"/>
          <w:i/>
          <w:sz w:val="24"/>
          <w:szCs w:val="24"/>
          <w:lang w:val="en-US"/>
        </w:rPr>
        <w:t>et al</w:t>
      </w:r>
      <w:r w:rsidRPr="00427003">
        <w:rPr>
          <w:rFonts w:ascii="Times New Roman" w:hAnsi="Times New Roman" w:cs="Times New Roman"/>
          <w:sz w:val="24"/>
          <w:szCs w:val="24"/>
          <w:lang w:val="en-US"/>
        </w:rPr>
        <w:t xml:space="preserve">., 2010), eastern Nepal (Jessup </w:t>
      </w:r>
      <w:r w:rsidR="00426FE3" w:rsidRPr="00427003">
        <w:rPr>
          <w:rFonts w:ascii="Times New Roman" w:hAnsi="Times New Roman" w:cs="Times New Roman"/>
          <w:i/>
          <w:sz w:val="24"/>
          <w:szCs w:val="24"/>
          <w:lang w:val="en-US"/>
        </w:rPr>
        <w:t>et al</w:t>
      </w:r>
      <w:r w:rsidRPr="00427003">
        <w:rPr>
          <w:rFonts w:ascii="Times New Roman" w:hAnsi="Times New Roman" w:cs="Times New Roman"/>
          <w:sz w:val="24"/>
          <w:szCs w:val="24"/>
          <w:lang w:val="en-US"/>
        </w:rPr>
        <w:t xml:space="preserve">., 2006) and Bhutan (Long </w:t>
      </w:r>
      <w:r w:rsidR="00426FE3" w:rsidRPr="00427003">
        <w:rPr>
          <w:rFonts w:ascii="Times New Roman" w:hAnsi="Times New Roman" w:cs="Times New Roman"/>
          <w:i/>
          <w:sz w:val="24"/>
          <w:szCs w:val="24"/>
          <w:lang w:val="en-US"/>
        </w:rPr>
        <w:t>et al</w:t>
      </w:r>
      <w:r w:rsidRPr="00427003">
        <w:rPr>
          <w:rFonts w:ascii="Times New Roman" w:hAnsi="Times New Roman" w:cs="Times New Roman"/>
          <w:sz w:val="24"/>
          <w:szCs w:val="24"/>
          <w:lang w:val="en-US"/>
        </w:rPr>
        <w:t xml:space="preserve">., 2011). </w:t>
      </w:r>
    </w:p>
    <w:p w:rsidR="00B90015" w:rsidRPr="00427003" w:rsidRDefault="00B90015" w:rsidP="00D1611F">
      <w:pPr>
        <w:spacing w:after="0" w:line="240" w:lineRule="auto"/>
        <w:jc w:val="both"/>
        <w:rPr>
          <w:rFonts w:ascii="Times New Roman" w:hAnsi="Times New Roman" w:cs="Times New Roman"/>
          <w:sz w:val="24"/>
          <w:szCs w:val="24"/>
          <w:lang w:val="en-US"/>
        </w:rPr>
      </w:pPr>
      <w:r w:rsidRPr="00427003">
        <w:rPr>
          <w:rFonts w:ascii="Times New Roman" w:hAnsi="Times New Roman" w:cs="Times New Roman"/>
          <w:sz w:val="24"/>
          <w:szCs w:val="24"/>
          <w:lang w:val="en-US"/>
        </w:rPr>
        <w:t xml:space="preserve">Our stable porphyroclasts analysis results (Wm = 0.49-0.57) on two mylonitic orthogneisses from the Munsiari Thrust reveal a strong pure shear component (65-60%). In the Sutlej valley (NW India, approximately 300 km to the west from our study area), Grasemann </w:t>
      </w:r>
      <w:r w:rsidR="00426FE3" w:rsidRPr="00427003">
        <w:rPr>
          <w:rFonts w:ascii="Times New Roman" w:hAnsi="Times New Roman" w:cs="Times New Roman"/>
          <w:i/>
          <w:sz w:val="24"/>
          <w:szCs w:val="24"/>
          <w:lang w:val="en-US"/>
        </w:rPr>
        <w:t>et al</w:t>
      </w:r>
      <w:r w:rsidRPr="00427003">
        <w:rPr>
          <w:rFonts w:ascii="Times New Roman" w:hAnsi="Times New Roman" w:cs="Times New Roman"/>
          <w:sz w:val="24"/>
          <w:szCs w:val="24"/>
          <w:lang w:val="en-US"/>
        </w:rPr>
        <w:t xml:space="preserve">. (1999) support a strong pure shear component throughout the entire MCTz from ductile to late stage of ductile-brittle transition. They analysed mylonitic orthogneisses overprinted by fringe folds from the lower part of </w:t>
      </w:r>
      <w:r w:rsidRPr="00427003">
        <w:rPr>
          <w:rFonts w:ascii="Times New Roman" w:hAnsi="Times New Roman" w:cs="Times New Roman"/>
          <w:sz w:val="24"/>
          <w:szCs w:val="24"/>
          <w:lang w:val="en-US"/>
        </w:rPr>
        <w:lastRenderedPageBreak/>
        <w:t>the MCTz and suggest that the pronounced pure shear component in the late stage of ductile flow is probably due to a decelerating strain path from a simple shear dominated flow to a pure shear dominated flow.</w:t>
      </w:r>
      <w:r w:rsidR="00E32F6E" w:rsidRPr="00427003">
        <w:rPr>
          <w:rFonts w:ascii="Times New Roman" w:hAnsi="Times New Roman" w:cs="Times New Roman"/>
          <w:sz w:val="24"/>
          <w:szCs w:val="24"/>
          <w:lang w:val="en-US"/>
        </w:rPr>
        <w:t xml:space="preserve"> </w:t>
      </w:r>
      <w:r w:rsidRPr="00427003">
        <w:rPr>
          <w:rFonts w:ascii="Times New Roman" w:hAnsi="Times New Roman" w:cs="Times New Roman"/>
          <w:sz w:val="24"/>
          <w:szCs w:val="24"/>
          <w:lang w:val="en-US"/>
        </w:rPr>
        <w:t xml:space="preserve">In the same area, Law </w:t>
      </w:r>
      <w:r w:rsidR="00426FE3" w:rsidRPr="00427003">
        <w:rPr>
          <w:rFonts w:ascii="Times New Roman" w:hAnsi="Times New Roman" w:cs="Times New Roman"/>
          <w:i/>
          <w:sz w:val="24"/>
          <w:szCs w:val="24"/>
          <w:lang w:val="en-US"/>
        </w:rPr>
        <w:t>et al</w:t>
      </w:r>
      <w:r w:rsidRPr="00427003">
        <w:rPr>
          <w:rFonts w:ascii="Times New Roman" w:hAnsi="Times New Roman" w:cs="Times New Roman"/>
          <w:sz w:val="24"/>
          <w:szCs w:val="24"/>
          <w:lang w:val="en-US"/>
        </w:rPr>
        <w:t xml:space="preserve">. (2013) combining stable porphyroclasts and quartz </w:t>
      </w:r>
      <w:r w:rsidRPr="00427003">
        <w:rPr>
          <w:rFonts w:ascii="Times New Roman" w:hAnsi="Times New Roman" w:cs="Times New Roman"/>
          <w:i/>
          <w:sz w:val="24"/>
          <w:szCs w:val="24"/>
          <w:lang w:val="en-US"/>
        </w:rPr>
        <w:t>c</w:t>
      </w:r>
      <w:r w:rsidRPr="00427003">
        <w:rPr>
          <w:rFonts w:ascii="Times New Roman" w:hAnsi="Times New Roman" w:cs="Times New Roman"/>
          <w:sz w:val="24"/>
          <w:szCs w:val="24"/>
          <w:lang w:val="en-US"/>
        </w:rPr>
        <w:t xml:space="preserve">-axis methods, obtain a vorticity number of 0.75-0.82 (Sutlej valley) and 0.90-0.95 (Shimla klippe transect), suggesting a dominated simple shear flow with a minor component of pure shear. In central Nepal, both Larson &amp; Godin (2009) and Larson </w:t>
      </w:r>
      <w:r w:rsidR="00426FE3" w:rsidRPr="00427003">
        <w:rPr>
          <w:rFonts w:ascii="Times New Roman" w:hAnsi="Times New Roman" w:cs="Times New Roman"/>
          <w:i/>
          <w:sz w:val="24"/>
          <w:szCs w:val="24"/>
          <w:lang w:val="en-US"/>
        </w:rPr>
        <w:t>et al</w:t>
      </w:r>
      <w:r w:rsidRPr="00427003">
        <w:rPr>
          <w:rFonts w:ascii="Times New Roman" w:hAnsi="Times New Roman" w:cs="Times New Roman"/>
          <w:sz w:val="24"/>
          <w:szCs w:val="24"/>
          <w:lang w:val="en-US"/>
        </w:rPr>
        <w:t xml:space="preserve">. (2010) obtain a strong pure shear component (66-41%, Larson &amp; Godin, 2009) that decreases with structural distance from the MCTz (Wm from 0.50-0.68 to 0.78-87; Larson </w:t>
      </w:r>
      <w:r w:rsidR="00426FE3" w:rsidRPr="00427003">
        <w:rPr>
          <w:rFonts w:ascii="Times New Roman" w:hAnsi="Times New Roman" w:cs="Times New Roman"/>
          <w:i/>
          <w:sz w:val="24"/>
          <w:szCs w:val="24"/>
          <w:lang w:val="en-US"/>
        </w:rPr>
        <w:t>et al</w:t>
      </w:r>
      <w:r w:rsidRPr="00427003">
        <w:rPr>
          <w:rFonts w:ascii="Times New Roman" w:hAnsi="Times New Roman" w:cs="Times New Roman"/>
          <w:sz w:val="24"/>
          <w:szCs w:val="24"/>
          <w:lang w:val="en-US"/>
        </w:rPr>
        <w:t xml:space="preserve">., 2010). In eastern Nepal, Jessup </w:t>
      </w:r>
      <w:r w:rsidR="00426FE3" w:rsidRPr="00427003">
        <w:rPr>
          <w:rFonts w:ascii="Times New Roman" w:hAnsi="Times New Roman" w:cs="Times New Roman"/>
          <w:i/>
          <w:sz w:val="24"/>
          <w:szCs w:val="24"/>
          <w:lang w:val="en-US"/>
        </w:rPr>
        <w:t>et al</w:t>
      </w:r>
      <w:r w:rsidRPr="00427003">
        <w:rPr>
          <w:rFonts w:ascii="Times New Roman" w:hAnsi="Times New Roman" w:cs="Times New Roman"/>
          <w:sz w:val="24"/>
          <w:szCs w:val="24"/>
          <w:lang w:val="en-US"/>
        </w:rPr>
        <w:t xml:space="preserve">. (2006) find a Wm = 0.63-0.77, testifying a pure shear percentage of 44 – 58%; and also in Bhutan, Long </w:t>
      </w:r>
      <w:r w:rsidR="00426FE3" w:rsidRPr="00427003">
        <w:rPr>
          <w:rFonts w:ascii="Times New Roman" w:hAnsi="Times New Roman" w:cs="Times New Roman"/>
          <w:i/>
          <w:sz w:val="24"/>
          <w:szCs w:val="24"/>
          <w:lang w:val="en-US"/>
        </w:rPr>
        <w:t>et al</w:t>
      </w:r>
      <w:r w:rsidRPr="00427003">
        <w:rPr>
          <w:rFonts w:ascii="Times New Roman" w:hAnsi="Times New Roman" w:cs="Times New Roman"/>
          <w:sz w:val="24"/>
          <w:szCs w:val="24"/>
          <w:lang w:val="en-US"/>
        </w:rPr>
        <w:t xml:space="preserve">. (2011) find a large component of pure shear. </w:t>
      </w:r>
    </w:p>
    <w:p w:rsidR="00B90015" w:rsidRPr="00427003" w:rsidRDefault="00B90015" w:rsidP="00D1611F">
      <w:pPr>
        <w:spacing w:after="0" w:line="240" w:lineRule="auto"/>
        <w:jc w:val="both"/>
        <w:rPr>
          <w:rFonts w:ascii="Times New Roman" w:hAnsi="Times New Roman" w:cs="Times New Roman"/>
          <w:sz w:val="24"/>
          <w:szCs w:val="24"/>
          <w:lang w:val="en-US"/>
        </w:rPr>
      </w:pPr>
      <w:r w:rsidRPr="00427003">
        <w:rPr>
          <w:rFonts w:ascii="Times New Roman" w:hAnsi="Times New Roman" w:cs="Times New Roman"/>
          <w:sz w:val="24"/>
          <w:szCs w:val="24"/>
          <w:lang w:val="en-US"/>
        </w:rPr>
        <w:t xml:space="preserve">As highlighted by Iacopini </w:t>
      </w:r>
      <w:r w:rsidR="00426FE3" w:rsidRPr="00427003">
        <w:rPr>
          <w:rFonts w:ascii="Times New Roman" w:hAnsi="Times New Roman" w:cs="Times New Roman"/>
          <w:i/>
          <w:sz w:val="24"/>
          <w:szCs w:val="24"/>
          <w:lang w:val="en-US"/>
        </w:rPr>
        <w:t>et al</w:t>
      </w:r>
      <w:r w:rsidRPr="00427003">
        <w:rPr>
          <w:rFonts w:ascii="Times New Roman" w:hAnsi="Times New Roman" w:cs="Times New Roman"/>
          <w:sz w:val="24"/>
          <w:szCs w:val="24"/>
          <w:lang w:val="en-US"/>
        </w:rPr>
        <w:t xml:space="preserve">. (2011) the occurrence of thin rims of micas or fine-grained quartz around clasts could impede their rotational behaviour resulting in underestimated simple shear component in favor of higher pure shear component. This implies that strain localization may for example occur at the clast boundaries, which could compromise the estimation of real vorticity number. Nevertheless, our results are in agreement with the aforementioned for the MCT along the belt, and suggest a strong pure shear component (65-60%). </w:t>
      </w:r>
    </w:p>
    <w:p w:rsidR="00B90015" w:rsidRPr="00427003" w:rsidRDefault="00B90015" w:rsidP="00D1611F">
      <w:pPr>
        <w:spacing w:after="0" w:line="240" w:lineRule="auto"/>
        <w:jc w:val="both"/>
        <w:rPr>
          <w:rFonts w:ascii="Times New Roman" w:hAnsi="Times New Roman" w:cs="Times New Roman"/>
          <w:sz w:val="24"/>
          <w:szCs w:val="24"/>
          <w:lang w:val="en-US"/>
        </w:rPr>
      </w:pPr>
      <w:r w:rsidRPr="00427003">
        <w:rPr>
          <w:rFonts w:ascii="Times New Roman" w:hAnsi="Times New Roman" w:cs="Times New Roman"/>
          <w:sz w:val="24"/>
          <w:szCs w:val="24"/>
          <w:lang w:val="en-US"/>
        </w:rPr>
        <w:t xml:space="preserve">As stated by Tikoff and Fossen (1995), Li &amp; Jiang (2011), Iacopini </w:t>
      </w:r>
      <w:r w:rsidR="00426FE3" w:rsidRPr="00427003">
        <w:rPr>
          <w:rFonts w:ascii="Times New Roman" w:hAnsi="Times New Roman" w:cs="Times New Roman"/>
          <w:i/>
          <w:sz w:val="24"/>
          <w:szCs w:val="24"/>
          <w:lang w:val="en-US"/>
        </w:rPr>
        <w:t>et al</w:t>
      </w:r>
      <w:r w:rsidRPr="00427003">
        <w:rPr>
          <w:rFonts w:ascii="Times New Roman" w:hAnsi="Times New Roman" w:cs="Times New Roman"/>
          <w:sz w:val="24"/>
          <w:szCs w:val="24"/>
          <w:lang w:val="en-US"/>
        </w:rPr>
        <w:t xml:space="preserve">. (2011) and Mancktelow (2013) the reduction in 2D of motion of rigid clasts that is a 3D problem generates several limitations. </w:t>
      </w:r>
    </w:p>
    <w:p w:rsidR="00B90015" w:rsidRPr="00427003" w:rsidRDefault="00B90015" w:rsidP="00D1611F">
      <w:pPr>
        <w:spacing w:after="0" w:line="240" w:lineRule="auto"/>
        <w:jc w:val="both"/>
        <w:rPr>
          <w:rFonts w:ascii="Times New Roman" w:hAnsi="Times New Roman" w:cs="Times New Roman"/>
          <w:sz w:val="24"/>
          <w:szCs w:val="24"/>
          <w:lang w:val="en-US"/>
        </w:rPr>
      </w:pPr>
      <w:r w:rsidRPr="00427003">
        <w:rPr>
          <w:rFonts w:ascii="Times New Roman" w:hAnsi="Times New Roman" w:cs="Times New Roman"/>
          <w:sz w:val="24"/>
          <w:szCs w:val="24"/>
          <w:lang w:val="en-US"/>
        </w:rPr>
        <w:t xml:space="preserve">The first and foremost consideration is that the use of microCT certainly increases the number of investigated clasts because hand samples are scanned. MicroCT restricts the problems due to the isolation factor, we selected only the clasts that observe such parameter and do not interact each other, indeed. Moreover, observation in three dimensions allows correctly evaluating the aspect ratio and radii of clasts whose erroneous measurements generate systematic errors in the vorticity valuation (Iacopini </w:t>
      </w:r>
      <w:r w:rsidR="00426FE3" w:rsidRPr="00427003">
        <w:rPr>
          <w:rFonts w:ascii="Times New Roman" w:hAnsi="Times New Roman" w:cs="Times New Roman"/>
          <w:i/>
          <w:sz w:val="24"/>
          <w:szCs w:val="24"/>
          <w:lang w:val="en-US"/>
        </w:rPr>
        <w:t>et al</w:t>
      </w:r>
      <w:r w:rsidRPr="00427003">
        <w:rPr>
          <w:rFonts w:ascii="Times New Roman" w:hAnsi="Times New Roman" w:cs="Times New Roman"/>
          <w:sz w:val="24"/>
          <w:szCs w:val="24"/>
          <w:lang w:val="en-US"/>
        </w:rPr>
        <w:t xml:space="preserve">., 2011). </w:t>
      </w:r>
    </w:p>
    <w:p w:rsidR="00B90015" w:rsidRPr="00427003" w:rsidRDefault="00B90015" w:rsidP="00D1611F">
      <w:pPr>
        <w:spacing w:after="0" w:line="240" w:lineRule="auto"/>
        <w:jc w:val="both"/>
        <w:rPr>
          <w:rFonts w:ascii="Times New Roman" w:hAnsi="Times New Roman" w:cs="Times New Roman"/>
          <w:sz w:val="24"/>
          <w:szCs w:val="24"/>
          <w:lang w:val="en-US"/>
        </w:rPr>
      </w:pPr>
      <w:r w:rsidRPr="00427003">
        <w:rPr>
          <w:rFonts w:ascii="Times New Roman" w:hAnsi="Times New Roman" w:cs="Times New Roman"/>
          <w:sz w:val="24"/>
          <w:szCs w:val="24"/>
          <w:lang w:val="en-US"/>
        </w:rPr>
        <w:t>The microCT that has been widely used in geological studies may represent a suitable tool in the acquirement of data for vorticity estimates using rigid porphyroclasts embedded in a matrix, because of the high resolution, the high number of investigated clasts and the possibility to inspect the third dimension and therefore limit the restrictions of the method.</w:t>
      </w:r>
    </w:p>
    <w:p w:rsidR="00B90015" w:rsidRPr="00427003" w:rsidRDefault="00B90015" w:rsidP="00D1611F">
      <w:pPr>
        <w:spacing w:after="0" w:line="240" w:lineRule="auto"/>
        <w:rPr>
          <w:lang w:val="en-US"/>
        </w:rPr>
      </w:pPr>
    </w:p>
    <w:p w:rsidR="00F242D7" w:rsidRPr="00427003" w:rsidRDefault="00F242D7" w:rsidP="00D1611F">
      <w:pPr>
        <w:spacing w:after="0" w:line="240" w:lineRule="auto"/>
        <w:jc w:val="both"/>
        <w:rPr>
          <w:rFonts w:ascii="Times New Roman" w:hAnsi="Times New Roman" w:cs="Times New Roman"/>
          <w:b/>
          <w:sz w:val="24"/>
          <w:szCs w:val="24"/>
          <w:lang w:val="en-US"/>
        </w:rPr>
      </w:pPr>
      <w:r w:rsidRPr="00427003">
        <w:rPr>
          <w:rFonts w:ascii="Times New Roman" w:hAnsi="Times New Roman" w:cs="Times New Roman"/>
          <w:b/>
          <w:sz w:val="24"/>
          <w:szCs w:val="24"/>
          <w:lang w:val="en-US"/>
        </w:rPr>
        <w:t>Acknowledgements</w:t>
      </w:r>
    </w:p>
    <w:p w:rsidR="00F242D7" w:rsidRPr="00427003" w:rsidRDefault="00F242D7" w:rsidP="00D1611F">
      <w:pPr>
        <w:spacing w:after="0" w:line="240" w:lineRule="auto"/>
        <w:jc w:val="both"/>
        <w:rPr>
          <w:rFonts w:ascii="Times New Roman" w:hAnsi="Times New Roman" w:cs="Times New Roman"/>
          <w:sz w:val="24"/>
          <w:szCs w:val="24"/>
        </w:rPr>
      </w:pPr>
      <w:r w:rsidRPr="00427003">
        <w:rPr>
          <w:rFonts w:ascii="Times New Roman" w:hAnsi="Times New Roman" w:cs="Times New Roman"/>
          <w:sz w:val="24"/>
          <w:szCs w:val="24"/>
          <w:lang w:val="en-US"/>
        </w:rPr>
        <w:t xml:space="preserve">We thank A. Risplendente (Università degli Studi di Milano) for his support during the electron microprobe analyses, V. Barberini (Università degli Studi di Milano Bicocca) for her assistance during </w:t>
      </w:r>
      <w:r w:rsidRPr="00427003">
        <w:rPr>
          <w:rFonts w:ascii="Times New Roman" w:hAnsi="Times New Roman" w:cs="Times New Roman"/>
          <w:sz w:val="24"/>
          <w:szCs w:val="24"/>
          <w:vertAlign w:val="superscript"/>
          <w:lang w:val="en-US"/>
        </w:rPr>
        <w:t>40</w:t>
      </w:r>
      <w:r w:rsidRPr="00427003">
        <w:rPr>
          <w:rFonts w:ascii="Times New Roman" w:hAnsi="Times New Roman" w:cs="Times New Roman"/>
          <w:sz w:val="24"/>
          <w:szCs w:val="24"/>
          <w:lang w:val="en-US"/>
        </w:rPr>
        <w:t>Ar/</w:t>
      </w:r>
      <w:r w:rsidRPr="00427003">
        <w:rPr>
          <w:rFonts w:ascii="Times New Roman" w:hAnsi="Times New Roman" w:cs="Times New Roman"/>
          <w:sz w:val="24"/>
          <w:szCs w:val="24"/>
          <w:vertAlign w:val="superscript"/>
          <w:lang w:val="en-US"/>
        </w:rPr>
        <w:t>39</w:t>
      </w:r>
      <w:r w:rsidRPr="00427003">
        <w:rPr>
          <w:rFonts w:ascii="Times New Roman" w:hAnsi="Times New Roman" w:cs="Times New Roman"/>
          <w:sz w:val="24"/>
          <w:szCs w:val="24"/>
          <w:lang w:val="en-US"/>
        </w:rPr>
        <w:t xml:space="preserve">Ar dating and N.C. Fusi (Università degli Studi di Milano Bicocca) for the work session at the microCT. </w:t>
      </w:r>
      <w:r w:rsidRPr="00427003">
        <w:rPr>
          <w:rFonts w:ascii="Times New Roman" w:hAnsi="Times New Roman" w:cs="Times New Roman"/>
          <w:sz w:val="24"/>
          <w:szCs w:val="24"/>
        </w:rPr>
        <w:t>This research was financially supported by PRIN 2015EC9PJ5 (to C. Montomoli and R. Carosi) and by funds from Dipartimento di Scienze dell’Ambiente e della Terra, Università degli Studi di Milano Bicocca.</w:t>
      </w:r>
      <w:bookmarkStart w:id="0" w:name="_GoBack"/>
      <w:bookmarkEnd w:id="0"/>
    </w:p>
    <w:p w:rsidR="00F242D7" w:rsidRPr="00427003" w:rsidRDefault="00F242D7" w:rsidP="00D1611F">
      <w:pPr>
        <w:spacing w:after="0" w:line="240" w:lineRule="auto"/>
      </w:pPr>
    </w:p>
    <w:sectPr w:rsidR="00F242D7" w:rsidRPr="00427003" w:rsidSect="00D1611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dvEPSTIM">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1144E"/>
    <w:multiLevelType w:val="hybridMultilevel"/>
    <w:tmpl w:val="7DF82A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2563BEB"/>
    <w:multiLevelType w:val="multilevel"/>
    <w:tmpl w:val="C17E9568"/>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B5"/>
    <w:rsid w:val="000E2615"/>
    <w:rsid w:val="002D0E18"/>
    <w:rsid w:val="002E6694"/>
    <w:rsid w:val="003A64D6"/>
    <w:rsid w:val="00426FE3"/>
    <w:rsid w:val="00427003"/>
    <w:rsid w:val="004F42D1"/>
    <w:rsid w:val="005018D2"/>
    <w:rsid w:val="00554FF4"/>
    <w:rsid w:val="005C61D7"/>
    <w:rsid w:val="006868BE"/>
    <w:rsid w:val="006D31B5"/>
    <w:rsid w:val="00775FA6"/>
    <w:rsid w:val="00831A0B"/>
    <w:rsid w:val="00911EEA"/>
    <w:rsid w:val="00982D2E"/>
    <w:rsid w:val="00A81432"/>
    <w:rsid w:val="00AB029B"/>
    <w:rsid w:val="00B468A9"/>
    <w:rsid w:val="00B4766F"/>
    <w:rsid w:val="00B75EC9"/>
    <w:rsid w:val="00B90015"/>
    <w:rsid w:val="00D1611F"/>
    <w:rsid w:val="00D40732"/>
    <w:rsid w:val="00DE63D3"/>
    <w:rsid w:val="00E32F6E"/>
    <w:rsid w:val="00F12BD6"/>
    <w:rsid w:val="00F242D7"/>
    <w:rsid w:val="00F7575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1B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2345</Words>
  <Characters>13367</Characters>
  <Application>Microsoft Macintosh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dc:creator>
  <cp:keywords/>
  <dc:description/>
  <cp:lastModifiedBy>igor villa</cp:lastModifiedBy>
  <cp:revision>2</cp:revision>
  <dcterms:created xsi:type="dcterms:W3CDTF">2021-03-27T17:08:00Z</dcterms:created>
  <dcterms:modified xsi:type="dcterms:W3CDTF">2021-03-27T17:08:00Z</dcterms:modified>
</cp:coreProperties>
</file>