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A24" w:rsidRPr="00DA02A0" w:rsidRDefault="00443A24" w:rsidP="009651B4">
      <w:pPr>
        <w:spacing w:line="480" w:lineRule="auto"/>
        <w:jc w:val="both"/>
        <w:rPr>
          <w:rFonts w:ascii="Times New Roman" w:hAnsi="Times New Roman" w:cs="Times New Roman"/>
          <w:b/>
          <w:bCs/>
          <w:sz w:val="24"/>
          <w:szCs w:val="24"/>
        </w:rPr>
      </w:pPr>
      <w:r w:rsidRPr="00DA02A0">
        <w:rPr>
          <w:rFonts w:ascii="Times New Roman" w:hAnsi="Times New Roman" w:cs="Times New Roman"/>
          <w:b/>
          <w:bCs/>
          <w:sz w:val="24"/>
          <w:szCs w:val="24"/>
        </w:rPr>
        <w:t xml:space="preserve">Combined Systemic and Local </w:t>
      </w:r>
      <w:proofErr w:type="spellStart"/>
      <w:r w:rsidRPr="00DA02A0">
        <w:rPr>
          <w:rFonts w:ascii="Times New Roman" w:hAnsi="Times New Roman" w:cs="Times New Roman"/>
          <w:b/>
          <w:bCs/>
          <w:sz w:val="24"/>
          <w:szCs w:val="24"/>
        </w:rPr>
        <w:t>Morpholino</w:t>
      </w:r>
      <w:proofErr w:type="spellEnd"/>
      <w:r w:rsidRPr="00DA02A0">
        <w:rPr>
          <w:rFonts w:ascii="Times New Roman" w:hAnsi="Times New Roman" w:cs="Times New Roman"/>
          <w:b/>
          <w:bCs/>
          <w:sz w:val="24"/>
          <w:szCs w:val="24"/>
        </w:rPr>
        <w:t xml:space="preserve"> Treatment Rescues the Phenotype of SMA Δ7 Mouse Model </w:t>
      </w:r>
    </w:p>
    <w:p w:rsidR="00443A24" w:rsidRPr="00DA02A0" w:rsidRDefault="00443A24" w:rsidP="009048BA">
      <w:pPr>
        <w:spacing w:line="480" w:lineRule="auto"/>
        <w:jc w:val="both"/>
        <w:rPr>
          <w:rFonts w:ascii="Times New Roman" w:hAnsi="Times New Roman" w:cs="Times New Roman"/>
          <w:b/>
          <w:bCs/>
          <w:sz w:val="24"/>
          <w:szCs w:val="24"/>
        </w:rPr>
      </w:pPr>
      <w:r w:rsidRPr="00DA02A0">
        <w:rPr>
          <w:rFonts w:ascii="Times New Roman" w:hAnsi="Times New Roman" w:cs="Times New Roman"/>
          <w:b/>
          <w:bCs/>
          <w:sz w:val="24"/>
          <w:szCs w:val="24"/>
        </w:rPr>
        <w:t xml:space="preserve">Running Title: </w:t>
      </w:r>
      <w:proofErr w:type="spellStart"/>
      <w:r w:rsidRPr="00DA02A0">
        <w:rPr>
          <w:rFonts w:ascii="Times New Roman" w:hAnsi="Times New Roman" w:cs="Times New Roman"/>
          <w:b/>
          <w:bCs/>
          <w:sz w:val="24"/>
          <w:szCs w:val="24"/>
        </w:rPr>
        <w:t>Morpholino</w:t>
      </w:r>
      <w:proofErr w:type="spellEnd"/>
      <w:r w:rsidRPr="00DA02A0">
        <w:rPr>
          <w:rFonts w:ascii="Times New Roman" w:hAnsi="Times New Roman" w:cs="Times New Roman"/>
          <w:b/>
          <w:bCs/>
          <w:sz w:val="24"/>
          <w:szCs w:val="24"/>
        </w:rPr>
        <w:t xml:space="preserve"> treatment as therapy of Spinal Muscular Atrophy</w:t>
      </w:r>
    </w:p>
    <w:p w:rsidR="00443A24" w:rsidRPr="00DA02A0" w:rsidRDefault="00443A24" w:rsidP="009048BA">
      <w:pPr>
        <w:spacing w:line="480" w:lineRule="auto"/>
        <w:jc w:val="both"/>
        <w:rPr>
          <w:rFonts w:ascii="Times New Roman" w:hAnsi="Times New Roman" w:cs="Times New Roman"/>
          <w:b/>
          <w:bCs/>
          <w:sz w:val="24"/>
          <w:szCs w:val="24"/>
        </w:rPr>
      </w:pPr>
    </w:p>
    <w:p w:rsidR="00443A24" w:rsidRPr="00DA02A0" w:rsidRDefault="00443A24" w:rsidP="00F97338">
      <w:pPr>
        <w:pStyle w:val="CM12"/>
        <w:spacing w:line="480" w:lineRule="auto"/>
        <w:jc w:val="both"/>
        <w:rPr>
          <w:rFonts w:ascii="Times New Roman" w:hAnsi="Times New Roman" w:cs="Times New Roman"/>
          <w:color w:val="auto"/>
          <w:vertAlign w:val="superscript"/>
          <w:lang w:val="it-IT"/>
        </w:rPr>
      </w:pPr>
      <w:r w:rsidRPr="00DA02A0">
        <w:rPr>
          <w:rFonts w:ascii="Times New Roman" w:hAnsi="Times New Roman" w:cs="Times New Roman"/>
          <w:color w:val="auto"/>
          <w:lang w:val="it-IT"/>
        </w:rPr>
        <w:t xml:space="preserve">Monica Nizzardo, Chiara Simone, Sabrina </w:t>
      </w:r>
      <w:proofErr w:type="spellStart"/>
      <w:r w:rsidRPr="00DA02A0">
        <w:rPr>
          <w:rFonts w:ascii="Times New Roman" w:hAnsi="Times New Roman" w:cs="Times New Roman"/>
          <w:color w:val="auto"/>
          <w:lang w:val="it-IT"/>
        </w:rPr>
        <w:t>Salani</w:t>
      </w:r>
      <w:proofErr w:type="spellEnd"/>
      <w:r w:rsidRPr="00DA02A0">
        <w:rPr>
          <w:rFonts w:ascii="Times New Roman" w:hAnsi="Times New Roman" w:cs="Times New Roman"/>
          <w:color w:val="auto"/>
          <w:lang w:val="it-IT"/>
        </w:rPr>
        <w:t xml:space="preserve">, Marc-David </w:t>
      </w:r>
      <w:proofErr w:type="spellStart"/>
      <w:r w:rsidRPr="00DA02A0">
        <w:rPr>
          <w:rFonts w:ascii="Times New Roman" w:hAnsi="Times New Roman" w:cs="Times New Roman"/>
          <w:color w:val="auto"/>
          <w:lang w:val="it-IT"/>
        </w:rPr>
        <w:t>Ruepp</w:t>
      </w:r>
      <w:proofErr w:type="spellEnd"/>
      <w:r w:rsidRPr="00DA02A0">
        <w:rPr>
          <w:rFonts w:ascii="Times New Roman" w:hAnsi="Times New Roman" w:cs="Times New Roman"/>
          <w:color w:val="auto"/>
          <w:lang w:val="it-IT"/>
        </w:rPr>
        <w:t xml:space="preserve">, Federica Rizzo, Margherita </w:t>
      </w:r>
      <w:proofErr w:type="spellStart"/>
      <w:r w:rsidRPr="00DA02A0">
        <w:rPr>
          <w:rFonts w:ascii="Times New Roman" w:hAnsi="Times New Roman" w:cs="Times New Roman"/>
          <w:color w:val="auto"/>
          <w:lang w:val="it-IT"/>
        </w:rPr>
        <w:t>Ruggieri</w:t>
      </w:r>
      <w:proofErr w:type="spellEnd"/>
      <w:r w:rsidRPr="00DA02A0">
        <w:rPr>
          <w:rFonts w:ascii="Times New Roman" w:hAnsi="Times New Roman" w:cs="Times New Roman"/>
          <w:color w:val="auto"/>
          <w:lang w:val="it-IT"/>
        </w:rPr>
        <w:t xml:space="preserve">, Chiara </w:t>
      </w:r>
      <w:proofErr w:type="spellStart"/>
      <w:r w:rsidRPr="00DA02A0">
        <w:rPr>
          <w:rFonts w:ascii="Times New Roman" w:hAnsi="Times New Roman" w:cs="Times New Roman"/>
          <w:color w:val="auto"/>
          <w:lang w:val="it-IT"/>
        </w:rPr>
        <w:t>Zanetta</w:t>
      </w:r>
      <w:proofErr w:type="spellEnd"/>
      <w:r w:rsidRPr="00DA02A0">
        <w:rPr>
          <w:rFonts w:ascii="Times New Roman" w:hAnsi="Times New Roman" w:cs="Times New Roman"/>
          <w:color w:val="auto"/>
          <w:lang w:val="it-IT"/>
        </w:rPr>
        <w:t xml:space="preserve">, Simona </w:t>
      </w:r>
      <w:proofErr w:type="spellStart"/>
      <w:r w:rsidRPr="00DA02A0">
        <w:rPr>
          <w:rFonts w:ascii="Times New Roman" w:hAnsi="Times New Roman" w:cs="Times New Roman"/>
          <w:color w:val="auto"/>
          <w:lang w:val="it-IT"/>
        </w:rPr>
        <w:t>Brajkovic</w:t>
      </w:r>
      <w:proofErr w:type="spellEnd"/>
      <w:r w:rsidRPr="00DA02A0">
        <w:rPr>
          <w:rFonts w:ascii="Times New Roman" w:hAnsi="Times New Roman" w:cs="Times New Roman"/>
          <w:color w:val="auto"/>
          <w:lang w:val="it-IT"/>
        </w:rPr>
        <w:t xml:space="preserve">, Hong M. </w:t>
      </w:r>
      <w:proofErr w:type="spellStart"/>
      <w:r w:rsidRPr="00DA02A0">
        <w:rPr>
          <w:rFonts w:ascii="Times New Roman" w:hAnsi="Times New Roman" w:cs="Times New Roman"/>
          <w:color w:val="auto"/>
          <w:lang w:val="it-IT"/>
        </w:rPr>
        <w:t>Moulton</w:t>
      </w:r>
      <w:proofErr w:type="spellEnd"/>
      <w:r w:rsidRPr="00DA02A0">
        <w:rPr>
          <w:rFonts w:ascii="Times New Roman" w:hAnsi="Times New Roman" w:cs="Times New Roman"/>
          <w:color w:val="auto"/>
          <w:lang w:val="it-IT"/>
        </w:rPr>
        <w:t xml:space="preserve">, Oliver </w:t>
      </w:r>
      <w:proofErr w:type="spellStart"/>
      <w:r w:rsidRPr="00DA02A0">
        <w:rPr>
          <w:rFonts w:ascii="Times New Roman" w:hAnsi="Times New Roman" w:cs="Times New Roman"/>
          <w:color w:val="auto"/>
          <w:lang w:val="it-IT"/>
        </w:rPr>
        <w:t>Müehlemann</w:t>
      </w:r>
      <w:proofErr w:type="spellEnd"/>
      <w:r w:rsidRPr="00DA02A0">
        <w:rPr>
          <w:rFonts w:ascii="Times New Roman" w:hAnsi="Times New Roman" w:cs="Times New Roman"/>
          <w:color w:val="auto"/>
          <w:lang w:val="it-IT"/>
        </w:rPr>
        <w:t xml:space="preserve">, Nereo </w:t>
      </w:r>
      <w:proofErr w:type="spellStart"/>
      <w:proofErr w:type="gramStart"/>
      <w:r w:rsidRPr="00DA02A0">
        <w:rPr>
          <w:rFonts w:ascii="Times New Roman" w:hAnsi="Times New Roman" w:cs="Times New Roman"/>
          <w:color w:val="auto"/>
          <w:lang w:val="it-IT"/>
        </w:rPr>
        <w:t>Bresolin</w:t>
      </w:r>
      <w:proofErr w:type="spellEnd"/>
      <w:r w:rsidRPr="00DA02A0">
        <w:rPr>
          <w:rFonts w:ascii="Times New Roman" w:hAnsi="Times New Roman" w:cs="Times New Roman"/>
          <w:color w:val="auto"/>
          <w:lang w:val="it-IT"/>
        </w:rPr>
        <w:t xml:space="preserve">, </w:t>
      </w:r>
      <w:r w:rsidRPr="00DA02A0">
        <w:rPr>
          <w:rFonts w:ascii="Times New Roman" w:hAnsi="Times New Roman" w:cs="Times New Roman"/>
          <w:color w:val="auto"/>
          <w:vertAlign w:val="superscript"/>
          <w:lang w:val="it-IT"/>
        </w:rPr>
        <w:t xml:space="preserve"> </w:t>
      </w:r>
      <w:r w:rsidRPr="00DA02A0">
        <w:rPr>
          <w:rFonts w:ascii="Times New Roman" w:hAnsi="Times New Roman" w:cs="Times New Roman"/>
          <w:color w:val="auto"/>
          <w:lang w:val="it-IT"/>
        </w:rPr>
        <w:t>Giacomo</w:t>
      </w:r>
      <w:proofErr w:type="gramEnd"/>
      <w:r w:rsidRPr="00DA02A0">
        <w:rPr>
          <w:rFonts w:ascii="Times New Roman" w:hAnsi="Times New Roman" w:cs="Times New Roman"/>
          <w:color w:val="auto"/>
          <w:lang w:val="it-IT"/>
        </w:rPr>
        <w:t xml:space="preserve"> P. Comi and Stefania Corti</w:t>
      </w:r>
    </w:p>
    <w:p w:rsidR="00443A24" w:rsidRPr="00DA02A0" w:rsidRDefault="00443A24" w:rsidP="009048BA">
      <w:pPr>
        <w:spacing w:after="0" w:line="480" w:lineRule="auto"/>
        <w:jc w:val="both"/>
        <w:rPr>
          <w:rFonts w:ascii="Times New Roman" w:hAnsi="Times New Roman" w:cs="Times New Roman"/>
          <w:sz w:val="24"/>
          <w:szCs w:val="24"/>
          <w:lang w:val="it-IT"/>
        </w:rPr>
      </w:pPr>
    </w:p>
    <w:p w:rsidR="00443A24" w:rsidRPr="00DA02A0" w:rsidRDefault="00443A24" w:rsidP="009048BA">
      <w:pPr>
        <w:spacing w:after="0" w:line="480" w:lineRule="auto"/>
        <w:jc w:val="both"/>
        <w:rPr>
          <w:rFonts w:ascii="Times New Roman" w:hAnsi="Times New Roman" w:cs="Times New Roman"/>
          <w:sz w:val="24"/>
          <w:szCs w:val="24"/>
          <w:lang w:val="it-IT"/>
        </w:rPr>
      </w:pPr>
    </w:p>
    <w:p w:rsidR="00443A24" w:rsidRPr="00DA02A0" w:rsidRDefault="00443A24" w:rsidP="009048BA">
      <w:pPr>
        <w:spacing w:after="0" w:line="480" w:lineRule="auto"/>
        <w:jc w:val="both"/>
        <w:rPr>
          <w:rFonts w:ascii="Times New Roman" w:hAnsi="Times New Roman" w:cs="Times New Roman"/>
          <w:sz w:val="24"/>
          <w:szCs w:val="24"/>
          <w:lang w:val="it-IT"/>
        </w:rPr>
      </w:pPr>
    </w:p>
    <w:p w:rsidR="00443A24" w:rsidRPr="00DA02A0" w:rsidRDefault="00443A24" w:rsidP="009048BA">
      <w:pPr>
        <w:spacing w:after="0" w:line="480" w:lineRule="auto"/>
        <w:jc w:val="both"/>
        <w:rPr>
          <w:rFonts w:ascii="Times New Roman" w:hAnsi="Times New Roman" w:cs="Times New Roman"/>
          <w:sz w:val="24"/>
          <w:szCs w:val="24"/>
          <w:lang w:val="it-IT"/>
        </w:rPr>
      </w:pPr>
    </w:p>
    <w:p w:rsidR="00443A24" w:rsidRPr="00DA02A0" w:rsidRDefault="00443A24" w:rsidP="009048BA">
      <w:pPr>
        <w:spacing w:after="0" w:line="480" w:lineRule="auto"/>
        <w:jc w:val="both"/>
        <w:rPr>
          <w:rFonts w:ascii="Times New Roman" w:hAnsi="Times New Roman" w:cs="Times New Roman"/>
          <w:sz w:val="24"/>
          <w:szCs w:val="24"/>
          <w:lang w:val="it-IT"/>
        </w:rPr>
      </w:pPr>
    </w:p>
    <w:p w:rsidR="00443A24" w:rsidRPr="00DA02A0" w:rsidRDefault="00443A24" w:rsidP="009048BA">
      <w:pPr>
        <w:spacing w:after="0" w:line="480" w:lineRule="auto"/>
        <w:jc w:val="both"/>
        <w:rPr>
          <w:rFonts w:ascii="Times New Roman" w:hAnsi="Times New Roman" w:cs="Times New Roman"/>
          <w:sz w:val="24"/>
          <w:szCs w:val="24"/>
          <w:lang w:val="it-IT"/>
        </w:rPr>
      </w:pPr>
    </w:p>
    <w:p w:rsidR="00443A24" w:rsidRPr="00DA02A0" w:rsidRDefault="00443A24" w:rsidP="009048BA">
      <w:pPr>
        <w:spacing w:after="0" w:line="480" w:lineRule="auto"/>
        <w:jc w:val="both"/>
        <w:rPr>
          <w:rFonts w:ascii="Times New Roman" w:hAnsi="Times New Roman" w:cs="Times New Roman"/>
          <w:sz w:val="24"/>
          <w:szCs w:val="24"/>
          <w:lang w:val="it-IT"/>
        </w:rPr>
      </w:pPr>
    </w:p>
    <w:p w:rsidR="00443A24" w:rsidRPr="00DA02A0" w:rsidRDefault="00443A24" w:rsidP="009048BA">
      <w:pPr>
        <w:spacing w:after="0" w:line="480" w:lineRule="auto"/>
        <w:jc w:val="both"/>
        <w:rPr>
          <w:rFonts w:ascii="Times New Roman" w:hAnsi="Times New Roman" w:cs="Times New Roman"/>
          <w:sz w:val="24"/>
          <w:szCs w:val="24"/>
          <w:lang w:val="it-IT"/>
        </w:rPr>
      </w:pPr>
    </w:p>
    <w:p w:rsidR="00443A24" w:rsidRPr="00DA02A0" w:rsidRDefault="00443A24" w:rsidP="009048BA">
      <w:pPr>
        <w:spacing w:after="0" w:line="480" w:lineRule="auto"/>
        <w:jc w:val="both"/>
        <w:rPr>
          <w:rFonts w:ascii="Times New Roman" w:hAnsi="Times New Roman" w:cs="Times New Roman"/>
          <w:sz w:val="24"/>
          <w:szCs w:val="24"/>
          <w:lang w:val="it-IT"/>
        </w:rPr>
      </w:pPr>
    </w:p>
    <w:p w:rsidR="00443A24" w:rsidRPr="00DA02A0" w:rsidRDefault="00443A24" w:rsidP="009048BA">
      <w:pPr>
        <w:spacing w:after="0" w:line="480" w:lineRule="auto"/>
        <w:jc w:val="both"/>
        <w:rPr>
          <w:rFonts w:ascii="Times New Roman" w:hAnsi="Times New Roman" w:cs="Times New Roman"/>
          <w:sz w:val="24"/>
          <w:szCs w:val="24"/>
          <w:lang w:val="it-IT"/>
        </w:rPr>
      </w:pPr>
    </w:p>
    <w:p w:rsidR="00443A24" w:rsidRPr="00DA02A0" w:rsidRDefault="00443A24" w:rsidP="009048BA">
      <w:pPr>
        <w:spacing w:after="0" w:line="480" w:lineRule="auto"/>
        <w:jc w:val="both"/>
        <w:rPr>
          <w:rFonts w:ascii="Times New Roman" w:hAnsi="Times New Roman" w:cs="Times New Roman"/>
          <w:sz w:val="24"/>
          <w:szCs w:val="24"/>
          <w:lang w:val="it-IT"/>
        </w:rPr>
      </w:pPr>
    </w:p>
    <w:p w:rsidR="00443A24" w:rsidRPr="00DA02A0" w:rsidRDefault="00443A24" w:rsidP="009048BA">
      <w:pPr>
        <w:spacing w:after="0" w:line="480" w:lineRule="auto"/>
        <w:jc w:val="both"/>
        <w:rPr>
          <w:rFonts w:ascii="Times New Roman" w:hAnsi="Times New Roman" w:cs="Times New Roman"/>
          <w:sz w:val="24"/>
          <w:szCs w:val="24"/>
          <w:lang w:val="it-IT"/>
        </w:rPr>
      </w:pPr>
    </w:p>
    <w:p w:rsidR="00443A24" w:rsidRPr="00DA02A0" w:rsidRDefault="00443A24" w:rsidP="009048BA">
      <w:pPr>
        <w:spacing w:line="480" w:lineRule="auto"/>
        <w:rPr>
          <w:rFonts w:ascii="Times New Roman" w:hAnsi="Times New Roman" w:cs="Times New Roman"/>
          <w:b/>
          <w:bCs/>
          <w:sz w:val="24"/>
          <w:szCs w:val="24"/>
          <w:lang w:val="it-IT"/>
        </w:rPr>
      </w:pPr>
    </w:p>
    <w:p w:rsidR="00443A24" w:rsidRPr="00DA02A0" w:rsidRDefault="00443A24" w:rsidP="009048BA">
      <w:pPr>
        <w:spacing w:line="480" w:lineRule="auto"/>
        <w:rPr>
          <w:rFonts w:ascii="Times New Roman" w:hAnsi="Times New Roman" w:cs="Times New Roman"/>
          <w:b/>
          <w:bCs/>
          <w:sz w:val="24"/>
          <w:szCs w:val="24"/>
          <w:lang w:val="it-IT"/>
        </w:rPr>
      </w:pPr>
    </w:p>
    <w:p w:rsidR="00443A24" w:rsidRPr="00DA02A0" w:rsidRDefault="00443A24" w:rsidP="009048BA">
      <w:pPr>
        <w:spacing w:line="480" w:lineRule="auto"/>
        <w:rPr>
          <w:rFonts w:ascii="Times New Roman" w:hAnsi="Times New Roman" w:cs="Times New Roman"/>
          <w:b/>
          <w:bCs/>
          <w:sz w:val="24"/>
          <w:szCs w:val="24"/>
          <w:lang w:val="it-IT"/>
        </w:rPr>
      </w:pPr>
    </w:p>
    <w:p w:rsidR="00443A24" w:rsidRPr="00DA02A0" w:rsidRDefault="00443A24" w:rsidP="009048BA">
      <w:pPr>
        <w:spacing w:line="480" w:lineRule="auto"/>
        <w:rPr>
          <w:rFonts w:ascii="Times New Roman" w:hAnsi="Times New Roman" w:cs="Times New Roman"/>
          <w:b/>
          <w:bCs/>
          <w:sz w:val="24"/>
          <w:szCs w:val="24"/>
          <w:lang w:val="it-IT"/>
        </w:rPr>
      </w:pPr>
    </w:p>
    <w:p w:rsidR="00443A24" w:rsidRPr="00DA02A0" w:rsidRDefault="00443A24" w:rsidP="009048BA">
      <w:pPr>
        <w:spacing w:line="480" w:lineRule="auto"/>
        <w:rPr>
          <w:rFonts w:ascii="Times New Roman" w:hAnsi="Times New Roman" w:cs="Times New Roman"/>
          <w:b/>
          <w:bCs/>
          <w:sz w:val="24"/>
          <w:szCs w:val="24"/>
        </w:rPr>
      </w:pPr>
      <w:r w:rsidRPr="00DA02A0">
        <w:rPr>
          <w:rFonts w:ascii="Times New Roman" w:hAnsi="Times New Roman" w:cs="Times New Roman"/>
          <w:b/>
          <w:bCs/>
          <w:sz w:val="24"/>
          <w:szCs w:val="24"/>
        </w:rPr>
        <w:lastRenderedPageBreak/>
        <w:t xml:space="preserve">ABSTRACT </w:t>
      </w:r>
    </w:p>
    <w:p w:rsidR="00443A24" w:rsidRPr="00DA02A0" w:rsidRDefault="00443A24" w:rsidP="00917F77">
      <w:pPr>
        <w:spacing w:line="480" w:lineRule="auto"/>
        <w:jc w:val="both"/>
        <w:rPr>
          <w:rFonts w:ascii="Times New Roman" w:hAnsi="Times New Roman" w:cs="Times New Roman"/>
          <w:sz w:val="24"/>
          <w:szCs w:val="24"/>
        </w:rPr>
      </w:pPr>
      <w:r w:rsidRPr="00DA02A0">
        <w:rPr>
          <w:rFonts w:ascii="Times New Roman" w:hAnsi="Times New Roman" w:cs="Times New Roman"/>
          <w:b/>
          <w:sz w:val="24"/>
          <w:szCs w:val="24"/>
        </w:rPr>
        <w:t>Purpose</w:t>
      </w:r>
      <w:r w:rsidRPr="00DA02A0">
        <w:rPr>
          <w:rFonts w:ascii="Times New Roman" w:hAnsi="Times New Roman" w:cs="Times New Roman"/>
          <w:sz w:val="24"/>
          <w:szCs w:val="24"/>
        </w:rPr>
        <w:t>: Spinal muscular atrophy (SMA) is a childhood fatal motor neuron disease caused by mutations in the survival motor neuron 1 (</w:t>
      </w:r>
      <w:r w:rsidRPr="00DA02A0">
        <w:rPr>
          <w:rFonts w:ascii="Times New Roman" w:hAnsi="Times New Roman" w:cs="Times New Roman"/>
          <w:i/>
          <w:sz w:val="24"/>
          <w:szCs w:val="24"/>
        </w:rPr>
        <w:t>SMN1</w:t>
      </w:r>
      <w:r w:rsidRPr="00DA02A0">
        <w:rPr>
          <w:rFonts w:ascii="Times New Roman" w:hAnsi="Times New Roman" w:cs="Times New Roman"/>
          <w:sz w:val="24"/>
          <w:szCs w:val="24"/>
        </w:rPr>
        <w:t xml:space="preserve">) gene. There is currently no effective treatment. One possible therapeutic approach is the use of antisense </w:t>
      </w:r>
      <w:proofErr w:type="spellStart"/>
      <w:r w:rsidRPr="00DA02A0">
        <w:rPr>
          <w:rFonts w:ascii="Times New Roman" w:hAnsi="Times New Roman" w:cs="Times New Roman"/>
          <w:sz w:val="24"/>
          <w:szCs w:val="24"/>
        </w:rPr>
        <w:t>oligos</w:t>
      </w:r>
      <w:proofErr w:type="spellEnd"/>
      <w:r w:rsidRPr="00DA02A0">
        <w:rPr>
          <w:rFonts w:ascii="Times New Roman" w:hAnsi="Times New Roman" w:cs="Times New Roman"/>
          <w:sz w:val="24"/>
          <w:szCs w:val="24"/>
        </w:rPr>
        <w:t xml:space="preserve"> (ASOs) to redirect the splicing of the </w:t>
      </w:r>
      <w:proofErr w:type="spellStart"/>
      <w:r w:rsidRPr="00DA02A0">
        <w:rPr>
          <w:rFonts w:ascii="Times New Roman" w:hAnsi="Times New Roman" w:cs="Times New Roman"/>
          <w:sz w:val="24"/>
          <w:szCs w:val="24"/>
        </w:rPr>
        <w:t>paralogous</w:t>
      </w:r>
      <w:proofErr w:type="spellEnd"/>
      <w:r w:rsidRPr="00DA02A0">
        <w:rPr>
          <w:rFonts w:ascii="Times New Roman" w:hAnsi="Times New Roman" w:cs="Times New Roman"/>
          <w:sz w:val="24"/>
          <w:szCs w:val="24"/>
        </w:rPr>
        <w:t xml:space="preserve"> gene </w:t>
      </w:r>
      <w:r w:rsidRPr="00DA02A0">
        <w:rPr>
          <w:rFonts w:ascii="Times New Roman" w:hAnsi="Times New Roman" w:cs="Times New Roman"/>
          <w:i/>
          <w:sz w:val="24"/>
          <w:szCs w:val="24"/>
        </w:rPr>
        <w:t>SMN2</w:t>
      </w:r>
      <w:r w:rsidRPr="00DA02A0">
        <w:rPr>
          <w:rFonts w:ascii="Times New Roman" w:hAnsi="Times New Roman" w:cs="Times New Roman"/>
          <w:sz w:val="24"/>
          <w:szCs w:val="24"/>
        </w:rPr>
        <w:t xml:space="preserve">, thus increasing functional SMN protein production. Various ASOs with different chemical properties are suitable for these applications, including a </w:t>
      </w:r>
      <w:proofErr w:type="spellStart"/>
      <w:r w:rsidRPr="00DA02A0">
        <w:rPr>
          <w:rFonts w:ascii="Times New Roman" w:hAnsi="Times New Roman" w:cs="Times New Roman"/>
          <w:sz w:val="24"/>
          <w:szCs w:val="24"/>
        </w:rPr>
        <w:t>morpholino</w:t>
      </w:r>
      <w:proofErr w:type="spellEnd"/>
      <w:r w:rsidRPr="00DA02A0">
        <w:rPr>
          <w:rFonts w:ascii="Times New Roman" w:hAnsi="Times New Roman" w:cs="Times New Roman"/>
          <w:sz w:val="24"/>
          <w:szCs w:val="24"/>
        </w:rPr>
        <w:t xml:space="preserve"> oligomer (MO) variant with a particularly excellent safety and efficacy profile. -</w:t>
      </w:r>
      <w:r w:rsidRPr="00DA02A0">
        <w:rPr>
          <w:rFonts w:ascii="Times New Roman" w:hAnsi="Times New Roman" w:cs="Times New Roman"/>
          <w:b/>
          <w:sz w:val="24"/>
          <w:szCs w:val="24"/>
        </w:rPr>
        <w:t>Methods:</w:t>
      </w:r>
      <w:r w:rsidRPr="00DA02A0">
        <w:rPr>
          <w:rFonts w:ascii="Times New Roman" w:hAnsi="Times New Roman" w:cs="Times New Roman"/>
          <w:sz w:val="24"/>
          <w:szCs w:val="24"/>
        </w:rPr>
        <w:t xml:space="preserve"> We administered a 25-nt MO sequence against the ISS-N1 region of SMN2 (</w:t>
      </w:r>
      <w:proofErr w:type="gramStart"/>
      <w:r w:rsidRPr="00DA02A0">
        <w:rPr>
          <w:rFonts w:ascii="Times New Roman" w:hAnsi="Times New Roman" w:cs="Times New Roman"/>
          <w:sz w:val="24"/>
          <w:szCs w:val="24"/>
        </w:rPr>
        <w:t>HSMN2Ex7D(</w:t>
      </w:r>
      <w:proofErr w:type="gramEnd"/>
      <w:r w:rsidRPr="00DA02A0">
        <w:rPr>
          <w:rFonts w:ascii="Times New Roman" w:hAnsi="Times New Roman" w:cs="Times New Roman"/>
          <w:sz w:val="24"/>
          <w:szCs w:val="24"/>
        </w:rPr>
        <w:t xml:space="preserve">-10-34)) in the SMAΔ7 mouse model and evaluated the effect and </w:t>
      </w:r>
      <w:proofErr w:type="spellStart"/>
      <w:r w:rsidRPr="00DA02A0">
        <w:rPr>
          <w:rFonts w:ascii="Times New Roman" w:hAnsi="Times New Roman" w:cs="Times New Roman"/>
          <w:sz w:val="24"/>
          <w:szCs w:val="24"/>
        </w:rPr>
        <w:t>neuropathological</w:t>
      </w:r>
      <w:proofErr w:type="spellEnd"/>
      <w:r w:rsidRPr="00DA02A0">
        <w:rPr>
          <w:rFonts w:ascii="Times New Roman" w:hAnsi="Times New Roman" w:cs="Times New Roman"/>
          <w:sz w:val="24"/>
          <w:szCs w:val="24"/>
        </w:rPr>
        <w:t xml:space="preserve"> phenotype. We tested different concentration (from 2nMoles to 24nMoles) and delivery protocols (</w:t>
      </w:r>
      <w:proofErr w:type="spellStart"/>
      <w:r w:rsidRPr="00DA02A0">
        <w:rPr>
          <w:rFonts w:ascii="Times New Roman" w:hAnsi="Times New Roman" w:cs="Times New Roman"/>
          <w:sz w:val="24"/>
          <w:szCs w:val="24"/>
        </w:rPr>
        <w:t>intracerebroventricular</w:t>
      </w:r>
      <w:proofErr w:type="spellEnd"/>
      <w:r w:rsidRPr="00DA02A0">
        <w:rPr>
          <w:rFonts w:ascii="Times New Roman" w:hAnsi="Times New Roman" w:cs="Times New Roman"/>
          <w:sz w:val="24"/>
          <w:szCs w:val="24"/>
        </w:rPr>
        <w:t xml:space="preserve"> or systemic injection or both injections). We evaluated the treatment efficacy on SMN levels, survival, neuromuscular phenotype and </w:t>
      </w:r>
      <w:proofErr w:type="spellStart"/>
      <w:r w:rsidRPr="00DA02A0">
        <w:rPr>
          <w:rFonts w:ascii="Times New Roman" w:hAnsi="Times New Roman" w:cs="Times New Roman"/>
          <w:sz w:val="24"/>
          <w:szCs w:val="24"/>
        </w:rPr>
        <w:t>neuropathological</w:t>
      </w:r>
      <w:proofErr w:type="spellEnd"/>
      <w:r w:rsidRPr="00DA02A0">
        <w:rPr>
          <w:rFonts w:ascii="Times New Roman" w:hAnsi="Times New Roman" w:cs="Times New Roman"/>
          <w:sz w:val="24"/>
          <w:szCs w:val="24"/>
        </w:rPr>
        <w:t xml:space="preserve"> features.</w:t>
      </w:r>
    </w:p>
    <w:p w:rsidR="00443A24" w:rsidRPr="00DA02A0" w:rsidRDefault="00443A24" w:rsidP="00917F77">
      <w:pPr>
        <w:spacing w:line="480" w:lineRule="auto"/>
        <w:jc w:val="both"/>
        <w:rPr>
          <w:rFonts w:ascii="Times New Roman" w:hAnsi="Times New Roman" w:cs="Times New Roman"/>
          <w:b/>
          <w:bCs/>
          <w:sz w:val="24"/>
          <w:szCs w:val="24"/>
        </w:rPr>
      </w:pPr>
      <w:r w:rsidRPr="00DA02A0">
        <w:rPr>
          <w:rFonts w:ascii="Times New Roman" w:hAnsi="Times New Roman" w:cs="Times New Roman"/>
          <w:b/>
          <w:bCs/>
          <w:sz w:val="24"/>
          <w:szCs w:val="24"/>
          <w:lang w:val="en-GB"/>
        </w:rPr>
        <w:t>Findings</w:t>
      </w:r>
      <w:r w:rsidRPr="00DA02A0">
        <w:rPr>
          <w:rFonts w:ascii="Times New Roman" w:hAnsi="Times New Roman" w:cs="Times New Roman"/>
          <w:sz w:val="24"/>
          <w:szCs w:val="24"/>
        </w:rPr>
        <w:t>: We found that a 25-nt MO sequence against the ISS-N1 region of SMN2 (</w:t>
      </w:r>
      <w:proofErr w:type="gramStart"/>
      <w:r w:rsidRPr="00DA02A0">
        <w:rPr>
          <w:rFonts w:ascii="Times New Roman" w:hAnsi="Times New Roman" w:cs="Times New Roman"/>
          <w:sz w:val="24"/>
          <w:szCs w:val="24"/>
        </w:rPr>
        <w:t>HSMN2Ex7D(</w:t>
      </w:r>
      <w:proofErr w:type="gramEnd"/>
      <w:r w:rsidRPr="00DA02A0">
        <w:rPr>
          <w:rFonts w:ascii="Times New Roman" w:hAnsi="Times New Roman" w:cs="Times New Roman"/>
          <w:sz w:val="24"/>
          <w:szCs w:val="24"/>
        </w:rPr>
        <w:t xml:space="preserve">-10-34)) exhibited superior efficacy in transgenic SMA Δ7 mice compared to previously described sequences. In our experiments, the combination of local and systemic administration of MO (bare or conjugated to </w:t>
      </w:r>
      <w:proofErr w:type="spellStart"/>
      <w:r w:rsidRPr="00DA02A0">
        <w:rPr>
          <w:rFonts w:ascii="Times New Roman" w:hAnsi="Times New Roman" w:cs="Times New Roman"/>
          <w:sz w:val="24"/>
          <w:szCs w:val="24"/>
        </w:rPr>
        <w:t>octa</w:t>
      </w:r>
      <w:proofErr w:type="spellEnd"/>
      <w:r w:rsidRPr="00DA02A0">
        <w:rPr>
          <w:rFonts w:ascii="Times New Roman" w:hAnsi="Times New Roman" w:cs="Times New Roman"/>
          <w:sz w:val="24"/>
          <w:szCs w:val="24"/>
        </w:rPr>
        <w:t xml:space="preserve">-guanidine) was the most effective approach for increasing full-length SMN expression, leading to robust improvement in </w:t>
      </w:r>
      <w:proofErr w:type="spellStart"/>
      <w:r w:rsidRPr="00DA02A0">
        <w:rPr>
          <w:rFonts w:ascii="Times New Roman" w:hAnsi="Times New Roman" w:cs="Times New Roman"/>
          <w:sz w:val="24"/>
          <w:szCs w:val="24"/>
        </w:rPr>
        <w:t>neuropathological</w:t>
      </w:r>
      <w:proofErr w:type="spellEnd"/>
      <w:r w:rsidRPr="00DA02A0">
        <w:rPr>
          <w:rFonts w:ascii="Times New Roman" w:hAnsi="Times New Roman" w:cs="Times New Roman"/>
          <w:sz w:val="24"/>
          <w:szCs w:val="24"/>
        </w:rPr>
        <w:t xml:space="preserve"> features and survival. Moreover, we showed that several </w:t>
      </w:r>
      <w:proofErr w:type="spellStart"/>
      <w:r w:rsidRPr="00DA02A0">
        <w:rPr>
          <w:rFonts w:ascii="Times New Roman" w:hAnsi="Times New Roman" w:cs="Times New Roman"/>
          <w:sz w:val="24"/>
          <w:szCs w:val="24"/>
        </w:rPr>
        <w:t>snRNAs</w:t>
      </w:r>
      <w:proofErr w:type="spellEnd"/>
      <w:r w:rsidRPr="00DA02A0">
        <w:rPr>
          <w:rFonts w:ascii="Times New Roman" w:hAnsi="Times New Roman" w:cs="Times New Roman"/>
          <w:sz w:val="24"/>
          <w:szCs w:val="24"/>
        </w:rPr>
        <w:t xml:space="preserve"> </w:t>
      </w:r>
      <w:proofErr w:type="gramStart"/>
      <w:r w:rsidRPr="00DA02A0">
        <w:rPr>
          <w:rFonts w:ascii="Times New Roman" w:hAnsi="Times New Roman" w:cs="Times New Roman"/>
          <w:sz w:val="24"/>
          <w:szCs w:val="24"/>
        </w:rPr>
        <w:t>were deregulated</w:t>
      </w:r>
      <w:proofErr w:type="gramEnd"/>
      <w:r w:rsidRPr="00DA02A0">
        <w:rPr>
          <w:rFonts w:ascii="Times New Roman" w:hAnsi="Times New Roman" w:cs="Times New Roman"/>
          <w:sz w:val="24"/>
          <w:szCs w:val="24"/>
        </w:rPr>
        <w:t xml:space="preserve"> in SMA mice and that their levels were restored by MO treatment. </w:t>
      </w:r>
      <w:r w:rsidRPr="00DA02A0">
        <w:rPr>
          <w:rFonts w:ascii="Times New Roman" w:hAnsi="Times New Roman" w:cs="Times New Roman"/>
          <w:b/>
          <w:sz w:val="24"/>
          <w:szCs w:val="24"/>
        </w:rPr>
        <w:t>Implications</w:t>
      </w:r>
      <w:r w:rsidRPr="00DA02A0">
        <w:rPr>
          <w:rFonts w:ascii="Times New Roman" w:hAnsi="Times New Roman" w:cs="Times New Roman"/>
          <w:sz w:val="24"/>
          <w:szCs w:val="24"/>
        </w:rPr>
        <w:t xml:space="preserve">: These results demonstrate that MO-mediated SMA therapy is efficacious and can result in phenotypic rescue, providing important insights for further development of ASO-based therapeutic strategies in SMA patients. </w:t>
      </w:r>
    </w:p>
    <w:p w:rsidR="00443A24" w:rsidRPr="00DA02A0" w:rsidRDefault="00443A24" w:rsidP="009048BA">
      <w:pPr>
        <w:pStyle w:val="NormaleWeb"/>
        <w:spacing w:line="480" w:lineRule="auto"/>
        <w:jc w:val="both"/>
        <w:rPr>
          <w:lang w:val="en-US"/>
        </w:rPr>
      </w:pPr>
    </w:p>
    <w:p w:rsidR="00443A24" w:rsidRPr="00DA02A0" w:rsidRDefault="00443A24" w:rsidP="009048BA">
      <w:pPr>
        <w:pStyle w:val="NormaleWeb"/>
        <w:spacing w:line="480" w:lineRule="auto"/>
        <w:jc w:val="both"/>
        <w:rPr>
          <w:b/>
          <w:bCs/>
          <w:lang w:val="en-US" w:eastAsia="zh-CN"/>
        </w:rPr>
      </w:pPr>
      <w:r w:rsidRPr="00DA02A0">
        <w:rPr>
          <w:b/>
          <w:bCs/>
          <w:lang w:val="en-US" w:eastAsia="zh-CN"/>
        </w:rPr>
        <w:t>KEYWORDS</w:t>
      </w:r>
    </w:p>
    <w:p w:rsidR="00443A24" w:rsidRPr="00DA02A0" w:rsidRDefault="00443A24" w:rsidP="009048BA">
      <w:pPr>
        <w:pStyle w:val="NormaleWeb"/>
        <w:spacing w:line="480" w:lineRule="auto"/>
        <w:jc w:val="both"/>
        <w:rPr>
          <w:lang w:val="en-US"/>
        </w:rPr>
      </w:pPr>
      <w:r w:rsidRPr="00DA02A0">
        <w:rPr>
          <w:lang w:val="en-US"/>
        </w:rPr>
        <w:t xml:space="preserve">Spinal muscular atrophy, </w:t>
      </w:r>
      <w:proofErr w:type="spellStart"/>
      <w:r w:rsidRPr="00DA02A0">
        <w:rPr>
          <w:lang w:val="en-US"/>
        </w:rPr>
        <w:t>morpholino</w:t>
      </w:r>
      <w:proofErr w:type="spellEnd"/>
      <w:r w:rsidRPr="00DA02A0">
        <w:rPr>
          <w:lang w:val="en-US"/>
        </w:rPr>
        <w:t xml:space="preserve"> oligomer, survival motor neuron, SMA-Δ7-mice, therapy</w:t>
      </w:r>
    </w:p>
    <w:p w:rsidR="00443A24" w:rsidRPr="00DA02A0" w:rsidRDefault="00443A24" w:rsidP="009048BA">
      <w:pPr>
        <w:pStyle w:val="NormaleWeb"/>
        <w:spacing w:line="480" w:lineRule="auto"/>
        <w:jc w:val="both"/>
        <w:rPr>
          <w:lang w:val="en-US"/>
        </w:rPr>
      </w:pPr>
    </w:p>
    <w:p w:rsidR="00443A24" w:rsidRPr="00DA02A0" w:rsidRDefault="00443A24" w:rsidP="009048BA">
      <w:pPr>
        <w:spacing w:line="480" w:lineRule="auto"/>
        <w:rPr>
          <w:rFonts w:ascii="Times New Roman" w:hAnsi="Times New Roman" w:cs="Times New Roman"/>
          <w:sz w:val="24"/>
          <w:szCs w:val="24"/>
          <w:lang w:eastAsia="it-IT"/>
        </w:rPr>
      </w:pPr>
      <w:r w:rsidRPr="00DA02A0">
        <w:rPr>
          <w:rFonts w:ascii="Times New Roman" w:hAnsi="Times New Roman" w:cs="Times New Roman"/>
          <w:b/>
          <w:bCs/>
          <w:sz w:val="24"/>
          <w:szCs w:val="24"/>
        </w:rPr>
        <w:t>INTRODUCTION</w:t>
      </w:r>
    </w:p>
    <w:p w:rsidR="00443A24" w:rsidRPr="00DA02A0" w:rsidRDefault="00443A24" w:rsidP="009048BA">
      <w:pPr>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Spinal muscular atrophy (SMA) is an autosomal recessive neuromuscular disease characterized by the degeneration of motor neurons in the spinal cord (</w:t>
      </w:r>
      <w:r w:rsidRPr="00DA02A0">
        <w:rPr>
          <w:rFonts w:ascii="Times New Roman" w:hAnsi="Times New Roman" w:cs="Times New Roman"/>
          <w:sz w:val="24"/>
          <w:szCs w:val="24"/>
        </w:rPr>
        <w:t>1)</w:t>
      </w:r>
      <w:r w:rsidRPr="00DA02A0">
        <w:rPr>
          <w:rFonts w:ascii="Times New Roman" w:hAnsi="Times New Roman" w:cs="Times New Roman"/>
          <w:bCs/>
          <w:sz w:val="24"/>
          <w:szCs w:val="24"/>
        </w:rPr>
        <w:t>. It results in progressive muscle weakness and atrophy and is one of the most common genetic causes of infant mortality (</w:t>
      </w:r>
      <w:r w:rsidRPr="00DA02A0">
        <w:rPr>
          <w:rFonts w:ascii="Times New Roman" w:hAnsi="Times New Roman" w:cs="Times New Roman"/>
          <w:sz w:val="24"/>
          <w:szCs w:val="24"/>
        </w:rPr>
        <w:t>1)</w:t>
      </w:r>
      <w:r w:rsidRPr="00DA02A0">
        <w:rPr>
          <w:rFonts w:ascii="Times New Roman" w:hAnsi="Times New Roman" w:cs="Times New Roman"/>
          <w:bCs/>
          <w:sz w:val="24"/>
          <w:szCs w:val="24"/>
        </w:rPr>
        <w:t>. SMA occurs due to mutations in the survival motor neuron 1 (</w:t>
      </w:r>
      <w:r w:rsidRPr="00DA02A0">
        <w:rPr>
          <w:rFonts w:ascii="Times New Roman" w:hAnsi="Times New Roman" w:cs="Times New Roman"/>
          <w:bCs/>
          <w:i/>
          <w:sz w:val="24"/>
          <w:szCs w:val="24"/>
        </w:rPr>
        <w:t>SMN1</w:t>
      </w:r>
      <w:r w:rsidRPr="00DA02A0">
        <w:rPr>
          <w:rFonts w:ascii="Times New Roman" w:hAnsi="Times New Roman" w:cs="Times New Roman"/>
          <w:bCs/>
          <w:sz w:val="24"/>
          <w:szCs w:val="24"/>
        </w:rPr>
        <w:t>) gene, which lead to reduced SMN protein levels (</w:t>
      </w:r>
      <w:r w:rsidRPr="00DA02A0">
        <w:rPr>
          <w:rFonts w:ascii="Times New Roman" w:hAnsi="Times New Roman" w:cs="Times New Roman"/>
          <w:sz w:val="24"/>
          <w:szCs w:val="24"/>
        </w:rPr>
        <w:t>2)</w:t>
      </w:r>
      <w:r w:rsidRPr="00DA02A0">
        <w:rPr>
          <w:rFonts w:ascii="Times New Roman" w:hAnsi="Times New Roman" w:cs="Times New Roman"/>
          <w:bCs/>
          <w:sz w:val="24"/>
          <w:szCs w:val="24"/>
        </w:rPr>
        <w:t xml:space="preserve">. SMN protein, </w:t>
      </w:r>
      <w:proofErr w:type="spellStart"/>
      <w:r w:rsidRPr="00DA02A0">
        <w:rPr>
          <w:rFonts w:ascii="Times New Roman" w:hAnsi="Times New Roman" w:cs="Times New Roman"/>
          <w:bCs/>
          <w:sz w:val="24"/>
          <w:szCs w:val="24"/>
        </w:rPr>
        <w:t>gemins</w:t>
      </w:r>
      <w:proofErr w:type="spellEnd"/>
      <w:r w:rsidRPr="00DA02A0">
        <w:rPr>
          <w:rFonts w:ascii="Times New Roman" w:hAnsi="Times New Roman" w:cs="Times New Roman"/>
          <w:bCs/>
          <w:sz w:val="24"/>
          <w:szCs w:val="24"/>
        </w:rPr>
        <w:t xml:space="preserve"> 2–8, and </w:t>
      </w:r>
      <w:proofErr w:type="spellStart"/>
      <w:r w:rsidRPr="00DA02A0">
        <w:rPr>
          <w:rFonts w:ascii="Times New Roman" w:hAnsi="Times New Roman" w:cs="Times New Roman"/>
          <w:bCs/>
          <w:sz w:val="24"/>
          <w:szCs w:val="24"/>
        </w:rPr>
        <w:t>unr</w:t>
      </w:r>
      <w:proofErr w:type="spellEnd"/>
      <w:r w:rsidRPr="00DA02A0">
        <w:rPr>
          <w:rFonts w:ascii="Times New Roman" w:hAnsi="Times New Roman" w:cs="Times New Roman"/>
          <w:bCs/>
          <w:sz w:val="24"/>
          <w:szCs w:val="24"/>
        </w:rPr>
        <w:t xml:space="preserve">-interacting protein (UNRIP) together form the SMN complex, which is required for small nuclear </w:t>
      </w:r>
      <w:proofErr w:type="spellStart"/>
      <w:r w:rsidRPr="00DA02A0">
        <w:rPr>
          <w:rFonts w:ascii="Times New Roman" w:hAnsi="Times New Roman" w:cs="Times New Roman"/>
          <w:bCs/>
          <w:sz w:val="24"/>
          <w:szCs w:val="24"/>
        </w:rPr>
        <w:t>ribonucleoprotein</w:t>
      </w:r>
      <w:proofErr w:type="spellEnd"/>
      <w:r w:rsidRPr="00DA02A0">
        <w:rPr>
          <w:rFonts w:ascii="Times New Roman" w:hAnsi="Times New Roman" w:cs="Times New Roman"/>
          <w:bCs/>
          <w:sz w:val="24"/>
          <w:szCs w:val="24"/>
        </w:rPr>
        <w:t xml:space="preserve"> particle (</w:t>
      </w:r>
      <w:proofErr w:type="spellStart"/>
      <w:r w:rsidRPr="00DA02A0">
        <w:rPr>
          <w:rFonts w:ascii="Times New Roman" w:hAnsi="Times New Roman" w:cs="Times New Roman"/>
          <w:bCs/>
          <w:sz w:val="24"/>
          <w:szCs w:val="24"/>
        </w:rPr>
        <w:t>snRNP</w:t>
      </w:r>
      <w:proofErr w:type="spellEnd"/>
      <w:r w:rsidRPr="00DA02A0">
        <w:rPr>
          <w:rFonts w:ascii="Times New Roman" w:hAnsi="Times New Roman" w:cs="Times New Roman"/>
          <w:bCs/>
          <w:sz w:val="24"/>
          <w:szCs w:val="24"/>
        </w:rPr>
        <w:t xml:space="preserve">) assembly and metabolism (3-5). </w:t>
      </w:r>
      <w:proofErr w:type="spellStart"/>
      <w:r w:rsidRPr="00DA02A0">
        <w:rPr>
          <w:rFonts w:ascii="Times New Roman" w:hAnsi="Times New Roman" w:cs="Times New Roman"/>
          <w:bCs/>
          <w:sz w:val="24"/>
          <w:szCs w:val="24"/>
        </w:rPr>
        <w:t>Spliceosomal</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snRNPs</w:t>
      </w:r>
      <w:proofErr w:type="spellEnd"/>
      <w:r w:rsidRPr="00DA02A0">
        <w:rPr>
          <w:rFonts w:ascii="Times New Roman" w:hAnsi="Times New Roman" w:cs="Times New Roman"/>
          <w:bCs/>
          <w:sz w:val="24"/>
          <w:szCs w:val="24"/>
        </w:rPr>
        <w:t xml:space="preserve"> (U1, U2, U4, U5, U6, U11, U12, U4atac, and U6atac) combine with numerous splicing factors to form the </w:t>
      </w:r>
      <w:proofErr w:type="spellStart"/>
      <w:r w:rsidRPr="00DA02A0">
        <w:rPr>
          <w:rFonts w:ascii="Times New Roman" w:hAnsi="Times New Roman" w:cs="Times New Roman"/>
          <w:bCs/>
          <w:sz w:val="24"/>
          <w:szCs w:val="24"/>
        </w:rPr>
        <w:t>spliceosome</w:t>
      </w:r>
      <w:proofErr w:type="spellEnd"/>
      <w:r w:rsidRPr="00DA02A0">
        <w:rPr>
          <w:rFonts w:ascii="Times New Roman" w:hAnsi="Times New Roman" w:cs="Times New Roman"/>
          <w:bCs/>
          <w:sz w:val="24"/>
          <w:szCs w:val="24"/>
        </w:rPr>
        <w:t xml:space="preserve">, which mediates the removal of introns from primary mRNA transcripts (6, 7). Thus, the SMN reduction that occurs in SMA directly affects </w:t>
      </w:r>
      <w:proofErr w:type="spellStart"/>
      <w:r w:rsidRPr="00DA02A0">
        <w:rPr>
          <w:rFonts w:ascii="Times New Roman" w:hAnsi="Times New Roman" w:cs="Times New Roman"/>
          <w:bCs/>
          <w:sz w:val="24"/>
          <w:szCs w:val="24"/>
        </w:rPr>
        <w:t>snRNP</w:t>
      </w:r>
      <w:proofErr w:type="spellEnd"/>
      <w:r w:rsidRPr="00DA02A0">
        <w:rPr>
          <w:rFonts w:ascii="Times New Roman" w:hAnsi="Times New Roman" w:cs="Times New Roman"/>
          <w:bCs/>
          <w:sz w:val="24"/>
          <w:szCs w:val="24"/>
        </w:rPr>
        <w:t xml:space="preserve"> assembly, leading to </w:t>
      </w:r>
      <w:proofErr w:type="spellStart"/>
      <w:r w:rsidRPr="00DA02A0">
        <w:rPr>
          <w:rFonts w:ascii="Times New Roman" w:hAnsi="Times New Roman" w:cs="Times New Roman"/>
          <w:bCs/>
          <w:sz w:val="24"/>
          <w:szCs w:val="24"/>
        </w:rPr>
        <w:t>snRNP</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stochiometric</w:t>
      </w:r>
      <w:proofErr w:type="spellEnd"/>
      <w:r w:rsidRPr="00DA02A0">
        <w:rPr>
          <w:rFonts w:ascii="Times New Roman" w:hAnsi="Times New Roman" w:cs="Times New Roman"/>
          <w:bCs/>
          <w:sz w:val="24"/>
          <w:szCs w:val="24"/>
        </w:rPr>
        <w:t xml:space="preserve"> disequilibrium, and ultimately resulting in misprocessing of certain pre-mRNAs (8). Interestingly, this change in </w:t>
      </w:r>
      <w:proofErr w:type="spellStart"/>
      <w:r w:rsidRPr="00DA02A0">
        <w:rPr>
          <w:rFonts w:ascii="Times New Roman" w:hAnsi="Times New Roman" w:cs="Times New Roman"/>
          <w:bCs/>
          <w:sz w:val="24"/>
          <w:szCs w:val="24"/>
        </w:rPr>
        <w:t>snRNA</w:t>
      </w:r>
      <w:proofErr w:type="spellEnd"/>
      <w:r w:rsidRPr="00DA02A0">
        <w:rPr>
          <w:rFonts w:ascii="Times New Roman" w:hAnsi="Times New Roman" w:cs="Times New Roman"/>
          <w:bCs/>
          <w:sz w:val="24"/>
          <w:szCs w:val="24"/>
        </w:rPr>
        <w:t xml:space="preserve"> levels is cell-type specific, as the same </w:t>
      </w:r>
      <w:proofErr w:type="spellStart"/>
      <w:r w:rsidRPr="00DA02A0">
        <w:rPr>
          <w:rFonts w:ascii="Times New Roman" w:hAnsi="Times New Roman" w:cs="Times New Roman"/>
          <w:bCs/>
          <w:sz w:val="24"/>
          <w:szCs w:val="24"/>
        </w:rPr>
        <w:t>snRNPs</w:t>
      </w:r>
      <w:proofErr w:type="spellEnd"/>
      <w:r w:rsidRPr="00DA02A0">
        <w:rPr>
          <w:rFonts w:ascii="Times New Roman" w:hAnsi="Times New Roman" w:cs="Times New Roman"/>
          <w:bCs/>
          <w:sz w:val="24"/>
          <w:szCs w:val="24"/>
        </w:rPr>
        <w:t xml:space="preserve"> are not identically affected in all cell types.</w:t>
      </w:r>
    </w:p>
    <w:p w:rsidR="00443A24" w:rsidRPr="00DA02A0" w:rsidRDefault="00443A24" w:rsidP="009048BA">
      <w:pPr>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In addition to </w:t>
      </w:r>
      <w:r w:rsidRPr="00DA02A0">
        <w:rPr>
          <w:rFonts w:ascii="Times New Roman" w:hAnsi="Times New Roman" w:cs="Times New Roman"/>
          <w:bCs/>
          <w:i/>
          <w:sz w:val="24"/>
          <w:szCs w:val="24"/>
        </w:rPr>
        <w:t>SMN1</w:t>
      </w:r>
      <w:r w:rsidRPr="00DA02A0">
        <w:rPr>
          <w:rFonts w:ascii="Times New Roman" w:hAnsi="Times New Roman" w:cs="Times New Roman"/>
          <w:bCs/>
          <w:sz w:val="24"/>
          <w:szCs w:val="24"/>
        </w:rPr>
        <w:t xml:space="preserve">, the human genome harbors the </w:t>
      </w:r>
      <w:proofErr w:type="spellStart"/>
      <w:r w:rsidRPr="00DA02A0">
        <w:rPr>
          <w:rFonts w:ascii="Times New Roman" w:hAnsi="Times New Roman" w:cs="Times New Roman"/>
          <w:bCs/>
          <w:sz w:val="24"/>
          <w:szCs w:val="24"/>
        </w:rPr>
        <w:t>paralogous</w:t>
      </w:r>
      <w:proofErr w:type="spellEnd"/>
      <w:r w:rsidRPr="00DA02A0">
        <w:rPr>
          <w:rFonts w:ascii="Times New Roman" w:hAnsi="Times New Roman" w:cs="Times New Roman"/>
          <w:bCs/>
          <w:sz w:val="24"/>
          <w:szCs w:val="24"/>
        </w:rPr>
        <w:t xml:space="preserve"> gene </w:t>
      </w:r>
      <w:r w:rsidRPr="00DA02A0">
        <w:rPr>
          <w:rFonts w:ascii="Times New Roman" w:hAnsi="Times New Roman" w:cs="Times New Roman"/>
          <w:bCs/>
          <w:i/>
          <w:sz w:val="24"/>
          <w:szCs w:val="24"/>
        </w:rPr>
        <w:t>SMN2</w:t>
      </w:r>
      <w:r w:rsidRPr="00DA02A0">
        <w:rPr>
          <w:rFonts w:ascii="Times New Roman" w:hAnsi="Times New Roman" w:cs="Times New Roman"/>
          <w:bCs/>
          <w:sz w:val="24"/>
          <w:szCs w:val="24"/>
        </w:rPr>
        <w:t xml:space="preserve">, which essentially differs from </w:t>
      </w:r>
      <w:r w:rsidRPr="00DA02A0">
        <w:rPr>
          <w:rFonts w:ascii="Times New Roman" w:hAnsi="Times New Roman" w:cs="Times New Roman"/>
          <w:bCs/>
          <w:i/>
          <w:sz w:val="24"/>
          <w:szCs w:val="24"/>
        </w:rPr>
        <w:t>SMN1</w:t>
      </w:r>
      <w:r w:rsidRPr="00DA02A0">
        <w:rPr>
          <w:rFonts w:ascii="Times New Roman" w:hAnsi="Times New Roman" w:cs="Times New Roman"/>
          <w:bCs/>
          <w:sz w:val="24"/>
          <w:szCs w:val="24"/>
        </w:rPr>
        <w:t xml:space="preserve"> by a single C-to-T transition in exon 7 that modifies a splicing modulator and causes exon 7 exclusion in 90% of SMN2 mRNA transcripts (9). The SMN protein lacking exon 7 does not </w:t>
      </w:r>
      <w:proofErr w:type="spellStart"/>
      <w:r w:rsidRPr="00DA02A0">
        <w:rPr>
          <w:rFonts w:ascii="Times New Roman" w:hAnsi="Times New Roman" w:cs="Times New Roman"/>
          <w:bCs/>
          <w:sz w:val="24"/>
          <w:szCs w:val="24"/>
        </w:rPr>
        <w:t>oligomerize</w:t>
      </w:r>
      <w:proofErr w:type="spellEnd"/>
      <w:r w:rsidRPr="00DA02A0">
        <w:rPr>
          <w:rFonts w:ascii="Times New Roman" w:hAnsi="Times New Roman" w:cs="Times New Roman"/>
          <w:bCs/>
          <w:sz w:val="24"/>
          <w:szCs w:val="24"/>
        </w:rPr>
        <w:t xml:space="preserve"> efficiently and </w:t>
      </w:r>
      <w:proofErr w:type="gramStart"/>
      <w:r w:rsidRPr="00DA02A0">
        <w:rPr>
          <w:rFonts w:ascii="Times New Roman" w:hAnsi="Times New Roman" w:cs="Times New Roman"/>
          <w:bCs/>
          <w:sz w:val="24"/>
          <w:szCs w:val="24"/>
        </w:rPr>
        <w:t>is rapidly degraded</w:t>
      </w:r>
      <w:proofErr w:type="gramEnd"/>
      <w:r w:rsidRPr="00DA02A0">
        <w:rPr>
          <w:rFonts w:ascii="Times New Roman" w:hAnsi="Times New Roman" w:cs="Times New Roman"/>
          <w:bCs/>
          <w:sz w:val="24"/>
          <w:szCs w:val="24"/>
        </w:rPr>
        <w:t xml:space="preserve">, reducing SMN levels. The </w:t>
      </w:r>
      <w:r w:rsidRPr="00DA02A0">
        <w:rPr>
          <w:rFonts w:ascii="Times New Roman" w:hAnsi="Times New Roman" w:cs="Times New Roman"/>
          <w:bCs/>
          <w:i/>
          <w:sz w:val="24"/>
          <w:szCs w:val="24"/>
        </w:rPr>
        <w:t>SMN2</w:t>
      </w:r>
      <w:r w:rsidRPr="00DA02A0">
        <w:rPr>
          <w:rFonts w:ascii="Times New Roman" w:hAnsi="Times New Roman" w:cs="Times New Roman"/>
          <w:bCs/>
          <w:sz w:val="24"/>
          <w:szCs w:val="24"/>
        </w:rPr>
        <w:t xml:space="preserve"> gene also produces 10% full-length SMN protein (9), which is a major modulator of SMA clinical phenotype. Patients with a lower SMN2 copy number have severe SMA (Type I, infantile), while patients with higher SMN2 copy numbers have a milder form (Type III-IV, juvenile/adult onset) (9). </w:t>
      </w:r>
    </w:p>
    <w:p w:rsidR="00443A24" w:rsidRPr="00DA02A0" w:rsidRDefault="00443A24" w:rsidP="009048BA">
      <w:pPr>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There are currently no effective therapies available for SMA. Since SMA is caused by reduced SMN protein levels, most treatments have focused on increasing the amount of SMN, with strategies including </w:t>
      </w:r>
      <w:r w:rsidRPr="00DA02A0">
        <w:rPr>
          <w:rFonts w:ascii="Times New Roman" w:hAnsi="Times New Roman" w:cs="Times New Roman"/>
          <w:bCs/>
          <w:i/>
          <w:sz w:val="24"/>
          <w:szCs w:val="24"/>
        </w:rPr>
        <w:t>SMN2</w:t>
      </w:r>
      <w:r w:rsidRPr="00DA02A0">
        <w:rPr>
          <w:rFonts w:ascii="Times New Roman" w:hAnsi="Times New Roman" w:cs="Times New Roman"/>
          <w:bCs/>
          <w:sz w:val="24"/>
          <w:szCs w:val="24"/>
        </w:rPr>
        <w:t xml:space="preserve"> transcription promotion with drugs or small molecules, and </w:t>
      </w:r>
      <w:r w:rsidRPr="00DA02A0">
        <w:rPr>
          <w:rFonts w:ascii="Times New Roman" w:hAnsi="Times New Roman" w:cs="Times New Roman"/>
          <w:bCs/>
          <w:i/>
          <w:sz w:val="24"/>
          <w:szCs w:val="24"/>
        </w:rPr>
        <w:t>SMN1</w:t>
      </w:r>
      <w:r w:rsidRPr="00DA02A0">
        <w:rPr>
          <w:rFonts w:ascii="Times New Roman" w:hAnsi="Times New Roman" w:cs="Times New Roman"/>
          <w:bCs/>
          <w:sz w:val="24"/>
          <w:szCs w:val="24"/>
        </w:rPr>
        <w:t xml:space="preserve"> gene </w:t>
      </w:r>
      <w:r w:rsidRPr="00DA02A0">
        <w:rPr>
          <w:rFonts w:ascii="Times New Roman" w:hAnsi="Times New Roman" w:cs="Times New Roman"/>
          <w:bCs/>
          <w:sz w:val="24"/>
          <w:szCs w:val="24"/>
        </w:rPr>
        <w:lastRenderedPageBreak/>
        <w:t xml:space="preserve">replacement using viral vectors carrying wild-type </w:t>
      </w:r>
      <w:r w:rsidRPr="00DA02A0">
        <w:rPr>
          <w:rFonts w:ascii="Times New Roman" w:hAnsi="Times New Roman" w:cs="Times New Roman"/>
          <w:bCs/>
          <w:i/>
          <w:sz w:val="24"/>
          <w:szCs w:val="24"/>
        </w:rPr>
        <w:t>SMN1</w:t>
      </w:r>
      <w:r w:rsidRPr="00DA02A0">
        <w:rPr>
          <w:rFonts w:ascii="Times New Roman" w:hAnsi="Times New Roman" w:cs="Times New Roman"/>
          <w:bCs/>
          <w:sz w:val="24"/>
          <w:szCs w:val="24"/>
        </w:rPr>
        <w:t xml:space="preserve"> (10). In transgenic mice with a severe SMA phenotype (SMAΔ7 mice), treatment with </w:t>
      </w:r>
      <w:proofErr w:type="spellStart"/>
      <w:r w:rsidRPr="00DA02A0">
        <w:rPr>
          <w:rFonts w:ascii="Times New Roman" w:hAnsi="Times New Roman" w:cs="Times New Roman"/>
          <w:bCs/>
          <w:sz w:val="24"/>
          <w:szCs w:val="24"/>
        </w:rPr>
        <w:t>adeno</w:t>
      </w:r>
      <w:proofErr w:type="spellEnd"/>
      <w:r w:rsidRPr="00DA02A0">
        <w:rPr>
          <w:rFonts w:ascii="Times New Roman" w:hAnsi="Times New Roman" w:cs="Times New Roman"/>
          <w:bCs/>
          <w:sz w:val="24"/>
          <w:szCs w:val="24"/>
        </w:rPr>
        <w:t>-associated viral (AAV) vectors encoding the human wild-type SMN protein results in phenotypic rescue with a log-fold increase in median survival (from weeks to over a year) (11-14). This result is quite remarkable because this animal model has previously invariably survived no more than two weeks, and has historically been refractory to any therapeutic attempt (10).</w:t>
      </w:r>
    </w:p>
    <w:p w:rsidR="00443A24" w:rsidRPr="00DA02A0" w:rsidRDefault="00443A24" w:rsidP="009048BA">
      <w:pPr>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An alternative promising molecular approach for SMA treatment is the modulation of SMN2 mRNA splicing to restore functional protein production (15). Such an effect </w:t>
      </w:r>
      <w:proofErr w:type="gramStart"/>
      <w:r w:rsidRPr="00DA02A0">
        <w:rPr>
          <w:rFonts w:ascii="Times New Roman" w:hAnsi="Times New Roman" w:cs="Times New Roman"/>
          <w:bCs/>
          <w:sz w:val="24"/>
          <w:szCs w:val="24"/>
        </w:rPr>
        <w:t>can be achieved</w:t>
      </w:r>
      <w:proofErr w:type="gramEnd"/>
      <w:r w:rsidRPr="00DA02A0">
        <w:rPr>
          <w:rFonts w:ascii="Times New Roman" w:hAnsi="Times New Roman" w:cs="Times New Roman"/>
          <w:bCs/>
          <w:sz w:val="24"/>
          <w:szCs w:val="24"/>
        </w:rPr>
        <w:t xml:space="preserve"> with antisense </w:t>
      </w:r>
      <w:proofErr w:type="spellStart"/>
      <w:r w:rsidRPr="00DA02A0">
        <w:rPr>
          <w:rFonts w:ascii="Times New Roman" w:hAnsi="Times New Roman" w:cs="Times New Roman"/>
          <w:bCs/>
          <w:sz w:val="24"/>
          <w:szCs w:val="24"/>
        </w:rPr>
        <w:t>oligos</w:t>
      </w:r>
      <w:proofErr w:type="spellEnd"/>
      <w:r w:rsidRPr="00DA02A0">
        <w:rPr>
          <w:rFonts w:ascii="Times New Roman" w:hAnsi="Times New Roman" w:cs="Times New Roman"/>
          <w:bCs/>
          <w:sz w:val="24"/>
          <w:szCs w:val="24"/>
        </w:rPr>
        <w:t xml:space="preserve"> (ASOs), which are nucleotide acids analogs that can bind mRNA </w:t>
      </w:r>
      <w:proofErr w:type="spellStart"/>
      <w:r w:rsidRPr="00DA02A0">
        <w:rPr>
          <w:rFonts w:ascii="Times New Roman" w:hAnsi="Times New Roman" w:cs="Times New Roman"/>
          <w:bCs/>
          <w:sz w:val="24"/>
          <w:szCs w:val="24"/>
        </w:rPr>
        <w:t>intronic</w:t>
      </w:r>
      <w:proofErr w:type="spellEnd"/>
      <w:r w:rsidRPr="00DA02A0">
        <w:rPr>
          <w:rFonts w:ascii="Times New Roman" w:hAnsi="Times New Roman" w:cs="Times New Roman"/>
          <w:bCs/>
          <w:sz w:val="24"/>
          <w:szCs w:val="24"/>
        </w:rPr>
        <w:t xml:space="preserve"> and </w:t>
      </w:r>
      <w:proofErr w:type="spellStart"/>
      <w:r w:rsidRPr="00DA02A0">
        <w:rPr>
          <w:rFonts w:ascii="Times New Roman" w:hAnsi="Times New Roman" w:cs="Times New Roman"/>
          <w:bCs/>
          <w:sz w:val="24"/>
          <w:szCs w:val="24"/>
        </w:rPr>
        <w:t>exonic</w:t>
      </w:r>
      <w:proofErr w:type="spellEnd"/>
      <w:r w:rsidRPr="00DA02A0">
        <w:rPr>
          <w:rFonts w:ascii="Times New Roman" w:hAnsi="Times New Roman" w:cs="Times New Roman"/>
          <w:bCs/>
          <w:sz w:val="24"/>
          <w:szCs w:val="24"/>
        </w:rPr>
        <w:t xml:space="preserve"> sites and thus modify splicing events (15). Numerous regions are involved in SMN2 splicing regulation, one of which is the negative </w:t>
      </w:r>
      <w:proofErr w:type="spellStart"/>
      <w:r w:rsidRPr="00DA02A0">
        <w:rPr>
          <w:rFonts w:ascii="Times New Roman" w:hAnsi="Times New Roman" w:cs="Times New Roman"/>
          <w:bCs/>
          <w:sz w:val="24"/>
          <w:szCs w:val="24"/>
        </w:rPr>
        <w:t>intronic</w:t>
      </w:r>
      <w:proofErr w:type="spellEnd"/>
      <w:r w:rsidRPr="00DA02A0">
        <w:rPr>
          <w:rFonts w:ascii="Times New Roman" w:hAnsi="Times New Roman" w:cs="Times New Roman"/>
          <w:bCs/>
          <w:sz w:val="24"/>
          <w:szCs w:val="24"/>
        </w:rPr>
        <w:t xml:space="preserve"> splicing silencer (ISS-N1), a 15-nucleotide splice-silencing motif located downstream of </w:t>
      </w:r>
      <w:r w:rsidRPr="00DA02A0">
        <w:rPr>
          <w:rFonts w:ascii="Times New Roman" w:hAnsi="Times New Roman" w:cs="Times New Roman"/>
          <w:bCs/>
          <w:i/>
          <w:sz w:val="24"/>
          <w:szCs w:val="24"/>
        </w:rPr>
        <w:t>SMN2</w:t>
      </w:r>
      <w:r w:rsidRPr="00DA02A0">
        <w:rPr>
          <w:rFonts w:ascii="Times New Roman" w:hAnsi="Times New Roman" w:cs="Times New Roman"/>
          <w:bCs/>
          <w:sz w:val="24"/>
          <w:szCs w:val="24"/>
        </w:rPr>
        <w:t xml:space="preserve"> exon 7. ASOs targeting the ISS-N1 region promote the inclusion of exon 7 without off-target effects (16, 17). It has been hypothesized that hybridization of ASOs to the ISS-N1 region displaces trans-acting negative repressors and/or unwinds a </w:t>
      </w:r>
      <w:proofErr w:type="spellStart"/>
      <w:r w:rsidRPr="00DA02A0">
        <w:rPr>
          <w:rFonts w:ascii="Times New Roman" w:hAnsi="Times New Roman" w:cs="Times New Roman"/>
          <w:bCs/>
          <w:sz w:val="24"/>
          <w:szCs w:val="24"/>
        </w:rPr>
        <w:t>cis</w:t>
      </w:r>
      <w:proofErr w:type="spellEnd"/>
      <w:r w:rsidRPr="00DA02A0">
        <w:rPr>
          <w:rFonts w:ascii="Times New Roman" w:hAnsi="Times New Roman" w:cs="Times New Roman"/>
          <w:bCs/>
          <w:sz w:val="24"/>
          <w:szCs w:val="24"/>
        </w:rPr>
        <w:t>-acting RNA stem-loop that interferes with the binding of U1 small nuclear RNA at the 5′ splice site of exon 7 (16, 18).</w:t>
      </w:r>
    </w:p>
    <w:p w:rsidR="00443A24" w:rsidRPr="00DA02A0" w:rsidRDefault="00443A24" w:rsidP="009048BA">
      <w:pPr>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Preclinical and clinical studies have examined two types of ASO that differ in chemical structure for use in treating human diseases through mRNA regulation: [1] the 2'-</w:t>
      </w:r>
      <w:r w:rsidRPr="00DA02A0">
        <w:rPr>
          <w:rFonts w:ascii="Times New Roman" w:hAnsi="Times New Roman" w:cs="Times New Roman"/>
          <w:bCs/>
          <w:i/>
          <w:sz w:val="24"/>
          <w:szCs w:val="24"/>
        </w:rPr>
        <w:t>O</w:t>
      </w:r>
      <w:r w:rsidRPr="00DA02A0">
        <w:rPr>
          <w:rFonts w:ascii="Times New Roman" w:hAnsi="Times New Roman" w:cs="Times New Roman"/>
          <w:bCs/>
          <w:sz w:val="24"/>
          <w:szCs w:val="24"/>
        </w:rPr>
        <w:t xml:space="preserve">-methyl-modified </w:t>
      </w:r>
      <w:proofErr w:type="spellStart"/>
      <w:r w:rsidRPr="00DA02A0">
        <w:rPr>
          <w:rFonts w:ascii="Times New Roman" w:hAnsi="Times New Roman" w:cs="Times New Roman"/>
          <w:bCs/>
          <w:sz w:val="24"/>
          <w:szCs w:val="24"/>
        </w:rPr>
        <w:t>phosphorothioate</w:t>
      </w:r>
      <w:proofErr w:type="spellEnd"/>
      <w:r w:rsidRPr="00DA02A0">
        <w:rPr>
          <w:rFonts w:ascii="Times New Roman" w:hAnsi="Times New Roman" w:cs="Times New Roman"/>
          <w:bCs/>
          <w:sz w:val="24"/>
          <w:szCs w:val="24"/>
        </w:rPr>
        <w:t xml:space="preserve"> (2OMePS) oligonucleotides or the more stable variant, 2′-O-(2-methoxyethyl)-modified (MOE) </w:t>
      </w:r>
      <w:proofErr w:type="spellStart"/>
      <w:r w:rsidRPr="00DA02A0">
        <w:rPr>
          <w:rFonts w:ascii="Times New Roman" w:hAnsi="Times New Roman" w:cs="Times New Roman"/>
          <w:bCs/>
          <w:sz w:val="24"/>
          <w:szCs w:val="24"/>
        </w:rPr>
        <w:t>phosphorothioate</w:t>
      </w:r>
      <w:proofErr w:type="spellEnd"/>
      <w:r w:rsidRPr="00DA02A0">
        <w:rPr>
          <w:rFonts w:ascii="Times New Roman" w:hAnsi="Times New Roman" w:cs="Times New Roman"/>
          <w:bCs/>
          <w:sz w:val="24"/>
          <w:szCs w:val="24"/>
        </w:rPr>
        <w:t xml:space="preserve"> oligonucleotides, and [2] the </w:t>
      </w:r>
      <w:proofErr w:type="spellStart"/>
      <w:r w:rsidRPr="00DA02A0">
        <w:rPr>
          <w:rFonts w:ascii="Times New Roman" w:hAnsi="Times New Roman" w:cs="Times New Roman"/>
          <w:bCs/>
          <w:sz w:val="24"/>
          <w:szCs w:val="24"/>
        </w:rPr>
        <w:t>morpholino</w:t>
      </w:r>
      <w:proofErr w:type="spellEnd"/>
      <w:r w:rsidRPr="00DA02A0">
        <w:rPr>
          <w:rFonts w:ascii="Times New Roman" w:hAnsi="Times New Roman" w:cs="Times New Roman"/>
          <w:bCs/>
          <w:sz w:val="24"/>
          <w:szCs w:val="24"/>
        </w:rPr>
        <w:t xml:space="preserve"> oligomers (MOs). In the MO ASO, the </w:t>
      </w:r>
      <w:proofErr w:type="spellStart"/>
      <w:r w:rsidRPr="00DA02A0">
        <w:rPr>
          <w:rFonts w:ascii="Times New Roman" w:hAnsi="Times New Roman" w:cs="Times New Roman"/>
          <w:bCs/>
          <w:sz w:val="24"/>
          <w:szCs w:val="24"/>
        </w:rPr>
        <w:t>phosphorothioate</w:t>
      </w:r>
      <w:proofErr w:type="spellEnd"/>
      <w:r w:rsidRPr="00DA02A0">
        <w:rPr>
          <w:rFonts w:ascii="Times New Roman" w:hAnsi="Times New Roman" w:cs="Times New Roman"/>
          <w:bCs/>
          <w:sz w:val="24"/>
          <w:szCs w:val="24"/>
        </w:rPr>
        <w:t xml:space="preserve">-ribose backbone </w:t>
      </w:r>
      <w:proofErr w:type="gramStart"/>
      <w:r w:rsidRPr="00DA02A0">
        <w:rPr>
          <w:rFonts w:ascii="Times New Roman" w:hAnsi="Times New Roman" w:cs="Times New Roman"/>
          <w:bCs/>
          <w:sz w:val="24"/>
          <w:szCs w:val="24"/>
        </w:rPr>
        <w:t>is replaced</w:t>
      </w:r>
      <w:proofErr w:type="gramEnd"/>
      <w:r w:rsidRPr="00DA02A0">
        <w:rPr>
          <w:rFonts w:ascii="Times New Roman" w:hAnsi="Times New Roman" w:cs="Times New Roman"/>
          <w:bCs/>
          <w:sz w:val="24"/>
          <w:szCs w:val="24"/>
        </w:rPr>
        <w:t xml:space="preserve"> with a </w:t>
      </w:r>
      <w:proofErr w:type="spellStart"/>
      <w:r w:rsidRPr="00DA02A0">
        <w:rPr>
          <w:rFonts w:ascii="Times New Roman" w:hAnsi="Times New Roman" w:cs="Times New Roman"/>
          <w:bCs/>
          <w:sz w:val="24"/>
          <w:szCs w:val="24"/>
        </w:rPr>
        <w:t>phosphorodiamidate</w:t>
      </w:r>
      <w:proofErr w:type="spellEnd"/>
      <w:r w:rsidRPr="00DA02A0">
        <w:rPr>
          <w:rFonts w:ascii="Times New Roman" w:hAnsi="Times New Roman" w:cs="Times New Roman"/>
          <w:bCs/>
          <w:sz w:val="24"/>
          <w:szCs w:val="24"/>
        </w:rPr>
        <w:t xml:space="preserve">-linked </w:t>
      </w:r>
      <w:proofErr w:type="spellStart"/>
      <w:r w:rsidRPr="00DA02A0">
        <w:rPr>
          <w:rFonts w:ascii="Times New Roman" w:hAnsi="Times New Roman" w:cs="Times New Roman"/>
          <w:bCs/>
          <w:sz w:val="24"/>
          <w:szCs w:val="24"/>
        </w:rPr>
        <w:t>morpholine</w:t>
      </w:r>
      <w:proofErr w:type="spellEnd"/>
      <w:r w:rsidRPr="00DA02A0">
        <w:rPr>
          <w:rFonts w:ascii="Times New Roman" w:hAnsi="Times New Roman" w:cs="Times New Roman"/>
          <w:bCs/>
          <w:sz w:val="24"/>
          <w:szCs w:val="24"/>
        </w:rPr>
        <w:t xml:space="preserve"> backbone that is refractory to metabolic degradation. MOs feature low toxicity and have produced encouraging results in clinical trials, such as that for </w:t>
      </w:r>
      <w:proofErr w:type="spellStart"/>
      <w:r w:rsidRPr="00DA02A0">
        <w:rPr>
          <w:rFonts w:ascii="Times New Roman" w:hAnsi="Times New Roman" w:cs="Times New Roman"/>
          <w:bCs/>
          <w:sz w:val="24"/>
          <w:szCs w:val="24"/>
        </w:rPr>
        <w:t>Duchenne</w:t>
      </w:r>
      <w:proofErr w:type="spellEnd"/>
      <w:r w:rsidRPr="00DA02A0">
        <w:rPr>
          <w:rFonts w:ascii="Times New Roman" w:hAnsi="Times New Roman" w:cs="Times New Roman"/>
          <w:bCs/>
          <w:sz w:val="24"/>
          <w:szCs w:val="24"/>
        </w:rPr>
        <w:t xml:space="preserve"> Muscular Dystrophy (15). Additionally, impressive phenotype rescue has been observed in mouse models of SMA following ASO-mediated SMN up-regulation in the central nervous system (CNS) using ASO-10-27 with MOE chemistry (18), showing promising potential as a treatment for SMA </w:t>
      </w:r>
      <w:r w:rsidRPr="00DA02A0">
        <w:rPr>
          <w:rFonts w:ascii="Times New Roman" w:hAnsi="Times New Roman" w:cs="Times New Roman"/>
          <w:bCs/>
          <w:sz w:val="24"/>
          <w:szCs w:val="24"/>
        </w:rPr>
        <w:lastRenderedPageBreak/>
        <w:t xml:space="preserve">patients. The name ASO-10-27 </w:t>
      </w:r>
      <w:proofErr w:type="gramStart"/>
      <w:r w:rsidRPr="00DA02A0">
        <w:rPr>
          <w:rFonts w:ascii="Times New Roman" w:hAnsi="Times New Roman" w:cs="Times New Roman"/>
          <w:bCs/>
          <w:sz w:val="24"/>
          <w:szCs w:val="24"/>
        </w:rPr>
        <w:t>is based</w:t>
      </w:r>
      <w:proofErr w:type="gramEnd"/>
      <w:r w:rsidRPr="00DA02A0">
        <w:rPr>
          <w:rFonts w:ascii="Times New Roman" w:hAnsi="Times New Roman" w:cs="Times New Roman"/>
          <w:bCs/>
          <w:sz w:val="24"/>
          <w:szCs w:val="24"/>
        </w:rPr>
        <w:t xml:space="preserve"> on its position relative to the exon 7 donor site. Another recent work demonstrated the successful correction of SMN2 splicing with ASO-10-29 based on MO chemistry, with associated improvement of the SMA phenotype (</w:t>
      </w:r>
      <w:r w:rsidRPr="00DA02A0">
        <w:rPr>
          <w:rFonts w:ascii="Times New Roman" w:hAnsi="Times New Roman" w:cs="Times New Roman"/>
          <w:sz w:val="24"/>
          <w:szCs w:val="24"/>
        </w:rPr>
        <w:t>19)</w:t>
      </w:r>
      <w:r w:rsidRPr="00DA02A0">
        <w:rPr>
          <w:rFonts w:ascii="Times New Roman" w:hAnsi="Times New Roman" w:cs="Times New Roman"/>
          <w:bCs/>
          <w:sz w:val="24"/>
          <w:szCs w:val="24"/>
        </w:rPr>
        <w:t xml:space="preserve">. </w:t>
      </w:r>
    </w:p>
    <w:p w:rsidR="00443A24" w:rsidRPr="00DA02A0" w:rsidRDefault="00443A24" w:rsidP="009048BA">
      <w:pPr>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These findings suggest that ASO-induced interference with splicing will likely be one of the first molecular therapies for SMA to reach clinical development. Indeed, ASO from ISIS (</w:t>
      </w:r>
      <w:proofErr w:type="spellStart"/>
      <w:r w:rsidRPr="00DA02A0">
        <w:rPr>
          <w:rFonts w:ascii="Times New Roman" w:hAnsi="Times New Roman" w:cs="Times New Roman"/>
          <w:bCs/>
          <w:sz w:val="24"/>
          <w:szCs w:val="24"/>
        </w:rPr>
        <w:t>SMNRx</w:t>
      </w:r>
      <w:proofErr w:type="spellEnd"/>
      <w:r w:rsidRPr="00DA02A0">
        <w:rPr>
          <w:rFonts w:ascii="Times New Roman" w:hAnsi="Times New Roman" w:cs="Times New Roman"/>
          <w:bCs/>
          <w:sz w:val="24"/>
          <w:szCs w:val="24"/>
        </w:rPr>
        <w:t>) is already in a Phase II trial. Given their excellent safety and efficacy profile, MOs are among the most promising candidates for this purpose. However, several critical issues remain to be resolved, including the optimal type of MO chemistry and sequence, and the modality of administration. It is unclear whether local injection is sufficient to rescue SMA (</w:t>
      </w:r>
      <w:r w:rsidRPr="00DA02A0">
        <w:rPr>
          <w:rFonts w:ascii="Times New Roman" w:hAnsi="Times New Roman" w:cs="Times New Roman"/>
          <w:sz w:val="24"/>
          <w:szCs w:val="24"/>
        </w:rPr>
        <w:t>19)</w:t>
      </w:r>
      <w:r w:rsidRPr="00DA02A0">
        <w:rPr>
          <w:rFonts w:ascii="Times New Roman" w:hAnsi="Times New Roman" w:cs="Times New Roman"/>
          <w:bCs/>
          <w:sz w:val="24"/>
          <w:szCs w:val="24"/>
        </w:rPr>
        <w:t xml:space="preserve"> or if systemic injection is necessary and sufficient (20). We have previously explored the use and optimization of MOs towards an effective clinical application, examining this strategy at the preclinical level in SMA animal models. We tested both unmodified MOs (bare-MO) and Vivo-MOs, which include a group of </w:t>
      </w:r>
      <w:proofErr w:type="spellStart"/>
      <w:r w:rsidRPr="00DA02A0">
        <w:rPr>
          <w:rFonts w:ascii="Times New Roman" w:hAnsi="Times New Roman" w:cs="Times New Roman"/>
          <w:bCs/>
          <w:sz w:val="24"/>
          <w:szCs w:val="24"/>
        </w:rPr>
        <w:t>guanidinium</w:t>
      </w:r>
      <w:proofErr w:type="spellEnd"/>
      <w:r w:rsidRPr="00DA02A0">
        <w:rPr>
          <w:rFonts w:ascii="Times New Roman" w:hAnsi="Times New Roman" w:cs="Times New Roman"/>
          <w:bCs/>
          <w:sz w:val="24"/>
          <w:szCs w:val="24"/>
        </w:rPr>
        <w:t xml:space="preserve"> moieties that enables systemic administration and splicing modification in adult animals (21). The optimal MO sequence is usually approximately 25 </w:t>
      </w:r>
      <w:proofErr w:type="spellStart"/>
      <w:proofErr w:type="gramStart"/>
      <w:r w:rsidRPr="00DA02A0">
        <w:rPr>
          <w:rFonts w:ascii="Times New Roman" w:hAnsi="Times New Roman" w:cs="Times New Roman"/>
          <w:bCs/>
          <w:sz w:val="24"/>
          <w:szCs w:val="24"/>
        </w:rPr>
        <w:t>nt</w:t>
      </w:r>
      <w:proofErr w:type="spellEnd"/>
      <w:proofErr w:type="gramEnd"/>
      <w:r w:rsidRPr="00DA02A0">
        <w:rPr>
          <w:rFonts w:ascii="Times New Roman" w:hAnsi="Times New Roman" w:cs="Times New Roman"/>
          <w:bCs/>
          <w:sz w:val="24"/>
          <w:szCs w:val="24"/>
        </w:rPr>
        <w:t>; longer sequences have been used for other applications (</w:t>
      </w:r>
      <w:hyperlink r:id="rId7" w:history="1">
        <w:r w:rsidRPr="00DA02A0">
          <w:rPr>
            <w:rStyle w:val="Collegamentoipertestuale"/>
            <w:rFonts w:ascii="Times New Roman" w:hAnsi="Times New Roman"/>
            <w:color w:val="auto"/>
            <w:sz w:val="24"/>
            <w:szCs w:val="24"/>
          </w:rPr>
          <w:t>www.</w:t>
        </w:r>
        <w:r w:rsidRPr="00DA02A0">
          <w:rPr>
            <w:rStyle w:val="Collegamentoipertestuale"/>
            <w:rFonts w:ascii="Times New Roman" w:hAnsi="Times New Roman"/>
            <w:bCs/>
            <w:color w:val="auto"/>
            <w:sz w:val="24"/>
            <w:szCs w:val="24"/>
          </w:rPr>
          <w:t>gene-tools</w:t>
        </w:r>
        <w:r w:rsidRPr="00DA02A0">
          <w:rPr>
            <w:rStyle w:val="Collegamentoipertestuale"/>
            <w:rFonts w:ascii="Times New Roman" w:hAnsi="Times New Roman"/>
            <w:color w:val="auto"/>
            <w:sz w:val="24"/>
            <w:szCs w:val="24"/>
          </w:rPr>
          <w:t>.com</w:t>
        </w:r>
      </w:hyperlink>
      <w:r w:rsidRPr="00DA02A0">
        <w:rPr>
          <w:rStyle w:val="CitazioneHTML"/>
          <w:rFonts w:ascii="Times New Roman" w:hAnsi="Times New Roman"/>
          <w:color w:val="auto"/>
          <w:sz w:val="24"/>
          <w:szCs w:val="24"/>
        </w:rPr>
        <w:t>)</w:t>
      </w:r>
      <w:r w:rsidRPr="00DA02A0">
        <w:rPr>
          <w:rFonts w:ascii="Times New Roman" w:hAnsi="Times New Roman" w:cs="Times New Roman"/>
          <w:bCs/>
          <w:sz w:val="24"/>
          <w:szCs w:val="24"/>
        </w:rPr>
        <w:t xml:space="preserve"> but they are more costly to manufacture. </w:t>
      </w:r>
    </w:p>
    <w:p w:rsidR="00443A24" w:rsidRPr="00DA02A0" w:rsidRDefault="00443A24" w:rsidP="009048BA">
      <w:pPr>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In the present study, we investigated a 25-nt MO sequence targeting the 10–34 ISS-N1 region. We compared the efficacies of bare- and Vivo-MOs, and of using different combinations of local and systemic administration. We showed the rescue of disease phenotype in SMA mice with combined systemic and local administration during the early disease phases. In our experiments, the 25-nt MO (both bare-MO and Vivo-MO) was superior to the previously described MO-10-29 and ASO-10-27 sequences (17-20). Vivo-MO and bare-MO molecules were equally effective at low doses; however, toxicity of Vivo-MO in neonatal mice limited its use at higher doses. </w:t>
      </w:r>
    </w:p>
    <w:p w:rsidR="00443A24" w:rsidRPr="00DA02A0" w:rsidRDefault="00443A24" w:rsidP="009048BA">
      <w:pPr>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In the meantime and independently from our work, Zhou and colleagues (22) performed experiments using a different mouse model ((SMN2)</w:t>
      </w:r>
      <w:proofErr w:type="gramStart"/>
      <w:r w:rsidRPr="00DA02A0">
        <w:rPr>
          <w:rFonts w:ascii="Times New Roman" w:hAnsi="Times New Roman" w:cs="Times New Roman"/>
          <w:bCs/>
          <w:sz w:val="24"/>
          <w:szCs w:val="24"/>
          <w:vertAlign w:val="subscript"/>
        </w:rPr>
        <w:t>2</w:t>
      </w:r>
      <w:proofErr w:type="gramEnd"/>
      <w:r w:rsidRPr="00DA02A0">
        <w:rPr>
          <w:rFonts w:ascii="Times New Roman" w:hAnsi="Times New Roman" w:cs="Times New Roman"/>
          <w:bCs/>
          <w:sz w:val="24"/>
          <w:szCs w:val="24"/>
          <w:vertAlign w:val="superscript"/>
        </w:rPr>
        <w:t>+/−</w:t>
      </w:r>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smn</w:t>
      </w:r>
      <w:proofErr w:type="spellEnd"/>
      <w:r w:rsidRPr="00DA02A0">
        <w:rPr>
          <w:rFonts w:ascii="Times New Roman" w:hAnsi="Times New Roman" w:cs="Times New Roman"/>
          <w:bCs/>
          <w:sz w:val="24"/>
          <w:szCs w:val="24"/>
          <w:vertAlign w:val="superscript"/>
        </w:rPr>
        <w:t>−/−</w:t>
      </w:r>
      <w:r w:rsidRPr="00DA02A0">
        <w:rPr>
          <w:rFonts w:ascii="Times New Roman" w:hAnsi="Times New Roman" w:cs="Times New Roman"/>
          <w:bCs/>
          <w:sz w:val="24"/>
          <w:szCs w:val="24"/>
        </w:rPr>
        <w:t xml:space="preserve">) and also demonstrated that this 25-nt MO sequence was superior to other ASOs/MO sequences; however, their analyses were limited to survival and SMN expression data. Consistent with our observation, they also found that </w:t>
      </w:r>
      <w:r w:rsidRPr="00DA02A0">
        <w:rPr>
          <w:rFonts w:ascii="Times New Roman" w:hAnsi="Times New Roman" w:cs="Times New Roman"/>
          <w:bCs/>
          <w:sz w:val="24"/>
          <w:szCs w:val="24"/>
        </w:rPr>
        <w:lastRenderedPageBreak/>
        <w:t xml:space="preserve">Vivo-MO is toxic in small pups. Furthermore, </w:t>
      </w:r>
      <w:proofErr w:type="spellStart"/>
      <w:r w:rsidRPr="00DA02A0">
        <w:rPr>
          <w:rFonts w:ascii="Times New Roman" w:hAnsi="Times New Roman" w:cs="Times New Roman"/>
          <w:bCs/>
          <w:sz w:val="24"/>
          <w:szCs w:val="24"/>
        </w:rPr>
        <w:t>Mitrpant</w:t>
      </w:r>
      <w:proofErr w:type="spellEnd"/>
      <w:r w:rsidRPr="00DA02A0">
        <w:rPr>
          <w:rFonts w:ascii="Times New Roman" w:hAnsi="Times New Roman" w:cs="Times New Roman"/>
          <w:bCs/>
          <w:sz w:val="24"/>
          <w:szCs w:val="24"/>
        </w:rPr>
        <w:t xml:space="preserve"> and colleagues (</w:t>
      </w:r>
      <w:r w:rsidRPr="00DA02A0">
        <w:rPr>
          <w:rFonts w:ascii="Times New Roman" w:hAnsi="Times New Roman" w:cs="Times New Roman"/>
          <w:sz w:val="24"/>
          <w:szCs w:val="24"/>
        </w:rPr>
        <w:t>23)</w:t>
      </w:r>
      <w:r w:rsidRPr="00DA02A0">
        <w:rPr>
          <w:rFonts w:ascii="Times New Roman" w:hAnsi="Times New Roman" w:cs="Times New Roman"/>
          <w:bCs/>
          <w:sz w:val="24"/>
          <w:szCs w:val="24"/>
        </w:rPr>
        <w:t xml:space="preserve"> confirmed that increased oligonucleotide length </w:t>
      </w:r>
      <w:proofErr w:type="gramStart"/>
      <w:r w:rsidRPr="00DA02A0">
        <w:rPr>
          <w:rFonts w:ascii="Times New Roman" w:hAnsi="Times New Roman" w:cs="Times New Roman"/>
          <w:bCs/>
          <w:sz w:val="24"/>
          <w:szCs w:val="24"/>
        </w:rPr>
        <w:t>can</w:t>
      </w:r>
      <w:proofErr w:type="gramEnd"/>
      <w:r w:rsidRPr="00DA02A0">
        <w:rPr>
          <w:rFonts w:ascii="Times New Roman" w:hAnsi="Times New Roman" w:cs="Times New Roman"/>
          <w:bCs/>
          <w:sz w:val="24"/>
          <w:szCs w:val="24"/>
        </w:rPr>
        <w:t xml:space="preserve"> enhance AO efficiency in promoting full-length SMN production. They designed and tested fourteen different MOs of varying sizes (20-, 22-, and 25-nt) near ISSN1 (-10-25), and they identified the 25-nt sequence as being the most efficacious, both in vitro and in vivo, in the SMAΔ7 mouse model. With respect to their data, our present results not only confirmed that bare 25-nt MO is the best molecule, but also proved that both systemic and local injections are necessary to rescue the disease phenotype in SMA. This finding </w:t>
      </w:r>
      <w:proofErr w:type="gramStart"/>
      <w:r w:rsidRPr="00DA02A0">
        <w:rPr>
          <w:rFonts w:ascii="Times New Roman" w:hAnsi="Times New Roman" w:cs="Times New Roman"/>
          <w:bCs/>
          <w:sz w:val="24"/>
          <w:szCs w:val="24"/>
        </w:rPr>
        <w:t>was documented</w:t>
      </w:r>
      <w:proofErr w:type="gramEnd"/>
      <w:r w:rsidRPr="00DA02A0">
        <w:rPr>
          <w:rFonts w:ascii="Times New Roman" w:hAnsi="Times New Roman" w:cs="Times New Roman"/>
          <w:bCs/>
          <w:sz w:val="24"/>
          <w:szCs w:val="24"/>
        </w:rPr>
        <w:t xml:space="preserve"> by phenotypic, </w:t>
      </w:r>
      <w:proofErr w:type="spellStart"/>
      <w:r w:rsidRPr="00DA02A0">
        <w:rPr>
          <w:rFonts w:ascii="Times New Roman" w:hAnsi="Times New Roman" w:cs="Times New Roman"/>
          <w:bCs/>
          <w:sz w:val="24"/>
          <w:szCs w:val="24"/>
        </w:rPr>
        <w:t>neuropathological</w:t>
      </w:r>
      <w:proofErr w:type="spellEnd"/>
      <w:r w:rsidRPr="00DA02A0">
        <w:rPr>
          <w:rFonts w:ascii="Times New Roman" w:hAnsi="Times New Roman" w:cs="Times New Roman"/>
          <w:bCs/>
          <w:sz w:val="24"/>
          <w:szCs w:val="24"/>
        </w:rPr>
        <w:t xml:space="preserve">, behavioral, motor function, and molecular tests. Moreover, we demonstrated that </w:t>
      </w:r>
      <w:proofErr w:type="spellStart"/>
      <w:r w:rsidRPr="00DA02A0">
        <w:rPr>
          <w:rFonts w:ascii="Times New Roman" w:hAnsi="Times New Roman" w:cs="Times New Roman"/>
          <w:bCs/>
          <w:sz w:val="24"/>
          <w:szCs w:val="24"/>
        </w:rPr>
        <w:t>snRNA</w:t>
      </w:r>
      <w:proofErr w:type="spellEnd"/>
      <w:r w:rsidRPr="00DA02A0">
        <w:rPr>
          <w:rFonts w:ascii="Times New Roman" w:hAnsi="Times New Roman" w:cs="Times New Roman"/>
          <w:bCs/>
          <w:sz w:val="24"/>
          <w:szCs w:val="24"/>
        </w:rPr>
        <w:t xml:space="preserve"> expression levels </w:t>
      </w:r>
      <w:proofErr w:type="gramStart"/>
      <w:r w:rsidRPr="00DA02A0">
        <w:rPr>
          <w:rFonts w:ascii="Times New Roman" w:hAnsi="Times New Roman" w:cs="Times New Roman"/>
          <w:bCs/>
          <w:sz w:val="24"/>
          <w:szCs w:val="24"/>
        </w:rPr>
        <w:t>were deregulated</w:t>
      </w:r>
      <w:proofErr w:type="gramEnd"/>
      <w:r w:rsidRPr="00DA02A0">
        <w:rPr>
          <w:rFonts w:ascii="Times New Roman" w:hAnsi="Times New Roman" w:cs="Times New Roman"/>
          <w:bCs/>
          <w:sz w:val="24"/>
          <w:szCs w:val="24"/>
        </w:rPr>
        <w:t xml:space="preserve"> in SMA mice and that MO treatment restored them. Overall, our presented strategy confirmed the excellent efficacy and therapeutic potential of MOs in SMA mice.</w:t>
      </w:r>
    </w:p>
    <w:p w:rsidR="00443A24" w:rsidRPr="00DA02A0" w:rsidRDefault="00443A24" w:rsidP="007031BF">
      <w:pPr>
        <w:spacing w:after="0" w:line="480" w:lineRule="auto"/>
        <w:jc w:val="both"/>
        <w:rPr>
          <w:rFonts w:ascii="Times New Roman" w:hAnsi="Times New Roman" w:cs="Times New Roman"/>
          <w:sz w:val="24"/>
          <w:szCs w:val="24"/>
        </w:rPr>
      </w:pPr>
      <w:r w:rsidRPr="00DA02A0">
        <w:rPr>
          <w:rFonts w:ascii="Times New Roman" w:hAnsi="Times New Roman" w:cs="Times New Roman"/>
          <w:b/>
          <w:bCs/>
          <w:sz w:val="24"/>
          <w:szCs w:val="24"/>
        </w:rPr>
        <w:br w:type="page"/>
      </w:r>
      <w:r w:rsidRPr="00DA02A0">
        <w:rPr>
          <w:rFonts w:ascii="Times New Roman" w:hAnsi="Times New Roman" w:cs="Times New Roman"/>
          <w:b/>
          <w:bCs/>
          <w:sz w:val="24"/>
          <w:szCs w:val="24"/>
        </w:rPr>
        <w:lastRenderedPageBreak/>
        <w:t>MATERIALS AND METHODS</w:t>
      </w:r>
    </w:p>
    <w:p w:rsidR="00443A24" w:rsidRPr="00DA02A0" w:rsidRDefault="00443A24" w:rsidP="007031BF">
      <w:pPr>
        <w:spacing w:after="0" w:line="480" w:lineRule="auto"/>
        <w:rPr>
          <w:rFonts w:ascii="Times New Roman" w:hAnsi="Times New Roman" w:cs="Times New Roman"/>
          <w:b/>
          <w:bCs/>
          <w:sz w:val="24"/>
          <w:szCs w:val="24"/>
        </w:rPr>
      </w:pPr>
      <w:proofErr w:type="spellStart"/>
      <w:r w:rsidRPr="00DA02A0">
        <w:rPr>
          <w:rFonts w:ascii="Times New Roman" w:hAnsi="Times New Roman" w:cs="Times New Roman"/>
          <w:b/>
          <w:bCs/>
          <w:sz w:val="24"/>
          <w:szCs w:val="24"/>
        </w:rPr>
        <w:t>Morpholino</w:t>
      </w:r>
      <w:proofErr w:type="spellEnd"/>
      <w:r w:rsidRPr="00DA02A0">
        <w:rPr>
          <w:rFonts w:ascii="Times New Roman" w:hAnsi="Times New Roman" w:cs="Times New Roman"/>
          <w:b/>
          <w:bCs/>
          <w:sz w:val="24"/>
          <w:szCs w:val="24"/>
        </w:rPr>
        <w:t xml:space="preserve"> oligomers</w:t>
      </w:r>
    </w:p>
    <w:p w:rsidR="00443A24" w:rsidRPr="00DA02A0" w:rsidRDefault="00443A24" w:rsidP="007031BF">
      <w:pPr>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The MO sequence was GTAAGATTCACTTTCATAATGCTGG, and was synthesized as bare-MO or Vivo-MO (Gene Tools). The </w:t>
      </w:r>
      <w:proofErr w:type="spellStart"/>
      <w:r w:rsidRPr="00DA02A0">
        <w:rPr>
          <w:rFonts w:ascii="Times New Roman" w:hAnsi="Times New Roman" w:cs="Times New Roman"/>
          <w:bCs/>
          <w:sz w:val="24"/>
          <w:szCs w:val="24"/>
        </w:rPr>
        <w:t>Scr</w:t>
      </w:r>
      <w:proofErr w:type="spellEnd"/>
      <w:r w:rsidRPr="00DA02A0">
        <w:rPr>
          <w:rFonts w:ascii="Times New Roman" w:hAnsi="Times New Roman" w:cs="Times New Roman"/>
          <w:bCs/>
          <w:sz w:val="24"/>
          <w:szCs w:val="24"/>
        </w:rPr>
        <w:t xml:space="preserve">-MO sequence was GTAACATTGACTTTGATATTCCTGG, which </w:t>
      </w:r>
      <w:proofErr w:type="gramStart"/>
      <w:r w:rsidRPr="00DA02A0">
        <w:rPr>
          <w:rFonts w:ascii="Times New Roman" w:hAnsi="Times New Roman" w:cs="Times New Roman"/>
          <w:bCs/>
          <w:sz w:val="24"/>
          <w:szCs w:val="24"/>
        </w:rPr>
        <w:t>was designed</w:t>
      </w:r>
      <w:proofErr w:type="gramEnd"/>
      <w:r w:rsidRPr="00DA02A0">
        <w:rPr>
          <w:rFonts w:ascii="Times New Roman" w:hAnsi="Times New Roman" w:cs="Times New Roman"/>
          <w:bCs/>
          <w:sz w:val="24"/>
          <w:szCs w:val="24"/>
        </w:rPr>
        <w:t xml:space="preserve"> based on the best control sequence predicted using </w:t>
      </w:r>
      <w:proofErr w:type="spellStart"/>
      <w:r w:rsidRPr="00DA02A0">
        <w:rPr>
          <w:rFonts w:ascii="Times New Roman" w:hAnsi="Times New Roman" w:cs="Times New Roman"/>
          <w:bCs/>
          <w:sz w:val="24"/>
          <w:szCs w:val="24"/>
        </w:rPr>
        <w:t>bioinformatic</w:t>
      </w:r>
      <w:proofErr w:type="spellEnd"/>
      <w:r w:rsidRPr="00DA02A0">
        <w:rPr>
          <w:rFonts w:ascii="Times New Roman" w:hAnsi="Times New Roman" w:cs="Times New Roman"/>
          <w:bCs/>
          <w:sz w:val="24"/>
          <w:szCs w:val="24"/>
        </w:rPr>
        <w:t xml:space="preserve"> tool (Gene tools, www.gene-tools.com). MOs </w:t>
      </w:r>
      <w:proofErr w:type="gramStart"/>
      <w:r w:rsidRPr="00DA02A0">
        <w:rPr>
          <w:rFonts w:ascii="Times New Roman" w:hAnsi="Times New Roman" w:cs="Times New Roman"/>
          <w:bCs/>
          <w:sz w:val="24"/>
          <w:szCs w:val="24"/>
        </w:rPr>
        <w:t>were dissolved</w:t>
      </w:r>
      <w:proofErr w:type="gramEnd"/>
      <w:r w:rsidRPr="00DA02A0">
        <w:rPr>
          <w:rFonts w:ascii="Times New Roman" w:hAnsi="Times New Roman" w:cs="Times New Roman"/>
          <w:bCs/>
          <w:sz w:val="24"/>
          <w:szCs w:val="24"/>
        </w:rPr>
        <w:t xml:space="preserve"> in sterile saline solution at the appropriate concentration for injection (see Table 1).</w:t>
      </w:r>
    </w:p>
    <w:p w:rsidR="00443A24" w:rsidRPr="00DA02A0" w:rsidRDefault="00443A24" w:rsidP="007031BF">
      <w:pPr>
        <w:spacing w:after="0" w:line="480" w:lineRule="auto"/>
        <w:jc w:val="both"/>
        <w:rPr>
          <w:rFonts w:ascii="Times New Roman" w:hAnsi="Times New Roman" w:cs="Times New Roman"/>
          <w:bCs/>
          <w:sz w:val="24"/>
          <w:szCs w:val="24"/>
        </w:rPr>
      </w:pPr>
    </w:p>
    <w:p w:rsidR="00443A24" w:rsidRPr="00DA02A0" w:rsidRDefault="00443A24" w:rsidP="007031BF">
      <w:pPr>
        <w:spacing w:after="0" w:line="480" w:lineRule="auto"/>
        <w:jc w:val="both"/>
        <w:rPr>
          <w:rFonts w:ascii="Times New Roman" w:hAnsi="Times New Roman" w:cs="Times New Roman"/>
          <w:b/>
          <w:bCs/>
          <w:sz w:val="24"/>
          <w:szCs w:val="24"/>
        </w:rPr>
      </w:pPr>
      <w:r w:rsidRPr="00DA02A0">
        <w:rPr>
          <w:rFonts w:ascii="Times New Roman" w:hAnsi="Times New Roman" w:cs="Times New Roman"/>
          <w:b/>
          <w:bCs/>
          <w:sz w:val="24"/>
          <w:szCs w:val="24"/>
        </w:rPr>
        <w:t>Animal procedures</w:t>
      </w:r>
    </w:p>
    <w:p w:rsidR="00443A24" w:rsidRPr="00DA02A0" w:rsidRDefault="00443A24" w:rsidP="007031BF">
      <w:pPr>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All transgenic animals </w:t>
      </w:r>
      <w:proofErr w:type="gramStart"/>
      <w:r w:rsidRPr="00DA02A0">
        <w:rPr>
          <w:rFonts w:ascii="Times New Roman" w:hAnsi="Times New Roman" w:cs="Times New Roman"/>
          <w:bCs/>
          <w:sz w:val="24"/>
          <w:szCs w:val="24"/>
        </w:rPr>
        <w:t>were purchased</w:t>
      </w:r>
      <w:proofErr w:type="gramEnd"/>
      <w:r w:rsidRPr="00DA02A0">
        <w:rPr>
          <w:rFonts w:ascii="Times New Roman" w:hAnsi="Times New Roman" w:cs="Times New Roman"/>
          <w:bCs/>
          <w:sz w:val="24"/>
          <w:szCs w:val="24"/>
        </w:rPr>
        <w:t xml:space="preserve"> from The Jackson Laboratory. All animal experiments </w:t>
      </w:r>
      <w:proofErr w:type="gramStart"/>
      <w:r w:rsidRPr="00DA02A0">
        <w:rPr>
          <w:rFonts w:ascii="Times New Roman" w:hAnsi="Times New Roman" w:cs="Times New Roman"/>
          <w:bCs/>
          <w:sz w:val="24"/>
          <w:szCs w:val="24"/>
        </w:rPr>
        <w:t>were approved</w:t>
      </w:r>
      <w:proofErr w:type="gramEnd"/>
      <w:r w:rsidRPr="00DA02A0">
        <w:rPr>
          <w:rFonts w:ascii="Times New Roman" w:hAnsi="Times New Roman" w:cs="Times New Roman"/>
          <w:bCs/>
          <w:sz w:val="24"/>
          <w:szCs w:val="24"/>
        </w:rPr>
        <w:t xml:space="preserve"> by the University of Milan and Italian Ministry of Health review boards, in compliance with US National Institutes of Health Guidelines (24). Heterozygous breeding pairs (</w:t>
      </w:r>
      <w:proofErr w:type="spellStart"/>
      <w:proofErr w:type="gramStart"/>
      <w:r w:rsidRPr="00DA02A0">
        <w:rPr>
          <w:rFonts w:ascii="Times New Roman" w:hAnsi="Times New Roman" w:cs="Times New Roman"/>
          <w:bCs/>
          <w:sz w:val="24"/>
          <w:szCs w:val="24"/>
        </w:rPr>
        <w:t>Smn</w:t>
      </w:r>
      <w:proofErr w:type="spellEnd"/>
      <w:proofErr w:type="gramEnd"/>
      <w:r w:rsidRPr="00DA02A0">
        <w:rPr>
          <w:rFonts w:ascii="Times New Roman" w:hAnsi="Times New Roman" w:cs="Times New Roman"/>
          <w:bCs/>
          <w:sz w:val="24"/>
          <w:szCs w:val="24"/>
        </w:rPr>
        <w:t>+/−, hSMN2+/+, SMNΔ7+/+) were mated and genotyped as previously reported (25). On the day of birth, SMA pups (</w:t>
      </w:r>
      <w:proofErr w:type="spellStart"/>
      <w:r w:rsidRPr="00DA02A0">
        <w:rPr>
          <w:rFonts w:ascii="Times New Roman" w:hAnsi="Times New Roman" w:cs="Times New Roman"/>
          <w:bCs/>
          <w:sz w:val="24"/>
          <w:szCs w:val="24"/>
        </w:rPr>
        <w:t>Smn</w:t>
      </w:r>
      <w:proofErr w:type="spellEnd"/>
      <w:r w:rsidRPr="00DA02A0">
        <w:rPr>
          <w:rFonts w:ascii="Times New Roman" w:hAnsi="Times New Roman" w:cs="Times New Roman"/>
          <w:bCs/>
          <w:sz w:val="24"/>
          <w:szCs w:val="24"/>
        </w:rPr>
        <w:t xml:space="preserve">−/−, hSMN2+/+, SMNΔ7+/+) were </w:t>
      </w:r>
      <w:proofErr w:type="spellStart"/>
      <w:r w:rsidRPr="00DA02A0">
        <w:rPr>
          <w:rFonts w:ascii="Times New Roman" w:hAnsi="Times New Roman" w:cs="Times New Roman"/>
          <w:bCs/>
          <w:sz w:val="24"/>
          <w:szCs w:val="24"/>
        </w:rPr>
        <w:t>cryo</w:t>
      </w:r>
      <w:proofErr w:type="spellEnd"/>
      <w:r w:rsidRPr="00DA02A0">
        <w:rPr>
          <w:rFonts w:ascii="Times New Roman" w:hAnsi="Times New Roman" w:cs="Times New Roman"/>
          <w:bCs/>
          <w:sz w:val="24"/>
          <w:szCs w:val="24"/>
        </w:rPr>
        <w:t xml:space="preserve">-anesthetized and injected with 2 </w:t>
      </w:r>
      <w:proofErr w:type="spellStart"/>
      <w:r w:rsidRPr="00DA02A0">
        <w:rPr>
          <w:rFonts w:ascii="Times New Roman" w:hAnsi="Times New Roman" w:cs="Times New Roman"/>
          <w:bCs/>
          <w:sz w:val="24"/>
          <w:szCs w:val="24"/>
        </w:rPr>
        <w:t>μL</w:t>
      </w:r>
      <w:proofErr w:type="spellEnd"/>
      <w:r w:rsidRPr="00DA02A0">
        <w:rPr>
          <w:rFonts w:ascii="Times New Roman" w:hAnsi="Times New Roman" w:cs="Times New Roman"/>
          <w:bCs/>
          <w:sz w:val="24"/>
          <w:szCs w:val="24"/>
        </w:rPr>
        <w:t xml:space="preserve"> of MO at a pre-determined concentration (see Table 1) into the cerebral lateral ventricle, as previously described (17, 19)</w:t>
      </w:r>
      <w:r w:rsidRPr="00DA02A0">
        <w:rPr>
          <w:rFonts w:ascii="Times New Roman" w:hAnsi="Times New Roman" w:cs="Times New Roman"/>
          <w:sz w:val="24"/>
          <w:szCs w:val="24"/>
        </w:rPr>
        <w:t xml:space="preserve"> Briefly</w:t>
      </w:r>
      <w:r w:rsidRPr="00DA02A0">
        <w:t xml:space="preserve"> </w:t>
      </w:r>
      <w:r w:rsidRPr="00DA02A0">
        <w:rPr>
          <w:rFonts w:ascii="Times New Roman" w:hAnsi="Times New Roman" w:cs="Times New Roman"/>
          <w:bCs/>
          <w:sz w:val="24"/>
          <w:szCs w:val="24"/>
        </w:rPr>
        <w:t xml:space="preserve">the pup will be </w:t>
      </w:r>
      <w:proofErr w:type="spellStart"/>
      <w:r w:rsidRPr="00DA02A0">
        <w:rPr>
          <w:rFonts w:ascii="Times New Roman" w:hAnsi="Times New Roman" w:cs="Times New Roman"/>
          <w:bCs/>
          <w:sz w:val="24"/>
          <w:szCs w:val="24"/>
        </w:rPr>
        <w:t>cryo</w:t>
      </w:r>
      <w:proofErr w:type="spellEnd"/>
      <w:r w:rsidRPr="00DA02A0">
        <w:rPr>
          <w:rFonts w:ascii="Times New Roman" w:hAnsi="Times New Roman" w:cs="Times New Roman"/>
          <w:bCs/>
          <w:sz w:val="24"/>
          <w:szCs w:val="24"/>
        </w:rPr>
        <w:t xml:space="preserve">-anesthetized and hand-mounted over a back-light to visualize the intersection of the coronal and sagittal cranial sutures. A fine-drawn capillary needle with injection assembly will be inserted 1 mm lateral and 1 mm posterior to </w:t>
      </w:r>
      <w:proofErr w:type="spellStart"/>
      <w:r w:rsidRPr="00DA02A0">
        <w:rPr>
          <w:rFonts w:ascii="Times New Roman" w:hAnsi="Times New Roman" w:cs="Times New Roman"/>
          <w:bCs/>
          <w:sz w:val="24"/>
          <w:szCs w:val="24"/>
        </w:rPr>
        <w:t>bregma</w:t>
      </w:r>
      <w:proofErr w:type="spellEnd"/>
      <w:r w:rsidRPr="00DA02A0">
        <w:rPr>
          <w:rFonts w:ascii="Times New Roman" w:hAnsi="Times New Roman" w:cs="Times New Roman"/>
          <w:bCs/>
          <w:sz w:val="24"/>
          <w:szCs w:val="24"/>
        </w:rPr>
        <w:t xml:space="preserve">, and then </w:t>
      </w:r>
      <w:proofErr w:type="spellStart"/>
      <w:r w:rsidRPr="00DA02A0">
        <w:rPr>
          <w:rFonts w:ascii="Times New Roman" w:hAnsi="Times New Roman" w:cs="Times New Roman"/>
          <w:bCs/>
          <w:sz w:val="24"/>
          <w:szCs w:val="24"/>
        </w:rPr>
        <w:t>tunnelled</w:t>
      </w:r>
      <w:proofErr w:type="spellEnd"/>
      <w:r w:rsidRPr="00DA02A0">
        <w:rPr>
          <w:rFonts w:ascii="Times New Roman" w:hAnsi="Times New Roman" w:cs="Times New Roman"/>
          <w:bCs/>
          <w:sz w:val="24"/>
          <w:szCs w:val="24"/>
        </w:rPr>
        <w:t xml:space="preserve"> 1 mm deep to the skin edge </w:t>
      </w:r>
      <w:proofErr w:type="spellStart"/>
      <w:r w:rsidRPr="00DA02A0">
        <w:rPr>
          <w:rFonts w:ascii="Times New Roman" w:hAnsi="Times New Roman" w:cs="Times New Roman"/>
          <w:bCs/>
          <w:sz w:val="24"/>
          <w:szCs w:val="24"/>
        </w:rPr>
        <w:t>ipsilateral</w:t>
      </w:r>
      <w:proofErr w:type="spellEnd"/>
      <w:r w:rsidRPr="00DA02A0">
        <w:rPr>
          <w:rFonts w:ascii="Times New Roman" w:hAnsi="Times New Roman" w:cs="Times New Roman"/>
          <w:bCs/>
          <w:sz w:val="24"/>
          <w:szCs w:val="24"/>
        </w:rPr>
        <w:t xml:space="preserve"> lateral ventricle. Regarding bare-MO, 12 </w:t>
      </w:r>
      <w:proofErr w:type="spellStart"/>
      <w:r w:rsidRPr="00DA02A0">
        <w:rPr>
          <w:rFonts w:ascii="Times New Roman" w:hAnsi="Times New Roman" w:cs="Times New Roman"/>
          <w:bCs/>
          <w:sz w:val="24"/>
          <w:szCs w:val="24"/>
        </w:rPr>
        <w:t>nMoles</w:t>
      </w:r>
      <w:proofErr w:type="spellEnd"/>
      <w:r w:rsidRPr="00DA02A0">
        <w:rPr>
          <w:rFonts w:ascii="Times New Roman" w:hAnsi="Times New Roman" w:cs="Times New Roman"/>
          <w:bCs/>
          <w:sz w:val="24"/>
          <w:szCs w:val="24"/>
        </w:rPr>
        <w:t xml:space="preserve"> corresponds to 101.52 µg. </w:t>
      </w:r>
      <w:proofErr w:type="gramStart"/>
      <w:r w:rsidRPr="00DA02A0">
        <w:rPr>
          <w:rFonts w:ascii="Times New Roman" w:hAnsi="Times New Roman" w:cs="Times New Roman"/>
          <w:bCs/>
          <w:sz w:val="24"/>
          <w:szCs w:val="24"/>
        </w:rPr>
        <w:t>Subcutaneous</w:t>
      </w:r>
      <w:proofErr w:type="gramEnd"/>
      <w:r w:rsidRPr="00DA02A0">
        <w:rPr>
          <w:rFonts w:ascii="Times New Roman" w:hAnsi="Times New Roman" w:cs="Times New Roman"/>
          <w:bCs/>
          <w:sz w:val="24"/>
          <w:szCs w:val="24"/>
        </w:rPr>
        <w:t xml:space="preserve"> injections in P0 and P3 pups were performed as previously described (20).</w:t>
      </w:r>
    </w:p>
    <w:p w:rsidR="00443A24" w:rsidRPr="00DA02A0" w:rsidRDefault="00443A24" w:rsidP="007031BF">
      <w:pPr>
        <w:spacing w:after="0" w:line="480" w:lineRule="auto"/>
        <w:jc w:val="both"/>
        <w:rPr>
          <w:rFonts w:ascii="Times New Roman" w:hAnsi="Times New Roman" w:cs="Times New Roman"/>
          <w:b/>
          <w:bCs/>
          <w:sz w:val="24"/>
          <w:szCs w:val="24"/>
        </w:rPr>
      </w:pPr>
    </w:p>
    <w:p w:rsidR="00443A24" w:rsidRPr="00DA02A0" w:rsidRDefault="00443A24" w:rsidP="00B448CC">
      <w:pPr>
        <w:spacing w:after="0" w:line="480" w:lineRule="auto"/>
        <w:jc w:val="both"/>
        <w:rPr>
          <w:rFonts w:ascii="Times New Roman" w:hAnsi="Times New Roman" w:cs="Times New Roman"/>
          <w:b/>
          <w:bCs/>
          <w:sz w:val="24"/>
          <w:szCs w:val="24"/>
        </w:rPr>
      </w:pPr>
      <w:r w:rsidRPr="00DA02A0">
        <w:rPr>
          <w:rFonts w:ascii="Times New Roman" w:hAnsi="Times New Roman" w:cs="Times New Roman"/>
          <w:b/>
          <w:bCs/>
          <w:sz w:val="24"/>
          <w:szCs w:val="24"/>
        </w:rPr>
        <w:t>Western blotting</w:t>
      </w:r>
    </w:p>
    <w:p w:rsidR="00443A24" w:rsidRPr="00DA02A0" w:rsidRDefault="00443A24" w:rsidP="00B448CC">
      <w:pPr>
        <w:spacing w:line="480" w:lineRule="auto"/>
        <w:jc w:val="both"/>
        <w:rPr>
          <w:rFonts w:ascii="Times New Roman" w:hAnsi="Times New Roman" w:cs="Times New Roman"/>
          <w:sz w:val="24"/>
          <w:szCs w:val="24"/>
          <w:lang w:val="en-GB"/>
        </w:rPr>
      </w:pPr>
      <w:r w:rsidRPr="00DA02A0">
        <w:rPr>
          <w:rFonts w:ascii="Times New Roman" w:hAnsi="Times New Roman" w:cs="Times New Roman"/>
          <w:bCs/>
          <w:sz w:val="24"/>
          <w:szCs w:val="24"/>
        </w:rPr>
        <w:t xml:space="preserve">SMN protein levels </w:t>
      </w:r>
      <w:proofErr w:type="gramStart"/>
      <w:r w:rsidRPr="00DA02A0">
        <w:rPr>
          <w:rFonts w:ascii="Times New Roman" w:hAnsi="Times New Roman" w:cs="Times New Roman"/>
          <w:bCs/>
          <w:sz w:val="24"/>
          <w:szCs w:val="24"/>
        </w:rPr>
        <w:t>were quantified</w:t>
      </w:r>
      <w:proofErr w:type="gramEnd"/>
      <w:r w:rsidRPr="00DA02A0">
        <w:rPr>
          <w:rFonts w:ascii="Times New Roman" w:hAnsi="Times New Roman" w:cs="Times New Roman"/>
          <w:bCs/>
          <w:sz w:val="24"/>
          <w:szCs w:val="24"/>
        </w:rPr>
        <w:t xml:space="preserve"> by western blotting, as previously reported (20). </w:t>
      </w:r>
      <w:r w:rsidRPr="00DA02A0">
        <w:rPr>
          <w:rFonts w:ascii="Times New Roman" w:hAnsi="Times New Roman" w:cs="Times New Roman"/>
          <w:sz w:val="24"/>
          <w:szCs w:val="24"/>
          <w:lang w:val="en-GB"/>
        </w:rPr>
        <w:t xml:space="preserve">Twenty milligrams of tissue was pulverized in liquid N2 and homogenized in 0.4 mL (liver, kidney, or brain) or 0.2 mL (spinal cord) of 13 protein sample buffer containing 2% (w/v) SDS, 10% (v/v) </w:t>
      </w:r>
      <w:r w:rsidRPr="00DA02A0">
        <w:rPr>
          <w:rFonts w:ascii="Times New Roman" w:hAnsi="Times New Roman" w:cs="Times New Roman"/>
          <w:sz w:val="24"/>
          <w:szCs w:val="24"/>
          <w:lang w:val="en-GB"/>
        </w:rPr>
        <w:lastRenderedPageBreak/>
        <w:t xml:space="preserve">glycerol, 50 </w:t>
      </w:r>
      <w:proofErr w:type="spellStart"/>
      <w:r w:rsidRPr="00DA02A0">
        <w:rPr>
          <w:rFonts w:ascii="Times New Roman" w:hAnsi="Times New Roman" w:cs="Times New Roman"/>
          <w:sz w:val="24"/>
          <w:szCs w:val="24"/>
          <w:lang w:val="en-GB"/>
        </w:rPr>
        <w:t>mM</w:t>
      </w:r>
      <w:proofErr w:type="spellEnd"/>
      <w:r w:rsidRPr="00DA02A0">
        <w:rPr>
          <w:rFonts w:ascii="Times New Roman" w:hAnsi="Times New Roman" w:cs="Times New Roman"/>
          <w:sz w:val="24"/>
          <w:szCs w:val="24"/>
          <w:lang w:val="en-GB"/>
        </w:rPr>
        <w:t xml:space="preserve"> </w:t>
      </w:r>
      <w:proofErr w:type="spellStart"/>
      <w:r w:rsidRPr="00DA02A0">
        <w:rPr>
          <w:rFonts w:ascii="Times New Roman" w:hAnsi="Times New Roman" w:cs="Times New Roman"/>
          <w:sz w:val="24"/>
          <w:szCs w:val="24"/>
          <w:lang w:val="en-GB"/>
        </w:rPr>
        <w:t>Tris-HCl</w:t>
      </w:r>
      <w:proofErr w:type="spellEnd"/>
      <w:r w:rsidRPr="00DA02A0">
        <w:rPr>
          <w:rFonts w:ascii="Times New Roman" w:hAnsi="Times New Roman" w:cs="Times New Roman"/>
          <w:sz w:val="24"/>
          <w:szCs w:val="24"/>
          <w:lang w:val="en-GB"/>
        </w:rPr>
        <w:t xml:space="preserve"> (pH 6.8), and 0.1 M DTT. Protein samples </w:t>
      </w:r>
      <w:proofErr w:type="gramStart"/>
      <w:r w:rsidRPr="00DA02A0">
        <w:rPr>
          <w:rFonts w:ascii="Times New Roman" w:hAnsi="Times New Roman" w:cs="Times New Roman"/>
          <w:sz w:val="24"/>
          <w:szCs w:val="24"/>
          <w:lang w:val="en-GB"/>
        </w:rPr>
        <w:t>were separated</w:t>
      </w:r>
      <w:proofErr w:type="gramEnd"/>
      <w:r w:rsidRPr="00DA02A0">
        <w:rPr>
          <w:rFonts w:ascii="Times New Roman" w:hAnsi="Times New Roman" w:cs="Times New Roman"/>
          <w:sz w:val="24"/>
          <w:szCs w:val="24"/>
          <w:lang w:val="en-GB"/>
        </w:rPr>
        <w:t xml:space="preserve"> by 12% SDS-PAGE and </w:t>
      </w:r>
      <w:proofErr w:type="spellStart"/>
      <w:r w:rsidRPr="00DA02A0">
        <w:rPr>
          <w:rFonts w:ascii="Times New Roman" w:hAnsi="Times New Roman" w:cs="Times New Roman"/>
          <w:sz w:val="24"/>
          <w:szCs w:val="24"/>
          <w:lang w:val="en-GB"/>
        </w:rPr>
        <w:t>electroblotted</w:t>
      </w:r>
      <w:proofErr w:type="spellEnd"/>
      <w:r w:rsidRPr="00DA02A0">
        <w:rPr>
          <w:rFonts w:ascii="Times New Roman" w:hAnsi="Times New Roman" w:cs="Times New Roman"/>
          <w:sz w:val="24"/>
          <w:szCs w:val="24"/>
          <w:lang w:val="en-GB"/>
        </w:rPr>
        <w:t xml:space="preserve"> onto nitrocellulose membranes. </w:t>
      </w:r>
      <w:r w:rsidRPr="00DA02A0">
        <w:rPr>
          <w:rFonts w:ascii="Times New Roman" w:hAnsi="Times New Roman" w:cs="Times New Roman"/>
          <w:bCs/>
          <w:sz w:val="24"/>
          <w:szCs w:val="24"/>
        </w:rPr>
        <w:t xml:space="preserve">The nitrocellulose membrane </w:t>
      </w:r>
      <w:proofErr w:type="gramStart"/>
      <w:r w:rsidRPr="00DA02A0">
        <w:rPr>
          <w:rFonts w:ascii="Times New Roman" w:hAnsi="Times New Roman" w:cs="Times New Roman"/>
          <w:bCs/>
          <w:sz w:val="24"/>
          <w:szCs w:val="24"/>
        </w:rPr>
        <w:t>was incubated</w:t>
      </w:r>
      <w:proofErr w:type="gramEnd"/>
      <w:r w:rsidRPr="00DA02A0">
        <w:rPr>
          <w:rFonts w:ascii="Times New Roman" w:hAnsi="Times New Roman" w:cs="Times New Roman"/>
          <w:bCs/>
          <w:sz w:val="24"/>
          <w:szCs w:val="24"/>
        </w:rPr>
        <w:t xml:space="preserve"> with a mouse anti-SMN monoclonal antibody, an anti-human SMN KH antibody (BD Biosciences), and a rabbit anti-β-actin polyclonal antibody (Santa Cruz Biotechnology). Results </w:t>
      </w:r>
      <w:proofErr w:type="gramStart"/>
      <w:r w:rsidRPr="00DA02A0">
        <w:rPr>
          <w:rFonts w:ascii="Times New Roman" w:hAnsi="Times New Roman" w:cs="Times New Roman"/>
          <w:bCs/>
          <w:sz w:val="24"/>
          <w:szCs w:val="24"/>
        </w:rPr>
        <w:t>were evaluated</w:t>
      </w:r>
      <w:proofErr w:type="gramEnd"/>
      <w:r w:rsidRPr="00DA02A0">
        <w:rPr>
          <w:rFonts w:ascii="Times New Roman" w:hAnsi="Times New Roman" w:cs="Times New Roman"/>
          <w:bCs/>
          <w:sz w:val="24"/>
          <w:szCs w:val="24"/>
        </w:rPr>
        <w:t xml:space="preserve"> by </w:t>
      </w:r>
      <w:proofErr w:type="spellStart"/>
      <w:r w:rsidRPr="00DA02A0">
        <w:rPr>
          <w:rFonts w:ascii="Times New Roman" w:hAnsi="Times New Roman" w:cs="Times New Roman"/>
          <w:bCs/>
          <w:sz w:val="24"/>
          <w:szCs w:val="24"/>
        </w:rPr>
        <w:t>chemiluminescence</w:t>
      </w:r>
      <w:proofErr w:type="spellEnd"/>
      <w:r w:rsidRPr="00DA02A0">
        <w:rPr>
          <w:rFonts w:ascii="Times New Roman" w:hAnsi="Times New Roman" w:cs="Times New Roman"/>
          <w:bCs/>
          <w:sz w:val="24"/>
          <w:szCs w:val="24"/>
        </w:rPr>
        <w:t xml:space="preserve"> detection.</w:t>
      </w:r>
    </w:p>
    <w:p w:rsidR="00443A24" w:rsidRPr="00DA02A0" w:rsidRDefault="00443A24" w:rsidP="007031BF">
      <w:pPr>
        <w:spacing w:after="0" w:line="480" w:lineRule="auto"/>
        <w:jc w:val="both"/>
        <w:rPr>
          <w:rFonts w:ascii="Times New Roman" w:hAnsi="Times New Roman" w:cs="Times New Roman"/>
          <w:b/>
          <w:bCs/>
          <w:sz w:val="24"/>
          <w:szCs w:val="24"/>
        </w:rPr>
      </w:pPr>
    </w:p>
    <w:p w:rsidR="00443A24" w:rsidRPr="00DA02A0" w:rsidRDefault="00443A24" w:rsidP="007031BF">
      <w:pPr>
        <w:spacing w:after="0" w:line="480" w:lineRule="auto"/>
        <w:jc w:val="both"/>
        <w:rPr>
          <w:rFonts w:ascii="Times New Roman" w:hAnsi="Times New Roman" w:cs="Times New Roman"/>
          <w:b/>
          <w:bCs/>
          <w:sz w:val="24"/>
          <w:szCs w:val="24"/>
        </w:rPr>
      </w:pPr>
      <w:r w:rsidRPr="00DA02A0">
        <w:rPr>
          <w:rFonts w:ascii="Times New Roman" w:hAnsi="Times New Roman" w:cs="Times New Roman"/>
          <w:b/>
          <w:bCs/>
          <w:sz w:val="24"/>
          <w:szCs w:val="24"/>
        </w:rPr>
        <w:t>RNA isolation and quantitative RT-PCR</w:t>
      </w:r>
    </w:p>
    <w:p w:rsidR="00443A24" w:rsidRPr="00DA02A0" w:rsidRDefault="00443A24" w:rsidP="007031BF">
      <w:pPr>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Total RNA, including small RNAs, was isolated from tissues using the “Absolutely RNA </w:t>
      </w:r>
      <w:proofErr w:type="spellStart"/>
      <w:r w:rsidRPr="00DA02A0">
        <w:rPr>
          <w:rFonts w:ascii="Times New Roman" w:hAnsi="Times New Roman" w:cs="Times New Roman"/>
          <w:bCs/>
          <w:sz w:val="24"/>
          <w:szCs w:val="24"/>
        </w:rPr>
        <w:t>miRNA</w:t>
      </w:r>
      <w:proofErr w:type="spellEnd"/>
      <w:r w:rsidRPr="00DA02A0">
        <w:rPr>
          <w:rFonts w:ascii="Times New Roman" w:hAnsi="Times New Roman" w:cs="Times New Roman"/>
          <w:bCs/>
          <w:sz w:val="24"/>
          <w:szCs w:val="24"/>
        </w:rPr>
        <w:t xml:space="preserve"> Kit” (Agilent): directly after collection of the tissues, the samples were lysed in the manufacturer’s </w:t>
      </w:r>
      <w:proofErr w:type="spellStart"/>
      <w:r w:rsidRPr="00DA02A0">
        <w:rPr>
          <w:rFonts w:ascii="Times New Roman" w:hAnsi="Times New Roman" w:cs="Times New Roman"/>
          <w:bCs/>
          <w:sz w:val="24"/>
          <w:szCs w:val="24"/>
        </w:rPr>
        <w:t>lysis</w:t>
      </w:r>
      <w:proofErr w:type="spellEnd"/>
      <w:r w:rsidRPr="00DA02A0">
        <w:rPr>
          <w:rFonts w:ascii="Times New Roman" w:hAnsi="Times New Roman" w:cs="Times New Roman"/>
          <w:bCs/>
          <w:sz w:val="24"/>
          <w:szCs w:val="24"/>
        </w:rPr>
        <w:t xml:space="preserve"> buffer, homogenized using a </w:t>
      </w:r>
      <w:proofErr w:type="spellStart"/>
      <w:r w:rsidRPr="00DA02A0">
        <w:rPr>
          <w:rFonts w:ascii="Times New Roman" w:hAnsi="Times New Roman" w:cs="Times New Roman"/>
          <w:bCs/>
          <w:sz w:val="24"/>
          <w:szCs w:val="24"/>
        </w:rPr>
        <w:t>micropestle</w:t>
      </w:r>
      <w:proofErr w:type="spellEnd"/>
      <w:r w:rsidRPr="00DA02A0">
        <w:rPr>
          <w:rFonts w:ascii="Times New Roman" w:hAnsi="Times New Roman" w:cs="Times New Roman"/>
          <w:bCs/>
          <w:sz w:val="24"/>
          <w:szCs w:val="24"/>
        </w:rPr>
        <w:t xml:space="preserve"> and </w:t>
      </w:r>
      <w:proofErr w:type="spellStart"/>
      <w:r w:rsidRPr="00DA02A0">
        <w:rPr>
          <w:rFonts w:ascii="Times New Roman" w:hAnsi="Times New Roman" w:cs="Times New Roman"/>
          <w:bCs/>
          <w:sz w:val="24"/>
          <w:szCs w:val="24"/>
        </w:rPr>
        <w:t>microtube</w:t>
      </w:r>
      <w:proofErr w:type="spellEnd"/>
      <w:r w:rsidRPr="00DA02A0">
        <w:rPr>
          <w:rFonts w:ascii="Times New Roman" w:hAnsi="Times New Roman" w:cs="Times New Roman"/>
          <w:bCs/>
          <w:sz w:val="24"/>
          <w:szCs w:val="24"/>
        </w:rPr>
        <w:t xml:space="preserve"> (VWR) followed by Phenol/Chloroform extraction and subsequent column purification according to the manufacturer’s protocol. When necessary, the </w:t>
      </w:r>
      <w:proofErr w:type="spellStart"/>
      <w:r w:rsidRPr="00DA02A0">
        <w:rPr>
          <w:rFonts w:ascii="Times New Roman" w:hAnsi="Times New Roman" w:cs="Times New Roman"/>
          <w:bCs/>
          <w:sz w:val="24"/>
          <w:szCs w:val="24"/>
        </w:rPr>
        <w:t>eluates</w:t>
      </w:r>
      <w:proofErr w:type="spellEnd"/>
      <w:r w:rsidRPr="00DA02A0">
        <w:rPr>
          <w:rFonts w:ascii="Times New Roman" w:hAnsi="Times New Roman" w:cs="Times New Roman"/>
          <w:bCs/>
          <w:sz w:val="24"/>
          <w:szCs w:val="24"/>
        </w:rPr>
        <w:t xml:space="preserve"> </w:t>
      </w:r>
      <w:proofErr w:type="gramStart"/>
      <w:r w:rsidRPr="00DA02A0">
        <w:rPr>
          <w:rFonts w:ascii="Times New Roman" w:hAnsi="Times New Roman" w:cs="Times New Roman"/>
          <w:bCs/>
          <w:sz w:val="24"/>
          <w:szCs w:val="24"/>
        </w:rPr>
        <w:t>were additionally treated</w:t>
      </w:r>
      <w:proofErr w:type="gramEnd"/>
      <w:r w:rsidRPr="00DA02A0">
        <w:rPr>
          <w:rFonts w:ascii="Times New Roman" w:hAnsi="Times New Roman" w:cs="Times New Roman"/>
          <w:bCs/>
          <w:sz w:val="24"/>
          <w:szCs w:val="24"/>
        </w:rPr>
        <w:t xml:space="preserve"> with Turbo-DNA-free (Invitrogen) following the manufacturer’s instructions. For mRNA analysis, 1 </w:t>
      </w:r>
      <w:proofErr w:type="spellStart"/>
      <w:r w:rsidRPr="00DA02A0">
        <w:rPr>
          <w:rFonts w:ascii="Times New Roman" w:hAnsi="Times New Roman" w:cs="Times New Roman"/>
          <w:bCs/>
          <w:sz w:val="24"/>
          <w:szCs w:val="24"/>
        </w:rPr>
        <w:t>μg</w:t>
      </w:r>
      <w:proofErr w:type="spellEnd"/>
      <w:r w:rsidRPr="00DA02A0">
        <w:rPr>
          <w:rFonts w:ascii="Times New Roman" w:hAnsi="Times New Roman" w:cs="Times New Roman"/>
          <w:bCs/>
          <w:sz w:val="24"/>
          <w:szCs w:val="24"/>
        </w:rPr>
        <w:t xml:space="preserve"> of total RNA was reverse-transcribed in 50 </w:t>
      </w:r>
      <w:proofErr w:type="spellStart"/>
      <w:r w:rsidRPr="00DA02A0">
        <w:rPr>
          <w:rFonts w:ascii="Times New Roman" w:hAnsi="Times New Roman" w:cs="Times New Roman"/>
          <w:bCs/>
          <w:sz w:val="24"/>
          <w:szCs w:val="24"/>
        </w:rPr>
        <w:t>μL</w:t>
      </w:r>
      <w:proofErr w:type="spellEnd"/>
      <w:r w:rsidRPr="00DA02A0">
        <w:rPr>
          <w:rFonts w:ascii="Times New Roman" w:hAnsi="Times New Roman" w:cs="Times New Roman"/>
          <w:bCs/>
          <w:sz w:val="24"/>
          <w:szCs w:val="24"/>
        </w:rPr>
        <w:t xml:space="preserve"> of 1× Affinity buffer containing 10 </w:t>
      </w:r>
      <w:proofErr w:type="spellStart"/>
      <w:r w:rsidRPr="00DA02A0">
        <w:rPr>
          <w:rFonts w:ascii="Times New Roman" w:hAnsi="Times New Roman" w:cs="Times New Roman"/>
          <w:bCs/>
          <w:sz w:val="24"/>
          <w:szCs w:val="24"/>
        </w:rPr>
        <w:t>mM</w:t>
      </w:r>
      <w:proofErr w:type="spellEnd"/>
      <w:r w:rsidRPr="00DA02A0">
        <w:rPr>
          <w:rFonts w:ascii="Times New Roman" w:hAnsi="Times New Roman" w:cs="Times New Roman"/>
          <w:bCs/>
          <w:sz w:val="24"/>
          <w:szCs w:val="24"/>
        </w:rPr>
        <w:t xml:space="preserve"> DTT, 0.4 </w:t>
      </w:r>
      <w:proofErr w:type="spellStart"/>
      <w:r w:rsidRPr="00DA02A0">
        <w:rPr>
          <w:rFonts w:ascii="Times New Roman" w:hAnsi="Times New Roman" w:cs="Times New Roman"/>
          <w:bCs/>
          <w:sz w:val="24"/>
          <w:szCs w:val="24"/>
        </w:rPr>
        <w:t>mM</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dNTPs</w:t>
      </w:r>
      <w:proofErr w:type="spellEnd"/>
      <w:r w:rsidRPr="00DA02A0">
        <w:rPr>
          <w:rFonts w:ascii="Times New Roman" w:hAnsi="Times New Roman" w:cs="Times New Roman"/>
          <w:bCs/>
          <w:sz w:val="24"/>
          <w:szCs w:val="24"/>
        </w:rPr>
        <w:t xml:space="preserve">, 450 </w:t>
      </w:r>
      <w:proofErr w:type="spellStart"/>
      <w:r w:rsidRPr="00DA02A0">
        <w:rPr>
          <w:rFonts w:ascii="Times New Roman" w:hAnsi="Times New Roman" w:cs="Times New Roman"/>
          <w:bCs/>
          <w:sz w:val="24"/>
          <w:szCs w:val="24"/>
        </w:rPr>
        <w:t>ng</w:t>
      </w:r>
      <w:proofErr w:type="spellEnd"/>
      <w:r w:rsidRPr="00DA02A0">
        <w:rPr>
          <w:rFonts w:ascii="Times New Roman" w:hAnsi="Times New Roman" w:cs="Times New Roman"/>
          <w:bCs/>
          <w:sz w:val="24"/>
          <w:szCs w:val="24"/>
        </w:rPr>
        <w:t xml:space="preserve"> of random </w:t>
      </w:r>
      <w:proofErr w:type="spellStart"/>
      <w:r w:rsidRPr="00DA02A0">
        <w:rPr>
          <w:rFonts w:ascii="Times New Roman" w:hAnsi="Times New Roman" w:cs="Times New Roman"/>
          <w:bCs/>
          <w:sz w:val="24"/>
          <w:szCs w:val="24"/>
        </w:rPr>
        <w:t>hexamers</w:t>
      </w:r>
      <w:proofErr w:type="spellEnd"/>
      <w:r w:rsidRPr="00DA02A0">
        <w:rPr>
          <w:rFonts w:ascii="Times New Roman" w:hAnsi="Times New Roman" w:cs="Times New Roman"/>
          <w:bCs/>
          <w:sz w:val="24"/>
          <w:szCs w:val="24"/>
        </w:rPr>
        <w:t>, 0.4 U/</w:t>
      </w:r>
      <w:proofErr w:type="spellStart"/>
      <w:r w:rsidRPr="00DA02A0">
        <w:rPr>
          <w:rFonts w:ascii="Times New Roman" w:hAnsi="Times New Roman" w:cs="Times New Roman"/>
          <w:bCs/>
          <w:sz w:val="24"/>
          <w:szCs w:val="24"/>
        </w:rPr>
        <w:t>μL</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RiboLock</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Fermentas</w:t>
      </w:r>
      <w:proofErr w:type="spellEnd"/>
      <w:r w:rsidRPr="00DA02A0">
        <w:rPr>
          <w:rFonts w:ascii="Times New Roman" w:hAnsi="Times New Roman" w:cs="Times New Roman"/>
          <w:bCs/>
          <w:sz w:val="24"/>
          <w:szCs w:val="24"/>
        </w:rPr>
        <w:t xml:space="preserve">) and 1 </w:t>
      </w:r>
      <w:proofErr w:type="spellStart"/>
      <w:r w:rsidRPr="00DA02A0">
        <w:rPr>
          <w:rFonts w:ascii="Times New Roman" w:hAnsi="Times New Roman" w:cs="Times New Roman"/>
          <w:bCs/>
          <w:sz w:val="24"/>
          <w:szCs w:val="24"/>
        </w:rPr>
        <w:t>μL</w:t>
      </w:r>
      <w:proofErr w:type="spellEnd"/>
      <w:r w:rsidRPr="00DA02A0">
        <w:rPr>
          <w:rFonts w:ascii="Times New Roman" w:hAnsi="Times New Roman" w:cs="Times New Roman"/>
          <w:bCs/>
          <w:sz w:val="24"/>
          <w:szCs w:val="24"/>
        </w:rPr>
        <w:t xml:space="preserve"> of </w:t>
      </w:r>
      <w:proofErr w:type="spellStart"/>
      <w:r w:rsidRPr="00DA02A0">
        <w:rPr>
          <w:rFonts w:ascii="Times New Roman" w:hAnsi="Times New Roman" w:cs="Times New Roman"/>
          <w:bCs/>
          <w:sz w:val="24"/>
          <w:szCs w:val="24"/>
        </w:rPr>
        <w:t>AffinityScript</w:t>
      </w:r>
      <w:proofErr w:type="spellEnd"/>
      <w:r w:rsidRPr="00DA02A0">
        <w:rPr>
          <w:rFonts w:ascii="Times New Roman" w:hAnsi="Times New Roman" w:cs="Times New Roman"/>
          <w:bCs/>
          <w:sz w:val="24"/>
          <w:szCs w:val="24"/>
        </w:rPr>
        <w:t xml:space="preserve"> reverse transcriptase (Agilent) according to the manufacturer's protocol. Reverse-transcribed material corresponding to 32 </w:t>
      </w:r>
      <w:proofErr w:type="spellStart"/>
      <w:r w:rsidRPr="00DA02A0">
        <w:rPr>
          <w:rFonts w:ascii="Times New Roman" w:hAnsi="Times New Roman" w:cs="Times New Roman"/>
          <w:bCs/>
          <w:sz w:val="24"/>
          <w:szCs w:val="24"/>
        </w:rPr>
        <w:t>ng</w:t>
      </w:r>
      <w:proofErr w:type="spellEnd"/>
      <w:r w:rsidRPr="00DA02A0">
        <w:rPr>
          <w:rFonts w:ascii="Times New Roman" w:hAnsi="Times New Roman" w:cs="Times New Roman"/>
          <w:bCs/>
          <w:sz w:val="24"/>
          <w:szCs w:val="24"/>
        </w:rPr>
        <w:t xml:space="preserve"> of RNA </w:t>
      </w:r>
      <w:proofErr w:type="gramStart"/>
      <w:r w:rsidRPr="00DA02A0">
        <w:rPr>
          <w:rFonts w:ascii="Times New Roman" w:hAnsi="Times New Roman" w:cs="Times New Roman"/>
          <w:bCs/>
          <w:sz w:val="24"/>
          <w:szCs w:val="24"/>
        </w:rPr>
        <w:t>was amplified</w:t>
      </w:r>
      <w:proofErr w:type="gramEnd"/>
      <w:r w:rsidRPr="00DA02A0">
        <w:rPr>
          <w:rFonts w:ascii="Times New Roman" w:hAnsi="Times New Roman" w:cs="Times New Roman"/>
          <w:bCs/>
          <w:sz w:val="24"/>
          <w:szCs w:val="24"/>
        </w:rPr>
        <w:t xml:space="preserve"> with MESA GREEN </w:t>
      </w:r>
      <w:proofErr w:type="spellStart"/>
      <w:r w:rsidRPr="00DA02A0">
        <w:rPr>
          <w:rFonts w:ascii="Times New Roman" w:hAnsi="Times New Roman" w:cs="Times New Roman"/>
          <w:bCs/>
          <w:sz w:val="24"/>
          <w:szCs w:val="24"/>
        </w:rPr>
        <w:t>qPCR</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MasterMix</w:t>
      </w:r>
      <w:proofErr w:type="spellEnd"/>
      <w:r w:rsidRPr="00DA02A0">
        <w:rPr>
          <w:rFonts w:ascii="Times New Roman" w:hAnsi="Times New Roman" w:cs="Times New Roman"/>
          <w:bCs/>
          <w:sz w:val="24"/>
          <w:szCs w:val="24"/>
        </w:rPr>
        <w:t xml:space="preserve"> Plus for SYBR (</w:t>
      </w:r>
      <w:proofErr w:type="spellStart"/>
      <w:r w:rsidRPr="00DA02A0">
        <w:rPr>
          <w:rFonts w:ascii="Times New Roman" w:hAnsi="Times New Roman" w:cs="Times New Roman"/>
          <w:bCs/>
          <w:sz w:val="24"/>
          <w:szCs w:val="24"/>
        </w:rPr>
        <w:t>Eurogentec</w:t>
      </w:r>
      <w:proofErr w:type="spellEnd"/>
      <w:r w:rsidRPr="00DA02A0">
        <w:rPr>
          <w:rFonts w:ascii="Times New Roman" w:hAnsi="Times New Roman" w:cs="Times New Roman"/>
          <w:bCs/>
          <w:sz w:val="24"/>
          <w:szCs w:val="24"/>
        </w:rPr>
        <w:t xml:space="preserve">) and the appropriate primers (600 </w:t>
      </w:r>
      <w:proofErr w:type="spellStart"/>
      <w:r w:rsidRPr="00DA02A0">
        <w:rPr>
          <w:rFonts w:ascii="Times New Roman" w:hAnsi="Times New Roman" w:cs="Times New Roman"/>
          <w:bCs/>
          <w:sz w:val="24"/>
          <w:szCs w:val="24"/>
        </w:rPr>
        <w:t>nMoles</w:t>
      </w:r>
      <w:proofErr w:type="spellEnd"/>
      <w:r w:rsidRPr="00DA02A0">
        <w:rPr>
          <w:rFonts w:ascii="Times New Roman" w:hAnsi="Times New Roman" w:cs="Times New Roman"/>
          <w:bCs/>
          <w:sz w:val="24"/>
          <w:szCs w:val="24"/>
        </w:rPr>
        <w:t xml:space="preserve"> each) in a total volume of 20 </w:t>
      </w:r>
      <w:proofErr w:type="spellStart"/>
      <w:r w:rsidRPr="00DA02A0">
        <w:rPr>
          <w:rFonts w:ascii="Times New Roman" w:hAnsi="Times New Roman" w:cs="Times New Roman"/>
          <w:bCs/>
          <w:sz w:val="24"/>
          <w:szCs w:val="24"/>
        </w:rPr>
        <w:t>μL</w:t>
      </w:r>
      <w:proofErr w:type="spellEnd"/>
      <w:r w:rsidRPr="00DA02A0">
        <w:rPr>
          <w:rFonts w:ascii="Times New Roman" w:hAnsi="Times New Roman" w:cs="Times New Roman"/>
          <w:bCs/>
          <w:sz w:val="24"/>
          <w:szCs w:val="24"/>
        </w:rPr>
        <w:t xml:space="preserve">, using the Rotor-Gene 6000 rotary analyzer (Corbett) (26). The primer sequences </w:t>
      </w:r>
      <w:proofErr w:type="gramStart"/>
      <w:r w:rsidRPr="00DA02A0">
        <w:rPr>
          <w:rFonts w:ascii="Times New Roman" w:hAnsi="Times New Roman" w:cs="Times New Roman"/>
          <w:bCs/>
          <w:sz w:val="24"/>
          <w:szCs w:val="24"/>
        </w:rPr>
        <w:t>are listed</w:t>
      </w:r>
      <w:proofErr w:type="gramEnd"/>
      <w:r w:rsidRPr="00DA02A0">
        <w:rPr>
          <w:rFonts w:ascii="Times New Roman" w:hAnsi="Times New Roman" w:cs="Times New Roman"/>
          <w:bCs/>
          <w:sz w:val="24"/>
          <w:szCs w:val="24"/>
        </w:rPr>
        <w:t xml:space="preserve"> in the Supplementary Material (Supplementary Table S1).</w:t>
      </w:r>
    </w:p>
    <w:p w:rsidR="00443A24" w:rsidRPr="00DA02A0" w:rsidRDefault="00443A24" w:rsidP="007031BF">
      <w:pPr>
        <w:spacing w:after="0" w:line="480" w:lineRule="auto"/>
        <w:jc w:val="both"/>
        <w:rPr>
          <w:rFonts w:ascii="Times New Roman" w:hAnsi="Times New Roman" w:cs="Times New Roman"/>
          <w:bCs/>
          <w:sz w:val="24"/>
          <w:szCs w:val="24"/>
        </w:rPr>
      </w:pPr>
    </w:p>
    <w:p w:rsidR="00443A24" w:rsidRPr="00DA02A0" w:rsidRDefault="00443A24" w:rsidP="007031BF">
      <w:pPr>
        <w:spacing w:after="0" w:line="480" w:lineRule="auto"/>
        <w:jc w:val="both"/>
        <w:rPr>
          <w:rFonts w:ascii="Times New Roman" w:hAnsi="Times New Roman" w:cs="Times New Roman"/>
          <w:b/>
          <w:bCs/>
          <w:sz w:val="24"/>
          <w:szCs w:val="24"/>
        </w:rPr>
      </w:pPr>
      <w:r w:rsidRPr="00DA02A0">
        <w:rPr>
          <w:rFonts w:ascii="Times New Roman" w:hAnsi="Times New Roman" w:cs="Times New Roman"/>
          <w:b/>
          <w:bCs/>
          <w:sz w:val="24"/>
          <w:szCs w:val="24"/>
        </w:rPr>
        <w:t xml:space="preserve">Analysis of </w:t>
      </w:r>
      <w:proofErr w:type="spellStart"/>
      <w:r w:rsidRPr="00DA02A0">
        <w:rPr>
          <w:rFonts w:ascii="Times New Roman" w:hAnsi="Times New Roman" w:cs="Times New Roman"/>
          <w:b/>
          <w:bCs/>
          <w:sz w:val="24"/>
          <w:szCs w:val="24"/>
        </w:rPr>
        <w:t>UsnRNAs</w:t>
      </w:r>
      <w:proofErr w:type="spellEnd"/>
    </w:p>
    <w:p w:rsidR="00443A24" w:rsidRPr="00DA02A0" w:rsidRDefault="00443A24" w:rsidP="007031BF">
      <w:pPr>
        <w:spacing w:after="0" w:line="480" w:lineRule="auto"/>
        <w:jc w:val="both"/>
        <w:rPr>
          <w:rFonts w:ascii="Times New Roman" w:hAnsi="Times New Roman" w:cs="Times New Roman"/>
          <w:bCs/>
          <w:sz w:val="24"/>
          <w:szCs w:val="24"/>
          <w:highlight w:val="yellow"/>
        </w:rPr>
      </w:pPr>
      <w:proofErr w:type="gramStart"/>
      <w:r w:rsidRPr="00DA02A0">
        <w:rPr>
          <w:rFonts w:ascii="Times New Roman" w:hAnsi="Times New Roman" w:cs="Times New Roman"/>
          <w:bCs/>
          <w:sz w:val="24"/>
          <w:szCs w:val="24"/>
        </w:rPr>
        <w:t xml:space="preserve">For </w:t>
      </w:r>
      <w:proofErr w:type="spellStart"/>
      <w:r w:rsidRPr="00DA02A0">
        <w:rPr>
          <w:rFonts w:ascii="Times New Roman" w:hAnsi="Times New Roman" w:cs="Times New Roman"/>
          <w:bCs/>
          <w:sz w:val="24"/>
          <w:szCs w:val="24"/>
        </w:rPr>
        <w:t>snRNA</w:t>
      </w:r>
      <w:proofErr w:type="spellEnd"/>
      <w:r w:rsidRPr="00DA02A0">
        <w:rPr>
          <w:rFonts w:ascii="Times New Roman" w:hAnsi="Times New Roman" w:cs="Times New Roman"/>
          <w:bCs/>
          <w:sz w:val="24"/>
          <w:szCs w:val="24"/>
        </w:rPr>
        <w:t xml:space="preserve"> analysis, 2 </w:t>
      </w:r>
      <w:proofErr w:type="spellStart"/>
      <w:r w:rsidRPr="00DA02A0">
        <w:rPr>
          <w:rFonts w:ascii="Times New Roman" w:hAnsi="Times New Roman" w:cs="Times New Roman"/>
          <w:bCs/>
          <w:sz w:val="24"/>
          <w:szCs w:val="24"/>
        </w:rPr>
        <w:t>μg</w:t>
      </w:r>
      <w:proofErr w:type="spellEnd"/>
      <w:r w:rsidRPr="00DA02A0">
        <w:rPr>
          <w:rFonts w:ascii="Times New Roman" w:hAnsi="Times New Roman" w:cs="Times New Roman"/>
          <w:bCs/>
          <w:sz w:val="24"/>
          <w:szCs w:val="24"/>
        </w:rPr>
        <w:t xml:space="preserve"> of total RNA, including small RNAs, was reverse-transcribed at 37°C in 50 </w:t>
      </w:r>
      <w:proofErr w:type="spellStart"/>
      <w:r w:rsidRPr="00DA02A0">
        <w:rPr>
          <w:rFonts w:ascii="Times New Roman" w:hAnsi="Times New Roman" w:cs="Times New Roman"/>
          <w:bCs/>
          <w:sz w:val="24"/>
          <w:szCs w:val="24"/>
        </w:rPr>
        <w:t>μL</w:t>
      </w:r>
      <w:proofErr w:type="spellEnd"/>
      <w:r w:rsidRPr="00DA02A0">
        <w:rPr>
          <w:rFonts w:ascii="Times New Roman" w:hAnsi="Times New Roman" w:cs="Times New Roman"/>
          <w:bCs/>
          <w:sz w:val="24"/>
          <w:szCs w:val="24"/>
        </w:rPr>
        <w:t xml:space="preserve"> of 1× small RNA RT buffer (10 </w:t>
      </w:r>
      <w:proofErr w:type="spellStart"/>
      <w:r w:rsidRPr="00DA02A0">
        <w:rPr>
          <w:rFonts w:ascii="Times New Roman" w:hAnsi="Times New Roman" w:cs="Times New Roman"/>
          <w:bCs/>
          <w:sz w:val="24"/>
          <w:szCs w:val="24"/>
        </w:rPr>
        <w:t>mM</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Tris</w:t>
      </w:r>
      <w:proofErr w:type="spellEnd"/>
      <w:r w:rsidRPr="00DA02A0">
        <w:rPr>
          <w:rFonts w:ascii="Times New Roman" w:hAnsi="Times New Roman" w:cs="Times New Roman"/>
          <w:bCs/>
          <w:sz w:val="24"/>
          <w:szCs w:val="24"/>
        </w:rPr>
        <w:t xml:space="preserve"> pH 8, 75 </w:t>
      </w:r>
      <w:proofErr w:type="spellStart"/>
      <w:r w:rsidRPr="00DA02A0">
        <w:rPr>
          <w:rFonts w:ascii="Times New Roman" w:hAnsi="Times New Roman" w:cs="Times New Roman"/>
          <w:bCs/>
          <w:sz w:val="24"/>
          <w:szCs w:val="24"/>
        </w:rPr>
        <w:t>mM</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KCl</w:t>
      </w:r>
      <w:proofErr w:type="spellEnd"/>
      <w:r w:rsidRPr="00DA02A0">
        <w:rPr>
          <w:rFonts w:ascii="Times New Roman" w:hAnsi="Times New Roman" w:cs="Times New Roman"/>
          <w:bCs/>
          <w:sz w:val="24"/>
          <w:szCs w:val="24"/>
        </w:rPr>
        <w:t xml:space="preserve">, 10 </w:t>
      </w:r>
      <w:proofErr w:type="spellStart"/>
      <w:r w:rsidRPr="00DA02A0">
        <w:rPr>
          <w:rFonts w:ascii="Times New Roman" w:hAnsi="Times New Roman" w:cs="Times New Roman"/>
          <w:bCs/>
          <w:sz w:val="24"/>
          <w:szCs w:val="24"/>
        </w:rPr>
        <w:t>mM</w:t>
      </w:r>
      <w:proofErr w:type="spellEnd"/>
      <w:r w:rsidRPr="00DA02A0">
        <w:rPr>
          <w:rFonts w:ascii="Times New Roman" w:hAnsi="Times New Roman" w:cs="Times New Roman"/>
          <w:bCs/>
          <w:sz w:val="24"/>
          <w:szCs w:val="24"/>
        </w:rPr>
        <w:t xml:space="preserve"> DTT, 70 </w:t>
      </w:r>
      <w:proofErr w:type="spellStart"/>
      <w:r w:rsidRPr="00DA02A0">
        <w:rPr>
          <w:rFonts w:ascii="Times New Roman" w:hAnsi="Times New Roman" w:cs="Times New Roman"/>
          <w:bCs/>
          <w:sz w:val="24"/>
          <w:szCs w:val="24"/>
        </w:rPr>
        <w:t>mM</w:t>
      </w:r>
      <w:proofErr w:type="spellEnd"/>
      <w:r w:rsidRPr="00DA02A0">
        <w:rPr>
          <w:rFonts w:ascii="Times New Roman" w:hAnsi="Times New Roman" w:cs="Times New Roman"/>
          <w:bCs/>
          <w:sz w:val="24"/>
          <w:szCs w:val="24"/>
        </w:rPr>
        <w:t xml:space="preserve"> MgCl</w:t>
      </w:r>
      <w:r w:rsidRPr="00DA02A0">
        <w:rPr>
          <w:rFonts w:ascii="Times New Roman" w:hAnsi="Times New Roman" w:cs="Times New Roman"/>
          <w:bCs/>
          <w:sz w:val="24"/>
          <w:szCs w:val="24"/>
          <w:vertAlign w:val="subscript"/>
        </w:rPr>
        <w:t>2</w:t>
      </w:r>
      <w:r w:rsidRPr="00DA02A0">
        <w:rPr>
          <w:rFonts w:ascii="Times New Roman" w:hAnsi="Times New Roman" w:cs="Times New Roman"/>
          <w:bCs/>
          <w:sz w:val="24"/>
          <w:szCs w:val="24"/>
        </w:rPr>
        <w:t xml:space="preserve">, 0.8 </w:t>
      </w:r>
      <w:proofErr w:type="spellStart"/>
      <w:r w:rsidRPr="00DA02A0">
        <w:rPr>
          <w:rFonts w:ascii="Times New Roman" w:hAnsi="Times New Roman" w:cs="Times New Roman"/>
          <w:bCs/>
          <w:sz w:val="24"/>
          <w:szCs w:val="24"/>
        </w:rPr>
        <w:t>mM</w:t>
      </w:r>
      <w:proofErr w:type="spellEnd"/>
      <w:r w:rsidRPr="00DA02A0">
        <w:rPr>
          <w:rFonts w:ascii="Times New Roman" w:hAnsi="Times New Roman" w:cs="Times New Roman"/>
          <w:bCs/>
          <w:sz w:val="24"/>
          <w:szCs w:val="24"/>
        </w:rPr>
        <w:t xml:space="preserve"> anchored universal RT primer, 2 U/</w:t>
      </w:r>
      <w:proofErr w:type="spellStart"/>
      <w:r w:rsidRPr="00DA02A0">
        <w:rPr>
          <w:rFonts w:ascii="Times New Roman" w:hAnsi="Times New Roman" w:cs="Times New Roman"/>
          <w:bCs/>
          <w:sz w:val="24"/>
          <w:szCs w:val="24"/>
        </w:rPr>
        <w:t>μL</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RiboLock</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Fermentas</w:t>
      </w:r>
      <w:proofErr w:type="spellEnd"/>
      <w:r w:rsidRPr="00DA02A0">
        <w:rPr>
          <w:rFonts w:ascii="Times New Roman" w:hAnsi="Times New Roman" w:cs="Times New Roman"/>
          <w:bCs/>
          <w:sz w:val="24"/>
          <w:szCs w:val="24"/>
        </w:rPr>
        <w:t xml:space="preserve">), 10 </w:t>
      </w:r>
      <w:proofErr w:type="spellStart"/>
      <w:r w:rsidRPr="00DA02A0">
        <w:rPr>
          <w:rFonts w:ascii="Times New Roman" w:hAnsi="Times New Roman" w:cs="Times New Roman"/>
          <w:bCs/>
          <w:sz w:val="24"/>
          <w:szCs w:val="24"/>
        </w:rPr>
        <w:t>mM</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dNTPs</w:t>
      </w:r>
      <w:proofErr w:type="spellEnd"/>
      <w:r w:rsidRPr="00DA02A0">
        <w:rPr>
          <w:rFonts w:ascii="Times New Roman" w:hAnsi="Times New Roman" w:cs="Times New Roman"/>
          <w:bCs/>
          <w:sz w:val="24"/>
          <w:szCs w:val="24"/>
        </w:rPr>
        <w:t xml:space="preserve">, and 2.5 </w:t>
      </w:r>
      <w:proofErr w:type="spellStart"/>
      <w:r w:rsidRPr="00DA02A0">
        <w:rPr>
          <w:rFonts w:ascii="Times New Roman" w:hAnsi="Times New Roman" w:cs="Times New Roman"/>
          <w:bCs/>
          <w:sz w:val="24"/>
          <w:szCs w:val="24"/>
        </w:rPr>
        <w:t>mM</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rATP</w:t>
      </w:r>
      <w:proofErr w:type="spellEnd"/>
      <w:r w:rsidRPr="00DA02A0">
        <w:rPr>
          <w:rFonts w:ascii="Times New Roman" w:hAnsi="Times New Roman" w:cs="Times New Roman"/>
          <w:bCs/>
          <w:sz w:val="24"/>
          <w:szCs w:val="24"/>
        </w:rPr>
        <w:t xml:space="preserve">) supplemented with 5 U </w:t>
      </w:r>
      <w:r w:rsidRPr="00DA02A0">
        <w:rPr>
          <w:rFonts w:ascii="Times New Roman" w:hAnsi="Times New Roman" w:cs="Times New Roman"/>
          <w:bCs/>
          <w:i/>
          <w:sz w:val="24"/>
          <w:szCs w:val="24"/>
        </w:rPr>
        <w:t>Escherichia coli</w:t>
      </w:r>
      <w:r w:rsidRPr="00DA02A0">
        <w:rPr>
          <w:rFonts w:ascii="Times New Roman" w:hAnsi="Times New Roman" w:cs="Times New Roman"/>
          <w:bCs/>
          <w:sz w:val="24"/>
          <w:szCs w:val="24"/>
        </w:rPr>
        <w:t xml:space="preserve"> Poly(A) Polymerase (New England </w:t>
      </w:r>
      <w:proofErr w:type="spellStart"/>
      <w:r w:rsidRPr="00DA02A0">
        <w:rPr>
          <w:rFonts w:ascii="Times New Roman" w:hAnsi="Times New Roman" w:cs="Times New Roman"/>
          <w:bCs/>
          <w:sz w:val="24"/>
          <w:szCs w:val="24"/>
        </w:rPr>
        <w:t>Biolabs</w:t>
      </w:r>
      <w:proofErr w:type="spellEnd"/>
      <w:r w:rsidRPr="00DA02A0">
        <w:rPr>
          <w:rFonts w:ascii="Times New Roman" w:hAnsi="Times New Roman" w:cs="Times New Roman"/>
          <w:bCs/>
          <w:sz w:val="24"/>
          <w:szCs w:val="24"/>
        </w:rPr>
        <w:t xml:space="preserve">) </w:t>
      </w:r>
      <w:r w:rsidRPr="00DA02A0">
        <w:rPr>
          <w:rFonts w:ascii="Times New Roman" w:hAnsi="Times New Roman" w:cs="Times New Roman"/>
          <w:bCs/>
          <w:sz w:val="24"/>
          <w:szCs w:val="24"/>
        </w:rPr>
        <w:lastRenderedPageBreak/>
        <w:t xml:space="preserve">and 1 </w:t>
      </w:r>
      <w:proofErr w:type="spellStart"/>
      <w:r w:rsidRPr="00DA02A0">
        <w:rPr>
          <w:rFonts w:ascii="Times New Roman" w:hAnsi="Times New Roman" w:cs="Times New Roman"/>
          <w:bCs/>
          <w:sz w:val="24"/>
          <w:szCs w:val="24"/>
        </w:rPr>
        <w:t>μL</w:t>
      </w:r>
      <w:proofErr w:type="spellEnd"/>
      <w:r w:rsidRPr="00DA02A0">
        <w:rPr>
          <w:rFonts w:ascii="Times New Roman" w:hAnsi="Times New Roman" w:cs="Times New Roman"/>
          <w:bCs/>
          <w:sz w:val="24"/>
          <w:szCs w:val="24"/>
        </w:rPr>
        <w:t xml:space="preserve"> of </w:t>
      </w:r>
      <w:proofErr w:type="spellStart"/>
      <w:r w:rsidRPr="00DA02A0">
        <w:rPr>
          <w:rFonts w:ascii="Times New Roman" w:hAnsi="Times New Roman" w:cs="Times New Roman"/>
          <w:bCs/>
          <w:sz w:val="24"/>
          <w:szCs w:val="24"/>
        </w:rPr>
        <w:t>AffinityScript</w:t>
      </w:r>
      <w:proofErr w:type="spellEnd"/>
      <w:r w:rsidRPr="00DA02A0">
        <w:rPr>
          <w:rFonts w:ascii="Times New Roman" w:hAnsi="Times New Roman" w:cs="Times New Roman"/>
          <w:bCs/>
          <w:sz w:val="24"/>
          <w:szCs w:val="24"/>
        </w:rPr>
        <w:t xml:space="preserve"> reverse transcriptase (Agilent).</w:t>
      </w:r>
      <w:proofErr w:type="gramEnd"/>
      <w:r w:rsidRPr="00DA02A0">
        <w:rPr>
          <w:rFonts w:ascii="Times New Roman" w:hAnsi="Times New Roman" w:cs="Times New Roman"/>
          <w:bCs/>
          <w:sz w:val="24"/>
          <w:szCs w:val="24"/>
        </w:rPr>
        <w:t xml:space="preserve"> Reactions were heat-inactivated for 10 minutes at 85°C (27). Reverse-transcribed material corresponding to 18 </w:t>
      </w:r>
      <w:proofErr w:type="spellStart"/>
      <w:r w:rsidRPr="00DA02A0">
        <w:rPr>
          <w:rFonts w:ascii="Times New Roman" w:hAnsi="Times New Roman" w:cs="Times New Roman"/>
          <w:bCs/>
          <w:sz w:val="24"/>
          <w:szCs w:val="24"/>
        </w:rPr>
        <w:t>ng</w:t>
      </w:r>
      <w:proofErr w:type="spellEnd"/>
      <w:r w:rsidRPr="00DA02A0">
        <w:rPr>
          <w:rFonts w:ascii="Times New Roman" w:hAnsi="Times New Roman" w:cs="Times New Roman"/>
          <w:bCs/>
          <w:sz w:val="24"/>
          <w:szCs w:val="24"/>
        </w:rPr>
        <w:t xml:space="preserve"> RNA </w:t>
      </w:r>
      <w:proofErr w:type="gramStart"/>
      <w:r w:rsidRPr="00DA02A0">
        <w:rPr>
          <w:rFonts w:ascii="Times New Roman" w:hAnsi="Times New Roman" w:cs="Times New Roman"/>
          <w:bCs/>
          <w:sz w:val="24"/>
          <w:szCs w:val="24"/>
        </w:rPr>
        <w:t>was amplified</w:t>
      </w:r>
      <w:proofErr w:type="gramEnd"/>
      <w:r w:rsidRPr="00DA02A0">
        <w:rPr>
          <w:rFonts w:ascii="Times New Roman" w:hAnsi="Times New Roman" w:cs="Times New Roman"/>
          <w:bCs/>
          <w:sz w:val="24"/>
          <w:szCs w:val="24"/>
        </w:rPr>
        <w:t xml:space="preserve"> with MESA GREEN </w:t>
      </w:r>
      <w:proofErr w:type="spellStart"/>
      <w:r w:rsidRPr="00DA02A0">
        <w:rPr>
          <w:rFonts w:ascii="Times New Roman" w:hAnsi="Times New Roman" w:cs="Times New Roman"/>
          <w:bCs/>
          <w:sz w:val="24"/>
          <w:szCs w:val="24"/>
        </w:rPr>
        <w:t>qPCR</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MasterMix</w:t>
      </w:r>
      <w:proofErr w:type="spellEnd"/>
      <w:r w:rsidRPr="00DA02A0">
        <w:rPr>
          <w:rFonts w:ascii="Times New Roman" w:hAnsi="Times New Roman" w:cs="Times New Roman"/>
          <w:bCs/>
          <w:sz w:val="24"/>
          <w:szCs w:val="24"/>
        </w:rPr>
        <w:t xml:space="preserve"> Plus for SYBR (</w:t>
      </w:r>
      <w:proofErr w:type="spellStart"/>
      <w:r w:rsidRPr="00DA02A0">
        <w:rPr>
          <w:rFonts w:ascii="Times New Roman" w:hAnsi="Times New Roman" w:cs="Times New Roman"/>
          <w:bCs/>
          <w:sz w:val="24"/>
          <w:szCs w:val="24"/>
        </w:rPr>
        <w:t>Eurogentec</w:t>
      </w:r>
      <w:proofErr w:type="spellEnd"/>
      <w:r w:rsidRPr="00DA02A0">
        <w:rPr>
          <w:rFonts w:ascii="Times New Roman" w:hAnsi="Times New Roman" w:cs="Times New Roman"/>
          <w:bCs/>
          <w:sz w:val="24"/>
          <w:szCs w:val="24"/>
        </w:rPr>
        <w:t xml:space="preserve">) and the appropriate primers (600 </w:t>
      </w:r>
      <w:proofErr w:type="spellStart"/>
      <w:r w:rsidRPr="00DA02A0">
        <w:rPr>
          <w:rFonts w:ascii="Times New Roman" w:hAnsi="Times New Roman" w:cs="Times New Roman"/>
          <w:bCs/>
          <w:sz w:val="24"/>
          <w:szCs w:val="24"/>
        </w:rPr>
        <w:t>nMoles</w:t>
      </w:r>
      <w:proofErr w:type="spellEnd"/>
      <w:r w:rsidRPr="00DA02A0">
        <w:rPr>
          <w:rFonts w:ascii="Times New Roman" w:hAnsi="Times New Roman" w:cs="Times New Roman"/>
          <w:bCs/>
          <w:sz w:val="24"/>
          <w:szCs w:val="24"/>
        </w:rPr>
        <w:t xml:space="preserve"> each) in a total volume of 20 </w:t>
      </w:r>
      <w:proofErr w:type="spellStart"/>
      <w:r w:rsidRPr="00DA02A0">
        <w:rPr>
          <w:rFonts w:ascii="Times New Roman" w:hAnsi="Times New Roman" w:cs="Times New Roman"/>
          <w:bCs/>
          <w:sz w:val="24"/>
          <w:szCs w:val="24"/>
        </w:rPr>
        <w:t>μL</w:t>
      </w:r>
      <w:proofErr w:type="spellEnd"/>
      <w:r w:rsidRPr="00DA02A0">
        <w:rPr>
          <w:rFonts w:ascii="Times New Roman" w:hAnsi="Times New Roman" w:cs="Times New Roman"/>
          <w:bCs/>
          <w:sz w:val="24"/>
          <w:szCs w:val="24"/>
        </w:rPr>
        <w:t xml:space="preserve">, using the Rotor-Gene 6000 rotary analyzer (Corbett) (27). The primer sequences </w:t>
      </w:r>
      <w:proofErr w:type="gramStart"/>
      <w:r w:rsidRPr="00DA02A0">
        <w:rPr>
          <w:rFonts w:ascii="Times New Roman" w:hAnsi="Times New Roman" w:cs="Times New Roman"/>
          <w:bCs/>
          <w:sz w:val="24"/>
          <w:szCs w:val="24"/>
        </w:rPr>
        <w:t>are listed</w:t>
      </w:r>
      <w:proofErr w:type="gramEnd"/>
      <w:r w:rsidRPr="00DA02A0">
        <w:rPr>
          <w:rFonts w:ascii="Times New Roman" w:hAnsi="Times New Roman" w:cs="Times New Roman"/>
          <w:bCs/>
          <w:sz w:val="24"/>
          <w:szCs w:val="24"/>
        </w:rPr>
        <w:t xml:space="preserve"> in the Supplementary Material (Supplementary Table S1).</w:t>
      </w:r>
    </w:p>
    <w:p w:rsidR="00443A24" w:rsidRPr="00DA02A0" w:rsidRDefault="00443A24" w:rsidP="007031BF">
      <w:pPr>
        <w:spacing w:after="0" w:line="480" w:lineRule="auto"/>
        <w:jc w:val="both"/>
        <w:rPr>
          <w:rFonts w:ascii="Times New Roman" w:hAnsi="Times New Roman" w:cs="Times New Roman"/>
          <w:b/>
          <w:bCs/>
          <w:sz w:val="24"/>
          <w:szCs w:val="24"/>
        </w:rPr>
      </w:pPr>
    </w:p>
    <w:p w:rsidR="00443A24" w:rsidRPr="00DA02A0" w:rsidRDefault="00443A24" w:rsidP="007031BF">
      <w:pPr>
        <w:spacing w:after="0" w:line="480" w:lineRule="auto"/>
        <w:jc w:val="both"/>
        <w:rPr>
          <w:rFonts w:ascii="Times New Roman" w:hAnsi="Times New Roman" w:cs="Times New Roman"/>
          <w:b/>
          <w:bCs/>
          <w:sz w:val="24"/>
          <w:szCs w:val="24"/>
        </w:rPr>
      </w:pPr>
      <w:r w:rsidRPr="00DA02A0">
        <w:rPr>
          <w:rFonts w:ascii="Times New Roman" w:hAnsi="Times New Roman" w:cs="Times New Roman"/>
          <w:b/>
          <w:bCs/>
          <w:sz w:val="24"/>
          <w:szCs w:val="24"/>
        </w:rPr>
        <w:t>Immunohistochemistry</w:t>
      </w:r>
    </w:p>
    <w:p w:rsidR="00443A24" w:rsidRPr="00DA02A0" w:rsidRDefault="00443A24" w:rsidP="009D47E0">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bCs/>
          <w:sz w:val="24"/>
          <w:szCs w:val="24"/>
        </w:rPr>
        <w:t xml:space="preserve">Spinal cords were harvested at P9 (n = 6 animals), and immersed in 4% paraformaldehyde solution, then in sucrose 20% in PBS overnight, and frozen with liquid nitrogen (19; </w:t>
      </w:r>
      <w:r w:rsidRPr="00DA02A0">
        <w:rPr>
          <w:rFonts w:ascii="Times New Roman" w:hAnsi="Times New Roman" w:cs="Times New Roman"/>
          <w:sz w:val="24"/>
          <w:szCs w:val="24"/>
        </w:rPr>
        <w:t>28</w:t>
      </w:r>
      <w:r w:rsidRPr="00DA02A0">
        <w:rPr>
          <w:rFonts w:ascii="Times New Roman" w:hAnsi="Times New Roman" w:cs="Times New Roman"/>
          <w:bCs/>
          <w:sz w:val="24"/>
          <w:szCs w:val="24"/>
        </w:rPr>
        <w:t xml:space="preserve">). The tissues will be </w:t>
      </w:r>
      <w:proofErr w:type="spellStart"/>
      <w:r w:rsidRPr="00DA02A0">
        <w:rPr>
          <w:rFonts w:ascii="Times New Roman" w:hAnsi="Times New Roman" w:cs="Times New Roman"/>
          <w:bCs/>
          <w:sz w:val="24"/>
          <w:szCs w:val="24"/>
        </w:rPr>
        <w:t>cryosectioned</w:t>
      </w:r>
      <w:proofErr w:type="spellEnd"/>
      <w:r w:rsidRPr="00DA02A0">
        <w:rPr>
          <w:rFonts w:ascii="Times New Roman" w:hAnsi="Times New Roman" w:cs="Times New Roman"/>
          <w:bCs/>
          <w:sz w:val="24"/>
          <w:szCs w:val="24"/>
        </w:rPr>
        <w:t xml:space="preserve"> and mounted on gelatinized glass slides. Tissue sections were stained with anti-human SMN KH antibody (diluted 1:10) overnight and then with Alexa Fluor® 594 goat anti-rabbit </w:t>
      </w:r>
      <w:proofErr w:type="spellStart"/>
      <w:r w:rsidRPr="00DA02A0">
        <w:rPr>
          <w:rFonts w:ascii="Times New Roman" w:hAnsi="Times New Roman" w:cs="Times New Roman"/>
          <w:bCs/>
          <w:sz w:val="24"/>
          <w:szCs w:val="24"/>
        </w:rPr>
        <w:t>IgG</w:t>
      </w:r>
      <w:proofErr w:type="spellEnd"/>
      <w:r w:rsidRPr="00DA02A0">
        <w:rPr>
          <w:rFonts w:ascii="Times New Roman" w:hAnsi="Times New Roman" w:cs="Times New Roman"/>
          <w:bCs/>
          <w:sz w:val="24"/>
          <w:szCs w:val="24"/>
        </w:rPr>
        <w:t xml:space="preserve"> (Molecular Probes) (1:1,000). Motor neurons </w:t>
      </w:r>
      <w:proofErr w:type="gramStart"/>
      <w:r w:rsidRPr="00DA02A0">
        <w:rPr>
          <w:rFonts w:ascii="Times New Roman" w:hAnsi="Times New Roman" w:cs="Times New Roman"/>
          <w:bCs/>
          <w:sz w:val="24"/>
          <w:szCs w:val="24"/>
        </w:rPr>
        <w:t>were labeled</w:t>
      </w:r>
      <w:proofErr w:type="gramEnd"/>
      <w:r w:rsidRPr="00DA02A0">
        <w:rPr>
          <w:rFonts w:ascii="Times New Roman" w:hAnsi="Times New Roman" w:cs="Times New Roman"/>
          <w:bCs/>
          <w:sz w:val="24"/>
          <w:szCs w:val="24"/>
        </w:rPr>
        <w:t xml:space="preserve"> with an antibody against mouse </w:t>
      </w:r>
      <w:proofErr w:type="spellStart"/>
      <w:r w:rsidRPr="00DA02A0">
        <w:rPr>
          <w:rFonts w:ascii="Times New Roman" w:hAnsi="Times New Roman" w:cs="Times New Roman"/>
          <w:bCs/>
          <w:sz w:val="24"/>
          <w:szCs w:val="24"/>
        </w:rPr>
        <w:t>ChAT</w:t>
      </w:r>
      <w:proofErr w:type="spellEnd"/>
      <w:r w:rsidRPr="00DA02A0">
        <w:rPr>
          <w:rFonts w:ascii="Times New Roman" w:hAnsi="Times New Roman" w:cs="Times New Roman"/>
          <w:bCs/>
          <w:sz w:val="24"/>
          <w:szCs w:val="24"/>
        </w:rPr>
        <w:t>, as previously reported (17).</w:t>
      </w:r>
    </w:p>
    <w:p w:rsidR="00443A24" w:rsidRPr="00DA02A0" w:rsidRDefault="00443A24" w:rsidP="007031BF">
      <w:pPr>
        <w:spacing w:after="0" w:line="480" w:lineRule="auto"/>
        <w:jc w:val="both"/>
        <w:rPr>
          <w:rFonts w:ascii="Times New Roman" w:hAnsi="Times New Roman" w:cs="Times New Roman"/>
          <w:b/>
          <w:bCs/>
          <w:sz w:val="24"/>
          <w:szCs w:val="24"/>
        </w:rPr>
      </w:pPr>
    </w:p>
    <w:p w:rsidR="00443A24" w:rsidRPr="00DA02A0" w:rsidRDefault="00443A24" w:rsidP="007031BF">
      <w:pPr>
        <w:spacing w:after="0" w:line="480" w:lineRule="auto"/>
        <w:jc w:val="both"/>
        <w:rPr>
          <w:rFonts w:ascii="Times New Roman" w:hAnsi="Times New Roman" w:cs="Times New Roman"/>
          <w:b/>
          <w:bCs/>
          <w:sz w:val="24"/>
          <w:szCs w:val="24"/>
        </w:rPr>
      </w:pPr>
      <w:r w:rsidRPr="00DA02A0">
        <w:rPr>
          <w:rFonts w:ascii="Times New Roman" w:hAnsi="Times New Roman" w:cs="Times New Roman"/>
          <w:b/>
          <w:bCs/>
          <w:sz w:val="24"/>
          <w:szCs w:val="24"/>
        </w:rPr>
        <w:t>Motor neuron counting</w:t>
      </w:r>
    </w:p>
    <w:p w:rsidR="00443A24" w:rsidRPr="00DA02A0" w:rsidRDefault="00443A24" w:rsidP="009D47E0">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bCs/>
          <w:sz w:val="24"/>
          <w:szCs w:val="24"/>
        </w:rPr>
        <w:t xml:space="preserve">Motor neuron counting </w:t>
      </w:r>
      <w:proofErr w:type="gramStart"/>
      <w:r w:rsidRPr="00DA02A0">
        <w:rPr>
          <w:rFonts w:ascii="Times New Roman" w:hAnsi="Times New Roman" w:cs="Times New Roman"/>
          <w:bCs/>
          <w:sz w:val="24"/>
          <w:szCs w:val="24"/>
        </w:rPr>
        <w:t>was performed</w:t>
      </w:r>
      <w:proofErr w:type="gramEnd"/>
      <w:r w:rsidRPr="00DA02A0">
        <w:rPr>
          <w:rFonts w:ascii="Times New Roman" w:hAnsi="Times New Roman" w:cs="Times New Roman"/>
          <w:bCs/>
          <w:sz w:val="24"/>
          <w:szCs w:val="24"/>
        </w:rPr>
        <w:t xml:space="preserve"> as previously described (17, </w:t>
      </w:r>
      <w:r w:rsidRPr="00DA02A0">
        <w:rPr>
          <w:rFonts w:ascii="Times New Roman" w:hAnsi="Times New Roman" w:cs="Times New Roman"/>
          <w:sz w:val="24"/>
          <w:szCs w:val="24"/>
        </w:rPr>
        <w:t>28</w:t>
      </w:r>
      <w:r w:rsidRPr="00DA02A0">
        <w:rPr>
          <w:rFonts w:ascii="Times New Roman" w:hAnsi="Times New Roman" w:cs="Times New Roman"/>
          <w:bCs/>
          <w:sz w:val="24"/>
          <w:szCs w:val="24"/>
        </w:rPr>
        <w:t xml:space="preserve">). Serial cross-sections of the lumbar spinal cords will be performed (12 </w:t>
      </w:r>
      <w:proofErr w:type="spellStart"/>
      <w:r w:rsidRPr="00DA02A0">
        <w:rPr>
          <w:rFonts w:ascii="Times New Roman" w:hAnsi="Times New Roman" w:cs="Times New Roman"/>
          <w:bCs/>
          <w:sz w:val="24"/>
          <w:szCs w:val="24"/>
        </w:rPr>
        <w:t>μm</w:t>
      </w:r>
      <w:proofErr w:type="spellEnd"/>
      <w:r w:rsidRPr="00DA02A0">
        <w:rPr>
          <w:rFonts w:ascii="Times New Roman" w:hAnsi="Times New Roman" w:cs="Times New Roman"/>
          <w:bCs/>
          <w:sz w:val="24"/>
          <w:szCs w:val="24"/>
        </w:rPr>
        <w:t xml:space="preserve"> thickness), among which </w:t>
      </w:r>
      <w:proofErr w:type="gramStart"/>
      <w:r w:rsidRPr="00DA02A0">
        <w:rPr>
          <w:rFonts w:ascii="Times New Roman" w:hAnsi="Times New Roman" w:cs="Times New Roman"/>
          <w:bCs/>
          <w:sz w:val="24"/>
          <w:szCs w:val="24"/>
        </w:rPr>
        <w:t>1</w:t>
      </w:r>
      <w:proofErr w:type="gramEnd"/>
      <w:r w:rsidRPr="00DA02A0">
        <w:rPr>
          <w:rFonts w:ascii="Times New Roman" w:hAnsi="Times New Roman" w:cs="Times New Roman"/>
          <w:bCs/>
          <w:sz w:val="24"/>
          <w:szCs w:val="24"/>
        </w:rPr>
        <w:t xml:space="preserve"> of every 5 sections was processed. The number and size of all MNs determined in these cross sections (n = 50 for each mouse) will be quantified. We counted the cells in the spinal cord ventral horn that exhibited a fluorescent </w:t>
      </w:r>
      <w:proofErr w:type="spellStart"/>
      <w:r w:rsidRPr="00DA02A0">
        <w:rPr>
          <w:rFonts w:ascii="Times New Roman" w:hAnsi="Times New Roman" w:cs="Times New Roman"/>
          <w:bCs/>
          <w:sz w:val="24"/>
          <w:szCs w:val="24"/>
        </w:rPr>
        <w:t>ChAT</w:t>
      </w:r>
      <w:proofErr w:type="spellEnd"/>
      <w:r w:rsidRPr="00DA02A0">
        <w:rPr>
          <w:rFonts w:ascii="Times New Roman" w:hAnsi="Times New Roman" w:cs="Times New Roman"/>
          <w:bCs/>
          <w:sz w:val="24"/>
          <w:szCs w:val="24"/>
        </w:rPr>
        <w:t xml:space="preserve"> signal. To determine the average number of motor neurons per spinal cord region for each animal, we analyzed approximately 8 to 10 different levels of each spinal cord region. Sections </w:t>
      </w:r>
      <w:proofErr w:type="gramStart"/>
      <w:r w:rsidRPr="00DA02A0">
        <w:rPr>
          <w:rFonts w:ascii="Times New Roman" w:hAnsi="Times New Roman" w:cs="Times New Roman"/>
          <w:bCs/>
          <w:sz w:val="24"/>
          <w:szCs w:val="24"/>
        </w:rPr>
        <w:t>were taken</w:t>
      </w:r>
      <w:proofErr w:type="gramEnd"/>
      <w:r w:rsidRPr="00DA02A0">
        <w:rPr>
          <w:rFonts w:ascii="Times New Roman" w:hAnsi="Times New Roman" w:cs="Times New Roman"/>
          <w:bCs/>
          <w:sz w:val="24"/>
          <w:szCs w:val="24"/>
        </w:rPr>
        <w:t xml:space="preserve"> from at least 100 </w:t>
      </w:r>
      <w:proofErr w:type="spellStart"/>
      <w:r w:rsidRPr="00DA02A0">
        <w:rPr>
          <w:rFonts w:ascii="Times New Roman" w:hAnsi="Times New Roman" w:cs="Times New Roman"/>
          <w:bCs/>
          <w:sz w:val="24"/>
          <w:szCs w:val="24"/>
        </w:rPr>
        <w:t>μm</w:t>
      </w:r>
      <w:proofErr w:type="spellEnd"/>
      <w:r w:rsidRPr="00DA02A0">
        <w:rPr>
          <w:rFonts w:ascii="Times New Roman" w:hAnsi="Times New Roman" w:cs="Times New Roman"/>
          <w:bCs/>
          <w:sz w:val="24"/>
          <w:szCs w:val="24"/>
        </w:rPr>
        <w:t xml:space="preserve"> apart to avoid double counting of the same cell. </w:t>
      </w:r>
      <w:proofErr w:type="gramStart"/>
      <w:r w:rsidRPr="00DA02A0">
        <w:rPr>
          <w:rFonts w:ascii="Times New Roman" w:hAnsi="Times New Roman" w:cs="Times New Roman"/>
          <w:bCs/>
          <w:sz w:val="24"/>
          <w:szCs w:val="24"/>
        </w:rPr>
        <w:t>All the analyses were performed by blinded investigators</w:t>
      </w:r>
      <w:proofErr w:type="gramEnd"/>
      <w:r w:rsidRPr="00DA02A0">
        <w:rPr>
          <w:rFonts w:ascii="Times New Roman" w:hAnsi="Times New Roman" w:cs="Times New Roman"/>
          <w:bCs/>
          <w:sz w:val="24"/>
          <w:szCs w:val="24"/>
        </w:rPr>
        <w:t>.</w:t>
      </w:r>
    </w:p>
    <w:p w:rsidR="00443A24" w:rsidRPr="00DA02A0" w:rsidRDefault="00443A24" w:rsidP="007031BF">
      <w:pPr>
        <w:spacing w:after="0" w:line="480" w:lineRule="auto"/>
        <w:jc w:val="both"/>
        <w:rPr>
          <w:rFonts w:ascii="Times New Roman" w:hAnsi="Times New Roman" w:cs="Times New Roman"/>
          <w:b/>
          <w:bCs/>
          <w:sz w:val="24"/>
          <w:szCs w:val="24"/>
        </w:rPr>
      </w:pPr>
    </w:p>
    <w:p w:rsidR="00443A24" w:rsidRPr="00DA02A0" w:rsidRDefault="00443A24" w:rsidP="007031BF">
      <w:pPr>
        <w:spacing w:after="0" w:line="480" w:lineRule="auto"/>
        <w:jc w:val="both"/>
        <w:rPr>
          <w:rFonts w:ascii="Times New Roman" w:hAnsi="Times New Roman" w:cs="Times New Roman"/>
          <w:b/>
          <w:bCs/>
          <w:sz w:val="24"/>
          <w:szCs w:val="24"/>
        </w:rPr>
      </w:pPr>
      <w:proofErr w:type="spellStart"/>
      <w:r w:rsidRPr="00DA02A0">
        <w:rPr>
          <w:rFonts w:ascii="Times New Roman" w:hAnsi="Times New Roman" w:cs="Times New Roman"/>
          <w:b/>
          <w:bCs/>
          <w:sz w:val="24"/>
          <w:szCs w:val="24"/>
        </w:rPr>
        <w:t>Myofiber</w:t>
      </w:r>
      <w:proofErr w:type="spellEnd"/>
      <w:r w:rsidRPr="00DA02A0">
        <w:rPr>
          <w:rFonts w:ascii="Times New Roman" w:hAnsi="Times New Roman" w:cs="Times New Roman"/>
          <w:b/>
          <w:bCs/>
          <w:sz w:val="24"/>
          <w:szCs w:val="24"/>
        </w:rPr>
        <w:t xml:space="preserve"> size</w:t>
      </w:r>
    </w:p>
    <w:p w:rsidR="00443A24" w:rsidRPr="00DA02A0" w:rsidRDefault="00443A24" w:rsidP="009D47E0">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bCs/>
          <w:sz w:val="24"/>
          <w:szCs w:val="24"/>
        </w:rPr>
        <w:lastRenderedPageBreak/>
        <w:t xml:space="preserve">Quadriceps and intercostal skeletal muscles were fixed with paraffin and stained with </w:t>
      </w:r>
      <w:proofErr w:type="spellStart"/>
      <w:r w:rsidRPr="00DA02A0">
        <w:rPr>
          <w:rFonts w:ascii="Times New Roman" w:hAnsi="Times New Roman" w:cs="Times New Roman"/>
          <w:bCs/>
          <w:sz w:val="24"/>
          <w:szCs w:val="24"/>
        </w:rPr>
        <w:t>hematoxylin</w:t>
      </w:r>
      <w:proofErr w:type="spellEnd"/>
      <w:r w:rsidRPr="00DA02A0">
        <w:rPr>
          <w:rFonts w:ascii="Times New Roman" w:hAnsi="Times New Roman" w:cs="Times New Roman"/>
          <w:bCs/>
          <w:sz w:val="24"/>
          <w:szCs w:val="24"/>
        </w:rPr>
        <w:t xml:space="preserve"> and eosin to determine the </w:t>
      </w:r>
      <w:proofErr w:type="spellStart"/>
      <w:r w:rsidRPr="00DA02A0">
        <w:rPr>
          <w:rFonts w:ascii="Times New Roman" w:hAnsi="Times New Roman" w:cs="Times New Roman"/>
          <w:bCs/>
          <w:sz w:val="24"/>
          <w:szCs w:val="24"/>
        </w:rPr>
        <w:t>myofiber</w:t>
      </w:r>
      <w:proofErr w:type="spellEnd"/>
      <w:r w:rsidRPr="00DA02A0">
        <w:rPr>
          <w:rFonts w:ascii="Times New Roman" w:hAnsi="Times New Roman" w:cs="Times New Roman"/>
          <w:bCs/>
          <w:sz w:val="24"/>
          <w:szCs w:val="24"/>
        </w:rPr>
        <w:t xml:space="preserve"> cross-sectional size, as previously reported (17, </w:t>
      </w:r>
      <w:r w:rsidRPr="00DA02A0">
        <w:rPr>
          <w:rFonts w:ascii="Times New Roman" w:hAnsi="Times New Roman" w:cs="Times New Roman"/>
          <w:sz w:val="24"/>
          <w:szCs w:val="24"/>
        </w:rPr>
        <w:t>28</w:t>
      </w:r>
      <w:r w:rsidRPr="00DA02A0">
        <w:rPr>
          <w:rFonts w:ascii="Times New Roman" w:hAnsi="Times New Roman" w:cs="Times New Roman"/>
          <w:bCs/>
          <w:sz w:val="24"/>
          <w:szCs w:val="24"/>
        </w:rPr>
        <w:t xml:space="preserve">). Approximately 500 </w:t>
      </w:r>
      <w:proofErr w:type="spellStart"/>
      <w:r w:rsidRPr="00DA02A0">
        <w:rPr>
          <w:rFonts w:ascii="Times New Roman" w:hAnsi="Times New Roman" w:cs="Times New Roman"/>
          <w:bCs/>
          <w:sz w:val="24"/>
          <w:szCs w:val="24"/>
        </w:rPr>
        <w:t>myofibers</w:t>
      </w:r>
      <w:proofErr w:type="spellEnd"/>
      <w:r w:rsidRPr="00DA02A0">
        <w:rPr>
          <w:rFonts w:ascii="Times New Roman" w:hAnsi="Times New Roman" w:cs="Times New Roman"/>
          <w:bCs/>
          <w:sz w:val="24"/>
          <w:szCs w:val="24"/>
        </w:rPr>
        <w:t xml:space="preserve"> </w:t>
      </w:r>
      <w:proofErr w:type="gramStart"/>
      <w:r w:rsidRPr="00DA02A0">
        <w:rPr>
          <w:rFonts w:ascii="Times New Roman" w:hAnsi="Times New Roman" w:cs="Times New Roman"/>
          <w:bCs/>
          <w:sz w:val="24"/>
          <w:szCs w:val="24"/>
        </w:rPr>
        <w:t>were randomly selected</w:t>
      </w:r>
      <w:proofErr w:type="gramEnd"/>
      <w:r w:rsidRPr="00DA02A0">
        <w:rPr>
          <w:rFonts w:ascii="Times New Roman" w:hAnsi="Times New Roman" w:cs="Times New Roman"/>
          <w:bCs/>
          <w:sz w:val="24"/>
          <w:szCs w:val="24"/>
        </w:rPr>
        <w:t xml:space="preserve">, and the cross-sectional area of each </w:t>
      </w:r>
      <w:proofErr w:type="spellStart"/>
      <w:r w:rsidRPr="00DA02A0">
        <w:rPr>
          <w:rFonts w:ascii="Times New Roman" w:hAnsi="Times New Roman" w:cs="Times New Roman"/>
          <w:bCs/>
          <w:sz w:val="24"/>
          <w:szCs w:val="24"/>
        </w:rPr>
        <w:t>myofiber</w:t>
      </w:r>
      <w:proofErr w:type="spellEnd"/>
      <w:r w:rsidRPr="00DA02A0">
        <w:rPr>
          <w:rFonts w:ascii="Times New Roman" w:hAnsi="Times New Roman" w:cs="Times New Roman"/>
          <w:bCs/>
          <w:sz w:val="24"/>
          <w:szCs w:val="24"/>
        </w:rPr>
        <w:t xml:space="preserve"> was measured to calculate the average </w:t>
      </w:r>
      <w:proofErr w:type="spellStart"/>
      <w:r w:rsidRPr="00DA02A0">
        <w:rPr>
          <w:rFonts w:ascii="Times New Roman" w:hAnsi="Times New Roman" w:cs="Times New Roman"/>
          <w:bCs/>
          <w:sz w:val="24"/>
          <w:szCs w:val="24"/>
        </w:rPr>
        <w:t>myofiber</w:t>
      </w:r>
      <w:proofErr w:type="spellEnd"/>
      <w:r w:rsidRPr="00DA02A0">
        <w:rPr>
          <w:rFonts w:ascii="Times New Roman" w:hAnsi="Times New Roman" w:cs="Times New Roman"/>
          <w:bCs/>
          <w:sz w:val="24"/>
          <w:szCs w:val="24"/>
        </w:rPr>
        <w:t xml:space="preserve"> size per muscle for each animal. </w:t>
      </w:r>
      <w:proofErr w:type="gramStart"/>
      <w:r w:rsidRPr="00DA02A0">
        <w:rPr>
          <w:rFonts w:ascii="Times New Roman" w:hAnsi="Times New Roman" w:cs="Times New Roman"/>
          <w:bCs/>
          <w:sz w:val="24"/>
          <w:szCs w:val="24"/>
        </w:rPr>
        <w:t>All the analyses were performed by blinded investigators</w:t>
      </w:r>
      <w:proofErr w:type="gramEnd"/>
      <w:r w:rsidRPr="00DA02A0">
        <w:rPr>
          <w:rFonts w:ascii="Times New Roman" w:hAnsi="Times New Roman" w:cs="Times New Roman"/>
          <w:bCs/>
          <w:sz w:val="24"/>
          <w:szCs w:val="24"/>
        </w:rPr>
        <w:t>.</w:t>
      </w:r>
    </w:p>
    <w:p w:rsidR="00443A24" w:rsidRPr="00DA02A0" w:rsidRDefault="00443A24" w:rsidP="007031BF">
      <w:pPr>
        <w:spacing w:after="0" w:line="480" w:lineRule="auto"/>
        <w:jc w:val="both"/>
        <w:rPr>
          <w:rFonts w:ascii="Times New Roman" w:hAnsi="Times New Roman" w:cs="Times New Roman"/>
          <w:b/>
          <w:bCs/>
          <w:sz w:val="24"/>
          <w:szCs w:val="24"/>
        </w:rPr>
      </w:pPr>
    </w:p>
    <w:p w:rsidR="00443A24" w:rsidRPr="00DA02A0" w:rsidRDefault="00443A24" w:rsidP="007031BF">
      <w:pPr>
        <w:spacing w:after="0" w:line="480" w:lineRule="auto"/>
        <w:jc w:val="both"/>
        <w:rPr>
          <w:rFonts w:ascii="Times New Roman" w:hAnsi="Times New Roman" w:cs="Times New Roman"/>
          <w:b/>
          <w:bCs/>
          <w:sz w:val="24"/>
          <w:szCs w:val="24"/>
        </w:rPr>
      </w:pPr>
      <w:r w:rsidRPr="00DA02A0">
        <w:rPr>
          <w:rFonts w:ascii="Times New Roman" w:hAnsi="Times New Roman" w:cs="Times New Roman"/>
          <w:b/>
          <w:bCs/>
          <w:sz w:val="24"/>
          <w:szCs w:val="24"/>
        </w:rPr>
        <w:t>Analysis of neuromuscular junctions</w:t>
      </w:r>
    </w:p>
    <w:p w:rsidR="00443A24" w:rsidRPr="00DA02A0" w:rsidRDefault="00443A24" w:rsidP="009D47E0">
      <w:pPr>
        <w:autoSpaceDE w:val="0"/>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Analysis of </w:t>
      </w:r>
      <w:proofErr w:type="spellStart"/>
      <w:r w:rsidRPr="00DA02A0">
        <w:rPr>
          <w:rFonts w:ascii="Times New Roman" w:hAnsi="Times New Roman" w:cs="Times New Roman"/>
          <w:bCs/>
          <w:sz w:val="24"/>
          <w:szCs w:val="24"/>
        </w:rPr>
        <w:t>neuromusculaur</w:t>
      </w:r>
      <w:proofErr w:type="spellEnd"/>
      <w:r w:rsidRPr="00DA02A0">
        <w:rPr>
          <w:rFonts w:ascii="Times New Roman" w:hAnsi="Times New Roman" w:cs="Times New Roman"/>
          <w:bCs/>
          <w:sz w:val="24"/>
          <w:szCs w:val="24"/>
        </w:rPr>
        <w:t xml:space="preserve"> junctions (NMJ) in selected muscles </w:t>
      </w:r>
      <w:proofErr w:type="gramStart"/>
      <w:r w:rsidRPr="00DA02A0">
        <w:rPr>
          <w:rFonts w:ascii="Times New Roman" w:hAnsi="Times New Roman" w:cs="Times New Roman"/>
          <w:bCs/>
          <w:sz w:val="24"/>
          <w:szCs w:val="24"/>
        </w:rPr>
        <w:t>was carried out</w:t>
      </w:r>
      <w:proofErr w:type="gramEnd"/>
      <w:r w:rsidRPr="00DA02A0">
        <w:rPr>
          <w:rFonts w:ascii="Times New Roman" w:hAnsi="Times New Roman" w:cs="Times New Roman"/>
          <w:bCs/>
          <w:sz w:val="24"/>
          <w:szCs w:val="24"/>
        </w:rPr>
        <w:t xml:space="preserve"> as previously described (17, </w:t>
      </w:r>
      <w:r w:rsidRPr="00DA02A0">
        <w:rPr>
          <w:rFonts w:ascii="Times New Roman" w:hAnsi="Times New Roman" w:cs="Times New Roman"/>
          <w:sz w:val="24"/>
          <w:szCs w:val="24"/>
        </w:rPr>
        <w:t>28</w:t>
      </w:r>
      <w:r w:rsidRPr="00DA02A0">
        <w:rPr>
          <w:rFonts w:ascii="Times New Roman" w:hAnsi="Times New Roman" w:cs="Times New Roman"/>
          <w:bCs/>
          <w:sz w:val="24"/>
          <w:szCs w:val="24"/>
        </w:rPr>
        <w:t xml:space="preserve">). </w:t>
      </w:r>
      <w:proofErr w:type="gramStart"/>
      <w:r w:rsidRPr="00DA02A0">
        <w:rPr>
          <w:rFonts w:ascii="Times New Roman" w:hAnsi="Times New Roman" w:cs="Times New Roman"/>
          <w:bCs/>
          <w:sz w:val="24"/>
          <w:szCs w:val="24"/>
        </w:rPr>
        <w:t xml:space="preserve">Axons were identified by a rabbit polyclonal antibody for </w:t>
      </w:r>
      <w:proofErr w:type="spellStart"/>
      <w:r w:rsidRPr="00DA02A0">
        <w:rPr>
          <w:rFonts w:ascii="Times New Roman" w:hAnsi="Times New Roman" w:cs="Times New Roman"/>
          <w:bCs/>
          <w:sz w:val="24"/>
          <w:szCs w:val="24"/>
        </w:rPr>
        <w:t>neurofilament</w:t>
      </w:r>
      <w:proofErr w:type="spellEnd"/>
      <w:r w:rsidRPr="00DA02A0">
        <w:rPr>
          <w:rFonts w:ascii="Times New Roman" w:hAnsi="Times New Roman" w:cs="Times New Roman"/>
          <w:bCs/>
          <w:sz w:val="24"/>
          <w:szCs w:val="24"/>
        </w:rPr>
        <w:t xml:space="preserve"> medium or tubulin III (Millipore)</w:t>
      </w:r>
      <w:proofErr w:type="gramEnd"/>
      <w:r w:rsidRPr="00DA02A0">
        <w:rPr>
          <w:rFonts w:ascii="Times New Roman" w:hAnsi="Times New Roman" w:cs="Times New Roman"/>
          <w:bCs/>
          <w:sz w:val="24"/>
          <w:szCs w:val="24"/>
        </w:rPr>
        <w:t>, while post-synaptic acetylcholine receptors were stained with Alexa 555-conjugated α-</w:t>
      </w:r>
      <w:proofErr w:type="spellStart"/>
      <w:r w:rsidRPr="00DA02A0">
        <w:rPr>
          <w:rFonts w:ascii="Times New Roman" w:hAnsi="Times New Roman" w:cs="Times New Roman"/>
          <w:bCs/>
          <w:sz w:val="24"/>
          <w:szCs w:val="24"/>
        </w:rPr>
        <w:t>bungarotoxin</w:t>
      </w:r>
      <w:proofErr w:type="spellEnd"/>
      <w:r w:rsidRPr="00DA02A0">
        <w:rPr>
          <w:rFonts w:ascii="Times New Roman" w:hAnsi="Times New Roman" w:cs="Times New Roman"/>
          <w:bCs/>
          <w:sz w:val="24"/>
          <w:szCs w:val="24"/>
        </w:rPr>
        <w:t xml:space="preserve"> (Molecular Probes). At least 100 NMJs from each muscle </w:t>
      </w:r>
      <w:proofErr w:type="gramStart"/>
      <w:r w:rsidRPr="00DA02A0">
        <w:rPr>
          <w:rFonts w:ascii="Times New Roman" w:hAnsi="Times New Roman" w:cs="Times New Roman"/>
          <w:bCs/>
          <w:sz w:val="24"/>
          <w:szCs w:val="24"/>
        </w:rPr>
        <w:t>were randomly selected and evaluated to define the number of degenerated NMJs</w:t>
      </w:r>
      <w:proofErr w:type="gramEnd"/>
      <w:r w:rsidRPr="00DA02A0">
        <w:rPr>
          <w:rFonts w:ascii="Times New Roman" w:hAnsi="Times New Roman" w:cs="Times New Roman"/>
          <w:bCs/>
          <w:sz w:val="24"/>
          <w:szCs w:val="24"/>
        </w:rPr>
        <w:t xml:space="preserve">. </w:t>
      </w:r>
      <w:proofErr w:type="gramStart"/>
      <w:r w:rsidRPr="00DA02A0">
        <w:rPr>
          <w:rFonts w:ascii="Times New Roman" w:hAnsi="Times New Roman" w:cs="Times New Roman"/>
          <w:bCs/>
          <w:sz w:val="24"/>
          <w:szCs w:val="24"/>
        </w:rPr>
        <w:t>All the analyses were performed by blinded investigators</w:t>
      </w:r>
      <w:proofErr w:type="gramEnd"/>
      <w:r w:rsidRPr="00DA02A0">
        <w:rPr>
          <w:rFonts w:ascii="Times New Roman" w:hAnsi="Times New Roman" w:cs="Times New Roman"/>
          <w:bCs/>
          <w:sz w:val="24"/>
          <w:szCs w:val="24"/>
        </w:rPr>
        <w:t>.</w:t>
      </w:r>
    </w:p>
    <w:p w:rsidR="00443A24" w:rsidRPr="00DA02A0" w:rsidRDefault="00443A24" w:rsidP="007031BF">
      <w:pPr>
        <w:spacing w:after="0" w:line="480" w:lineRule="auto"/>
        <w:jc w:val="both"/>
        <w:rPr>
          <w:rFonts w:ascii="Times New Roman" w:hAnsi="Times New Roman" w:cs="Times New Roman"/>
          <w:b/>
          <w:bCs/>
          <w:sz w:val="24"/>
          <w:szCs w:val="24"/>
        </w:rPr>
      </w:pPr>
    </w:p>
    <w:p w:rsidR="00443A24" w:rsidRPr="00DA02A0" w:rsidRDefault="00443A24" w:rsidP="007031BF">
      <w:pPr>
        <w:spacing w:after="0" w:line="480" w:lineRule="auto"/>
        <w:jc w:val="both"/>
        <w:rPr>
          <w:rFonts w:ascii="Times New Roman" w:hAnsi="Times New Roman" w:cs="Times New Roman"/>
          <w:b/>
          <w:bCs/>
          <w:sz w:val="24"/>
          <w:szCs w:val="24"/>
        </w:rPr>
      </w:pPr>
      <w:r w:rsidRPr="00DA02A0">
        <w:rPr>
          <w:rFonts w:ascii="Times New Roman" w:hAnsi="Times New Roman" w:cs="Times New Roman"/>
          <w:b/>
          <w:bCs/>
          <w:sz w:val="24"/>
          <w:szCs w:val="24"/>
        </w:rPr>
        <w:t>Behavioral tests</w:t>
      </w:r>
    </w:p>
    <w:p w:rsidR="00443A24" w:rsidRPr="00DA02A0" w:rsidRDefault="00443A24" w:rsidP="00AC59AA">
      <w:pPr>
        <w:spacing w:after="0" w:line="480" w:lineRule="auto"/>
        <w:jc w:val="both"/>
        <w:rPr>
          <w:rFonts w:ascii="Times New Roman" w:hAnsi="Times New Roman" w:cs="Times New Roman"/>
          <w:bCs/>
          <w:sz w:val="24"/>
          <w:szCs w:val="24"/>
          <w:lang w:val="en-GB"/>
        </w:rPr>
      </w:pPr>
      <w:r w:rsidRPr="00DA02A0">
        <w:rPr>
          <w:rFonts w:ascii="Times New Roman" w:hAnsi="Times New Roman" w:cs="Times New Roman"/>
          <w:bCs/>
          <w:sz w:val="24"/>
          <w:szCs w:val="24"/>
        </w:rPr>
        <w:t xml:space="preserve">Each day, blinded observers monitored all injected animals, as well as breeding pairs, for morbidity, mortality, and weight. Behavior was analyzed as previously reported (19, 20, 24). </w:t>
      </w:r>
      <w:proofErr w:type="gramStart"/>
      <w:r w:rsidRPr="00DA02A0">
        <w:rPr>
          <w:rFonts w:ascii="Times New Roman" w:hAnsi="Times New Roman" w:cs="Times New Roman"/>
          <w:bCs/>
          <w:sz w:val="24"/>
          <w:szCs w:val="24"/>
        </w:rPr>
        <w:t xml:space="preserve">The </w:t>
      </w:r>
      <w:proofErr w:type="spellStart"/>
      <w:r w:rsidRPr="00DA02A0">
        <w:rPr>
          <w:rFonts w:ascii="Times New Roman" w:hAnsi="Times New Roman" w:cs="Times New Roman"/>
          <w:bCs/>
          <w:sz w:val="24"/>
          <w:szCs w:val="24"/>
        </w:rPr>
        <w:t>rotarod</w:t>
      </w:r>
      <w:proofErr w:type="spellEnd"/>
      <w:r w:rsidRPr="00DA02A0">
        <w:rPr>
          <w:rFonts w:ascii="Times New Roman" w:hAnsi="Times New Roman" w:cs="Times New Roman"/>
          <w:bCs/>
          <w:sz w:val="24"/>
          <w:szCs w:val="24"/>
        </w:rPr>
        <w:t xml:space="preserve"> test was performed using a four-phase profile (20): phase 1, from 1 to 10 </w:t>
      </w:r>
      <w:proofErr w:type="spellStart"/>
      <w:r w:rsidRPr="00DA02A0">
        <w:rPr>
          <w:rFonts w:ascii="Times New Roman" w:hAnsi="Times New Roman" w:cs="Times New Roman"/>
          <w:bCs/>
          <w:sz w:val="24"/>
          <w:szCs w:val="24"/>
        </w:rPr>
        <w:t>r.p.m</w:t>
      </w:r>
      <w:proofErr w:type="spellEnd"/>
      <w:r w:rsidRPr="00DA02A0">
        <w:rPr>
          <w:rFonts w:ascii="Times New Roman" w:hAnsi="Times New Roman" w:cs="Times New Roman"/>
          <w:bCs/>
          <w:sz w:val="24"/>
          <w:szCs w:val="24"/>
        </w:rPr>
        <w:t xml:space="preserve">. in 7.5 s; phase 2, from 10 to 0 </w:t>
      </w:r>
      <w:proofErr w:type="spellStart"/>
      <w:r w:rsidRPr="00DA02A0">
        <w:rPr>
          <w:rFonts w:ascii="Times New Roman" w:hAnsi="Times New Roman" w:cs="Times New Roman"/>
          <w:bCs/>
          <w:sz w:val="24"/>
          <w:szCs w:val="24"/>
        </w:rPr>
        <w:t>r.p.m</w:t>
      </w:r>
      <w:proofErr w:type="spellEnd"/>
      <w:r w:rsidRPr="00DA02A0">
        <w:rPr>
          <w:rFonts w:ascii="Times New Roman" w:hAnsi="Times New Roman" w:cs="Times New Roman"/>
          <w:bCs/>
          <w:sz w:val="24"/>
          <w:szCs w:val="24"/>
        </w:rPr>
        <w:t xml:space="preserve">. in 7.5 s; phase 3, from 0 to 10 </w:t>
      </w:r>
      <w:proofErr w:type="spellStart"/>
      <w:r w:rsidRPr="00DA02A0">
        <w:rPr>
          <w:rFonts w:ascii="Times New Roman" w:hAnsi="Times New Roman" w:cs="Times New Roman"/>
          <w:bCs/>
          <w:sz w:val="24"/>
          <w:szCs w:val="24"/>
        </w:rPr>
        <w:t>r.p.m</w:t>
      </w:r>
      <w:proofErr w:type="spellEnd"/>
      <w:r w:rsidRPr="00DA02A0">
        <w:rPr>
          <w:rFonts w:ascii="Times New Roman" w:hAnsi="Times New Roman" w:cs="Times New Roman"/>
          <w:bCs/>
          <w:sz w:val="24"/>
          <w:szCs w:val="24"/>
        </w:rPr>
        <w:t xml:space="preserve">. in 7.5 s in the opposite direction; and phase 4, from 10 to 0 </w:t>
      </w:r>
      <w:proofErr w:type="spellStart"/>
      <w:r w:rsidRPr="00DA02A0">
        <w:rPr>
          <w:rFonts w:ascii="Times New Roman" w:hAnsi="Times New Roman" w:cs="Times New Roman"/>
          <w:bCs/>
          <w:sz w:val="24"/>
          <w:szCs w:val="24"/>
        </w:rPr>
        <w:t>r.p.m</w:t>
      </w:r>
      <w:proofErr w:type="spellEnd"/>
      <w:r w:rsidRPr="00DA02A0">
        <w:rPr>
          <w:rFonts w:ascii="Times New Roman" w:hAnsi="Times New Roman" w:cs="Times New Roman"/>
          <w:bCs/>
          <w:sz w:val="24"/>
          <w:szCs w:val="24"/>
        </w:rPr>
        <w:t>. in 7.5 s. Hind-limb suspension test evaluates the positioning of the legs and tail.</w:t>
      </w:r>
      <w:proofErr w:type="gramEnd"/>
      <w:r w:rsidRPr="00DA02A0">
        <w:rPr>
          <w:rFonts w:ascii="Times New Roman" w:hAnsi="Times New Roman" w:cs="Times New Roman"/>
          <w:bCs/>
          <w:sz w:val="24"/>
          <w:szCs w:val="24"/>
        </w:rPr>
        <w:t xml:space="preserve"> Mice </w:t>
      </w:r>
      <w:proofErr w:type="gramStart"/>
      <w:r w:rsidRPr="00DA02A0">
        <w:rPr>
          <w:rFonts w:ascii="Times New Roman" w:hAnsi="Times New Roman" w:cs="Times New Roman"/>
          <w:bCs/>
          <w:sz w:val="24"/>
          <w:szCs w:val="24"/>
        </w:rPr>
        <w:t>will be suspended</w:t>
      </w:r>
      <w:proofErr w:type="gramEnd"/>
      <w:r w:rsidRPr="00DA02A0">
        <w:rPr>
          <w:rFonts w:ascii="Times New Roman" w:hAnsi="Times New Roman" w:cs="Times New Roman"/>
          <w:bCs/>
          <w:sz w:val="24"/>
          <w:szCs w:val="24"/>
        </w:rPr>
        <w:t xml:space="preserve"> by their hind limbs from the lip of a standard 50 ml plastic centrifuge tube. </w:t>
      </w:r>
      <w:proofErr w:type="gramStart"/>
      <w:r w:rsidRPr="00DA02A0">
        <w:rPr>
          <w:rFonts w:ascii="Times New Roman" w:hAnsi="Times New Roman" w:cs="Times New Roman"/>
          <w:bCs/>
          <w:sz w:val="24"/>
          <w:szCs w:val="24"/>
        </w:rPr>
        <w:t xml:space="preserve">The posture will be scored following to these criteria: score of 4 denotes normal hind-limb separation with tail raised; score of 3, weakness is evident and hind limbs are closer together but they seldom touch each other; score of 2, hind limbs are close to each other and often touching; score of 1, weakness is apparent and hind limbs are almost always in a clasp position with the tail </w:t>
      </w:r>
      <w:r w:rsidRPr="00DA02A0">
        <w:rPr>
          <w:rFonts w:ascii="Times New Roman" w:hAnsi="Times New Roman" w:cs="Times New Roman"/>
          <w:bCs/>
          <w:sz w:val="24"/>
          <w:szCs w:val="24"/>
        </w:rPr>
        <w:lastRenderedPageBreak/>
        <w:t>raised; score of 0 indicates constant clasping of the hind limbs with the tail lowered.</w:t>
      </w:r>
      <w:proofErr w:type="gramEnd"/>
      <w:r w:rsidRPr="00DA02A0">
        <w:rPr>
          <w:rFonts w:ascii="Times New Roman" w:hAnsi="Times New Roman" w:cs="Times New Roman"/>
          <w:bCs/>
          <w:sz w:val="24"/>
          <w:szCs w:val="24"/>
          <w:lang w:val="en-GB"/>
        </w:rPr>
        <w:t xml:space="preserve"> </w:t>
      </w:r>
      <w:r w:rsidRPr="00DA02A0">
        <w:rPr>
          <w:rFonts w:ascii="Times New Roman" w:hAnsi="Times New Roman" w:cs="Times New Roman"/>
          <w:bCs/>
          <w:sz w:val="24"/>
          <w:szCs w:val="24"/>
        </w:rPr>
        <w:t xml:space="preserve">Grip-strength and righting reflex tests </w:t>
      </w:r>
      <w:proofErr w:type="gramStart"/>
      <w:r w:rsidRPr="00DA02A0">
        <w:rPr>
          <w:rFonts w:ascii="Times New Roman" w:hAnsi="Times New Roman" w:cs="Times New Roman"/>
          <w:bCs/>
          <w:sz w:val="24"/>
          <w:szCs w:val="24"/>
        </w:rPr>
        <w:t>were performed</w:t>
      </w:r>
      <w:proofErr w:type="gramEnd"/>
      <w:r w:rsidRPr="00DA02A0">
        <w:rPr>
          <w:rFonts w:ascii="Times New Roman" w:hAnsi="Times New Roman" w:cs="Times New Roman"/>
          <w:bCs/>
          <w:sz w:val="24"/>
          <w:szCs w:val="24"/>
        </w:rPr>
        <w:t xml:space="preserve"> as previously described (29).</w:t>
      </w:r>
      <w:r w:rsidRPr="00DA02A0">
        <w:t xml:space="preserve"> </w:t>
      </w:r>
    </w:p>
    <w:p w:rsidR="00443A24" w:rsidRPr="00DA02A0" w:rsidRDefault="00443A24" w:rsidP="007031BF">
      <w:pPr>
        <w:spacing w:after="0" w:line="480" w:lineRule="auto"/>
        <w:jc w:val="both"/>
        <w:rPr>
          <w:rFonts w:ascii="Times New Roman" w:hAnsi="Times New Roman" w:cs="Times New Roman"/>
          <w:b/>
          <w:bCs/>
          <w:sz w:val="24"/>
          <w:szCs w:val="24"/>
        </w:rPr>
      </w:pPr>
    </w:p>
    <w:p w:rsidR="00443A24" w:rsidRPr="00DA02A0" w:rsidRDefault="00443A24" w:rsidP="007031BF">
      <w:pPr>
        <w:spacing w:after="0" w:line="480" w:lineRule="auto"/>
        <w:jc w:val="both"/>
        <w:rPr>
          <w:rFonts w:ascii="Times New Roman" w:hAnsi="Times New Roman" w:cs="Times New Roman"/>
          <w:b/>
          <w:bCs/>
          <w:sz w:val="24"/>
          <w:szCs w:val="24"/>
        </w:rPr>
      </w:pPr>
      <w:r w:rsidRPr="00DA02A0">
        <w:rPr>
          <w:rFonts w:ascii="Times New Roman" w:hAnsi="Times New Roman" w:cs="Times New Roman"/>
          <w:b/>
          <w:bCs/>
          <w:sz w:val="24"/>
          <w:szCs w:val="24"/>
        </w:rPr>
        <w:t>Statistical analysis</w:t>
      </w:r>
    </w:p>
    <w:p w:rsidR="00443A24" w:rsidRPr="00DA02A0" w:rsidRDefault="00443A24" w:rsidP="007031BF">
      <w:pPr>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Data </w:t>
      </w:r>
      <w:proofErr w:type="gramStart"/>
      <w:r w:rsidRPr="00DA02A0">
        <w:rPr>
          <w:rFonts w:ascii="Times New Roman" w:hAnsi="Times New Roman" w:cs="Times New Roman"/>
          <w:bCs/>
          <w:sz w:val="24"/>
          <w:szCs w:val="24"/>
        </w:rPr>
        <w:t>are expressed</w:t>
      </w:r>
      <w:proofErr w:type="gramEnd"/>
      <w:r w:rsidRPr="00DA02A0">
        <w:rPr>
          <w:rFonts w:ascii="Times New Roman" w:hAnsi="Times New Roman" w:cs="Times New Roman"/>
          <w:bCs/>
          <w:sz w:val="24"/>
          <w:szCs w:val="24"/>
        </w:rPr>
        <w:t xml:space="preserve"> as mean ± standard error. Statistical analyses </w:t>
      </w:r>
      <w:proofErr w:type="gramStart"/>
      <w:r w:rsidRPr="00DA02A0">
        <w:rPr>
          <w:rFonts w:ascii="Times New Roman" w:hAnsi="Times New Roman" w:cs="Times New Roman"/>
          <w:bCs/>
          <w:sz w:val="24"/>
          <w:szCs w:val="24"/>
        </w:rPr>
        <w:t>were performed</w:t>
      </w:r>
      <w:proofErr w:type="gramEnd"/>
      <w:r w:rsidRPr="00DA02A0">
        <w:rPr>
          <w:rFonts w:ascii="Times New Roman" w:hAnsi="Times New Roman" w:cs="Times New Roman"/>
          <w:bCs/>
          <w:sz w:val="24"/>
          <w:szCs w:val="24"/>
        </w:rPr>
        <w:t xml:space="preserve"> using one-way analysis of variance (ANOVA) and </w:t>
      </w:r>
      <w:proofErr w:type="spellStart"/>
      <w:r w:rsidRPr="00DA02A0">
        <w:rPr>
          <w:rFonts w:ascii="Times New Roman" w:hAnsi="Times New Roman" w:cs="Times New Roman"/>
          <w:bCs/>
          <w:sz w:val="24"/>
          <w:szCs w:val="24"/>
        </w:rPr>
        <w:t>Bonferroni</w:t>
      </w:r>
      <w:proofErr w:type="spellEnd"/>
      <w:r w:rsidRPr="00DA02A0">
        <w:rPr>
          <w:rFonts w:ascii="Times New Roman" w:hAnsi="Times New Roman" w:cs="Times New Roman"/>
          <w:bCs/>
          <w:sz w:val="24"/>
          <w:szCs w:val="24"/>
        </w:rPr>
        <w:t xml:space="preserve"> multiple post-hoc comparisons (28). The Kaplan-Meier survival curve </w:t>
      </w:r>
      <w:proofErr w:type="gramStart"/>
      <w:r w:rsidRPr="00DA02A0">
        <w:rPr>
          <w:rFonts w:ascii="Times New Roman" w:hAnsi="Times New Roman" w:cs="Times New Roman"/>
          <w:bCs/>
          <w:sz w:val="24"/>
          <w:szCs w:val="24"/>
        </w:rPr>
        <w:t>was analyzed</w:t>
      </w:r>
      <w:proofErr w:type="gramEnd"/>
      <w:r w:rsidRPr="00DA02A0">
        <w:rPr>
          <w:rFonts w:ascii="Times New Roman" w:hAnsi="Times New Roman" w:cs="Times New Roman"/>
          <w:bCs/>
          <w:sz w:val="24"/>
          <w:szCs w:val="24"/>
        </w:rPr>
        <w:t xml:space="preserve"> using the log-rank test equivalent to the Mantel-Cox test (24). All statistical analyses </w:t>
      </w:r>
      <w:proofErr w:type="gramStart"/>
      <w:r w:rsidRPr="00DA02A0">
        <w:rPr>
          <w:rFonts w:ascii="Times New Roman" w:hAnsi="Times New Roman" w:cs="Times New Roman"/>
          <w:bCs/>
          <w:sz w:val="24"/>
          <w:szCs w:val="24"/>
        </w:rPr>
        <w:t>were performed</w:t>
      </w:r>
      <w:proofErr w:type="gramEnd"/>
      <w:r w:rsidRPr="00DA02A0">
        <w:rPr>
          <w:rFonts w:ascii="Times New Roman" w:hAnsi="Times New Roman" w:cs="Times New Roman"/>
          <w:bCs/>
          <w:sz w:val="24"/>
          <w:szCs w:val="24"/>
        </w:rPr>
        <w:t xml:space="preserve"> using Stats direct software (24). </w:t>
      </w:r>
      <w:r w:rsidRPr="00DA02A0">
        <w:rPr>
          <w:rFonts w:ascii="Times New Roman" w:hAnsi="Times New Roman" w:cs="Times New Roman"/>
          <w:bCs/>
          <w:i/>
          <w:sz w:val="24"/>
          <w:szCs w:val="24"/>
        </w:rPr>
        <w:t>P</w:t>
      </w:r>
      <w:r w:rsidRPr="00DA02A0">
        <w:rPr>
          <w:rFonts w:ascii="Times New Roman" w:hAnsi="Times New Roman" w:cs="Times New Roman"/>
          <w:bCs/>
          <w:sz w:val="24"/>
          <w:szCs w:val="24"/>
        </w:rPr>
        <w:t xml:space="preserve"> values of &lt;0.05 were considered statistically significant. For </w:t>
      </w:r>
      <w:proofErr w:type="spellStart"/>
      <w:r w:rsidRPr="00DA02A0">
        <w:rPr>
          <w:rFonts w:ascii="Times New Roman" w:hAnsi="Times New Roman" w:cs="Times New Roman"/>
          <w:bCs/>
          <w:sz w:val="24"/>
          <w:szCs w:val="24"/>
        </w:rPr>
        <w:t>UsnRNA</w:t>
      </w:r>
      <w:proofErr w:type="spellEnd"/>
      <w:r w:rsidRPr="00DA02A0">
        <w:rPr>
          <w:rFonts w:ascii="Times New Roman" w:hAnsi="Times New Roman" w:cs="Times New Roman"/>
          <w:bCs/>
          <w:sz w:val="24"/>
          <w:szCs w:val="24"/>
        </w:rPr>
        <w:t xml:space="preserve"> analysis, both one-sided and unpaired Student’s </w:t>
      </w:r>
      <w:r w:rsidRPr="00DA02A0">
        <w:rPr>
          <w:rFonts w:ascii="Times New Roman" w:hAnsi="Times New Roman" w:cs="Times New Roman"/>
          <w:bCs/>
          <w:i/>
          <w:sz w:val="24"/>
          <w:szCs w:val="24"/>
        </w:rPr>
        <w:t>t</w:t>
      </w:r>
      <w:r w:rsidRPr="00DA02A0">
        <w:rPr>
          <w:rFonts w:ascii="Times New Roman" w:hAnsi="Times New Roman" w:cs="Times New Roman"/>
          <w:bCs/>
          <w:sz w:val="24"/>
          <w:szCs w:val="24"/>
        </w:rPr>
        <w:t>-tests were performed (27).</w:t>
      </w:r>
    </w:p>
    <w:p w:rsidR="00443A24" w:rsidRPr="00DA02A0" w:rsidRDefault="00443A24" w:rsidP="009048BA">
      <w:pPr>
        <w:spacing w:line="480" w:lineRule="auto"/>
        <w:rPr>
          <w:rFonts w:ascii="Times New Roman" w:hAnsi="Times New Roman" w:cs="Times New Roman"/>
          <w:b/>
          <w:bCs/>
          <w:sz w:val="24"/>
          <w:szCs w:val="24"/>
        </w:rPr>
      </w:pPr>
      <w:r w:rsidRPr="00DA02A0">
        <w:rPr>
          <w:rFonts w:ascii="Times New Roman" w:hAnsi="Times New Roman" w:cs="Times New Roman"/>
          <w:b/>
          <w:bCs/>
          <w:sz w:val="24"/>
          <w:szCs w:val="24"/>
        </w:rPr>
        <w:br w:type="page"/>
      </w:r>
      <w:r w:rsidRPr="00DA02A0">
        <w:rPr>
          <w:rFonts w:ascii="Times New Roman" w:hAnsi="Times New Roman" w:cs="Times New Roman"/>
          <w:b/>
          <w:bCs/>
          <w:sz w:val="24"/>
          <w:szCs w:val="24"/>
        </w:rPr>
        <w:lastRenderedPageBreak/>
        <w:t>RESULTS</w:t>
      </w:r>
    </w:p>
    <w:p w:rsidR="00443A24" w:rsidRPr="00DA02A0" w:rsidRDefault="00443A24" w:rsidP="009048BA">
      <w:pPr>
        <w:autoSpaceDE w:val="0"/>
        <w:autoSpaceDN w:val="0"/>
        <w:adjustRightInd w:val="0"/>
        <w:spacing w:after="0" w:line="480" w:lineRule="auto"/>
        <w:jc w:val="both"/>
        <w:rPr>
          <w:rFonts w:ascii="Times New Roman" w:hAnsi="Times New Roman" w:cs="Times New Roman"/>
          <w:b/>
          <w:sz w:val="24"/>
          <w:szCs w:val="24"/>
        </w:rPr>
      </w:pPr>
      <w:r w:rsidRPr="00DA02A0">
        <w:rPr>
          <w:rFonts w:ascii="Times New Roman" w:hAnsi="Times New Roman" w:cs="Times New Roman"/>
          <w:b/>
          <w:sz w:val="24"/>
          <w:szCs w:val="24"/>
        </w:rPr>
        <w:t xml:space="preserve">Systemic and </w:t>
      </w:r>
      <w:proofErr w:type="spellStart"/>
      <w:r w:rsidRPr="00DA02A0">
        <w:rPr>
          <w:rFonts w:ascii="Times New Roman" w:hAnsi="Times New Roman" w:cs="Times New Roman"/>
          <w:b/>
          <w:sz w:val="24"/>
          <w:szCs w:val="24"/>
        </w:rPr>
        <w:t>intrathecal</w:t>
      </w:r>
      <w:proofErr w:type="spellEnd"/>
      <w:r w:rsidRPr="00DA02A0">
        <w:rPr>
          <w:rFonts w:ascii="Times New Roman" w:hAnsi="Times New Roman" w:cs="Times New Roman"/>
          <w:b/>
          <w:sz w:val="24"/>
          <w:szCs w:val="24"/>
        </w:rPr>
        <w:t xml:space="preserve"> delivery of bare- and Vivo-MO dose-dependently rescues transgenic mice with severe SMA</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We designed a 25-nt MO sequence (</w:t>
      </w:r>
      <w:proofErr w:type="gramStart"/>
      <w:r w:rsidRPr="00DA02A0">
        <w:rPr>
          <w:rFonts w:ascii="Times New Roman" w:hAnsi="Times New Roman" w:cs="Times New Roman"/>
          <w:sz w:val="24"/>
          <w:szCs w:val="24"/>
        </w:rPr>
        <w:t>HSMN2Ex7D(</w:t>
      </w:r>
      <w:proofErr w:type="gramEnd"/>
      <w:r w:rsidRPr="00DA02A0">
        <w:rPr>
          <w:rFonts w:ascii="Times New Roman" w:hAnsi="Times New Roman" w:cs="Times New Roman"/>
          <w:sz w:val="24"/>
          <w:szCs w:val="24"/>
        </w:rPr>
        <w:t xml:space="preserve">-10-34)) to target the ISS-N1 region in the </w:t>
      </w:r>
      <w:r w:rsidRPr="00DA02A0">
        <w:rPr>
          <w:rFonts w:ascii="Times New Roman" w:hAnsi="Times New Roman" w:cs="Times New Roman"/>
          <w:i/>
          <w:sz w:val="24"/>
          <w:szCs w:val="24"/>
        </w:rPr>
        <w:t>SMN2</w:t>
      </w:r>
      <w:r w:rsidRPr="00DA02A0">
        <w:rPr>
          <w:rFonts w:ascii="Times New Roman" w:hAnsi="Times New Roman" w:cs="Times New Roman"/>
          <w:sz w:val="24"/>
          <w:szCs w:val="24"/>
        </w:rPr>
        <w:t xml:space="preserve"> gene based on the best </w:t>
      </w:r>
      <w:proofErr w:type="spellStart"/>
      <w:r w:rsidRPr="00DA02A0">
        <w:rPr>
          <w:rFonts w:ascii="Times New Roman" w:hAnsi="Times New Roman" w:cs="Times New Roman"/>
          <w:sz w:val="24"/>
          <w:szCs w:val="24"/>
        </w:rPr>
        <w:t>bioinformatically</w:t>
      </w:r>
      <w:proofErr w:type="spellEnd"/>
      <w:r w:rsidRPr="00DA02A0">
        <w:rPr>
          <w:rFonts w:ascii="Times New Roman" w:hAnsi="Times New Roman" w:cs="Times New Roman"/>
          <w:sz w:val="24"/>
          <w:szCs w:val="24"/>
        </w:rPr>
        <w:t xml:space="preserve"> predicted MO sequence (30). We named this sequence MO-10-34, based on its position relative to the exon 7 donor site (Fig. 1A). We synthesized both unmodified MO (here referred to as bare-MO) and </w:t>
      </w:r>
      <w:proofErr w:type="spellStart"/>
      <w:r w:rsidRPr="00DA02A0">
        <w:rPr>
          <w:rFonts w:ascii="Times New Roman" w:hAnsi="Times New Roman" w:cs="Times New Roman"/>
          <w:sz w:val="24"/>
          <w:szCs w:val="24"/>
        </w:rPr>
        <w:t>octa</w:t>
      </w:r>
      <w:proofErr w:type="spellEnd"/>
      <w:r w:rsidRPr="00DA02A0">
        <w:rPr>
          <w:rFonts w:ascii="Times New Roman" w:hAnsi="Times New Roman" w:cs="Times New Roman"/>
          <w:sz w:val="24"/>
          <w:szCs w:val="24"/>
        </w:rPr>
        <w:t xml:space="preserve">-guanidine-conjugated MO (Vivo-MO). We also produced a non-specific MO with a scrambled sequence (referred to as </w:t>
      </w:r>
      <w:proofErr w:type="spellStart"/>
      <w:r w:rsidRPr="00DA02A0">
        <w:rPr>
          <w:rFonts w:ascii="Times New Roman" w:hAnsi="Times New Roman" w:cs="Times New Roman"/>
          <w:sz w:val="24"/>
          <w:szCs w:val="24"/>
        </w:rPr>
        <w:t>Scr</w:t>
      </w:r>
      <w:proofErr w:type="spellEnd"/>
      <w:r w:rsidRPr="00DA02A0">
        <w:rPr>
          <w:rFonts w:ascii="Times New Roman" w:hAnsi="Times New Roman" w:cs="Times New Roman"/>
          <w:sz w:val="24"/>
          <w:szCs w:val="24"/>
        </w:rPr>
        <w:t xml:space="preserve">-MO) for each MO oligomer. To determine the effectiveness of MO-10-34, we investigated different administration protocols in SMA transgenic mice that mimic type I severe SMA (SMA </w:t>
      </w:r>
      <w:proofErr w:type="spellStart"/>
      <w:r w:rsidRPr="00DA02A0">
        <w:rPr>
          <w:rFonts w:ascii="Times New Roman" w:hAnsi="Times New Roman" w:cs="Times New Roman"/>
          <w:sz w:val="24"/>
          <w:szCs w:val="24"/>
        </w:rPr>
        <w:t>Smn</w:t>
      </w:r>
      <w:proofErr w:type="spellEnd"/>
      <w:r w:rsidRPr="00DA02A0">
        <w:rPr>
          <w:rFonts w:ascii="Times New Roman" w:eastAsia="Code2000" w:hAnsi="Times New Roman" w:cs="Times New Roman"/>
          <w:sz w:val="24"/>
          <w:szCs w:val="24"/>
        </w:rPr>
        <w:t>−</w:t>
      </w:r>
      <w:r w:rsidRPr="00DA02A0">
        <w:rPr>
          <w:rFonts w:ascii="Times New Roman" w:hAnsi="Times New Roman" w:cs="Times New Roman"/>
          <w:sz w:val="24"/>
          <w:szCs w:val="24"/>
        </w:rPr>
        <w:t>/</w:t>
      </w:r>
      <w:r w:rsidRPr="00DA02A0">
        <w:rPr>
          <w:rFonts w:ascii="Times New Roman" w:eastAsia="Code2000" w:hAnsi="Times New Roman" w:cs="Times New Roman"/>
          <w:sz w:val="24"/>
          <w:szCs w:val="24"/>
        </w:rPr>
        <w:t>−</w:t>
      </w:r>
      <w:r w:rsidRPr="00DA02A0">
        <w:rPr>
          <w:rFonts w:ascii="Times New Roman" w:hAnsi="Times New Roman" w:cs="Times New Roman"/>
          <w:sz w:val="24"/>
          <w:szCs w:val="24"/>
        </w:rPr>
        <w:t xml:space="preserve">, hSMN2+/+, SMNΔ7+/+; called SMAΔ7 mice). </w:t>
      </w:r>
      <w:proofErr w:type="spellStart"/>
      <w:r w:rsidRPr="00DA02A0">
        <w:rPr>
          <w:rFonts w:ascii="Times New Roman" w:hAnsi="Times New Roman" w:cs="Times New Roman"/>
          <w:sz w:val="24"/>
          <w:szCs w:val="24"/>
        </w:rPr>
        <w:t>Intracerebroventricular</w:t>
      </w:r>
      <w:proofErr w:type="spellEnd"/>
      <w:r w:rsidRPr="00DA02A0">
        <w:rPr>
          <w:rFonts w:ascii="Times New Roman" w:hAnsi="Times New Roman" w:cs="Times New Roman"/>
          <w:sz w:val="24"/>
          <w:szCs w:val="24"/>
        </w:rPr>
        <w:t xml:space="preserve"> (ICV) injection of MO-10-34 bare-MO and Vivo-MO on postnatal day 0 (P0) (Fig. 1C) or subcutaneous (SC) injection at P0 and P3 (one dose per day) (Fig. 1D) (n &gt; 3 per group) was performed using a starting dose of </w:t>
      </w:r>
      <w:proofErr w:type="gramStart"/>
      <w:r w:rsidRPr="00DA02A0">
        <w:rPr>
          <w:rFonts w:ascii="Times New Roman" w:hAnsi="Times New Roman" w:cs="Times New Roman"/>
          <w:sz w:val="24"/>
          <w:szCs w:val="24"/>
        </w:rPr>
        <w:t>2</w:t>
      </w:r>
      <w:proofErr w:type="gram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in line with previous reports (19, 20), and increasing to 24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Treatment conditions and the treated SMA animal groups </w:t>
      </w:r>
      <w:proofErr w:type="gramStart"/>
      <w:r w:rsidRPr="00DA02A0">
        <w:rPr>
          <w:rFonts w:ascii="Times New Roman" w:hAnsi="Times New Roman" w:cs="Times New Roman"/>
          <w:sz w:val="24"/>
          <w:szCs w:val="24"/>
        </w:rPr>
        <w:t>are described</w:t>
      </w:r>
      <w:proofErr w:type="gramEnd"/>
      <w:r w:rsidRPr="00DA02A0">
        <w:rPr>
          <w:rFonts w:ascii="Times New Roman" w:hAnsi="Times New Roman" w:cs="Times New Roman"/>
          <w:sz w:val="24"/>
          <w:szCs w:val="24"/>
        </w:rPr>
        <w:t xml:space="preserve"> in detail in Table 1. Under these conditions, we observed a significant survival increase in mice treated with bare-MO or Vivo-MO using either delivery route compared with untreated and scramble-treated SMA mice. The maximum survival (72 days) was obtained with 24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bare-MO injected ICV, which was significantly higher than that in scramble-treated mice (16 days;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&lt; 0.001). However, we observed severe toxicity for this dose, with only </w:t>
      </w:r>
      <w:proofErr w:type="gramStart"/>
      <w:r w:rsidRPr="00DA02A0">
        <w:rPr>
          <w:rFonts w:ascii="Times New Roman" w:hAnsi="Times New Roman" w:cs="Times New Roman"/>
          <w:sz w:val="24"/>
          <w:szCs w:val="24"/>
        </w:rPr>
        <w:t>2</w:t>
      </w:r>
      <w:proofErr w:type="gramEnd"/>
      <w:r w:rsidRPr="00DA02A0">
        <w:rPr>
          <w:rFonts w:ascii="Times New Roman" w:hAnsi="Times New Roman" w:cs="Times New Roman"/>
          <w:sz w:val="24"/>
          <w:szCs w:val="24"/>
        </w:rPr>
        <w:t xml:space="preserve"> mice out of 10 surviving after the injection.</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Although the observed &gt;2-fold extension of survival was promising, it was slightly inferior to that previously reported with similar strategies. Data are controversial regarding whether SMN rescue mediated by oligonucleotide strategies necessitates intra-CNS administration, as favored by the </w:t>
      </w:r>
      <w:proofErr w:type="spellStart"/>
      <w:r w:rsidRPr="00DA02A0">
        <w:rPr>
          <w:rFonts w:ascii="Times New Roman" w:hAnsi="Times New Roman" w:cs="Times New Roman"/>
          <w:sz w:val="24"/>
          <w:szCs w:val="24"/>
        </w:rPr>
        <w:t>Burghes</w:t>
      </w:r>
      <w:proofErr w:type="spellEnd"/>
      <w:r w:rsidRPr="00DA02A0">
        <w:rPr>
          <w:rFonts w:ascii="Times New Roman" w:hAnsi="Times New Roman" w:cs="Times New Roman"/>
          <w:sz w:val="24"/>
          <w:szCs w:val="24"/>
        </w:rPr>
        <w:t xml:space="preserve"> group (19), or systemic administration, as emphasized by </w:t>
      </w:r>
      <w:proofErr w:type="spellStart"/>
      <w:r w:rsidRPr="00DA02A0">
        <w:rPr>
          <w:rFonts w:ascii="Times New Roman" w:hAnsi="Times New Roman" w:cs="Times New Roman"/>
          <w:sz w:val="24"/>
          <w:szCs w:val="24"/>
        </w:rPr>
        <w:t>Krainer</w:t>
      </w:r>
      <w:proofErr w:type="spellEnd"/>
      <w:r w:rsidRPr="00DA02A0">
        <w:rPr>
          <w:rFonts w:ascii="Times New Roman" w:hAnsi="Times New Roman" w:cs="Times New Roman"/>
          <w:sz w:val="24"/>
          <w:szCs w:val="24"/>
        </w:rPr>
        <w:t xml:space="preserve"> and colleagues (20). Based on these considerations, we performed combined administration (ICV + SC) and increased the treatment dose. We observed a dose-dependent toxicity of Vivo-MO in neonatal mice, in </w:t>
      </w:r>
      <w:r w:rsidRPr="00DA02A0">
        <w:rPr>
          <w:rFonts w:ascii="Times New Roman" w:hAnsi="Times New Roman" w:cs="Times New Roman"/>
          <w:sz w:val="24"/>
          <w:szCs w:val="24"/>
        </w:rPr>
        <w:lastRenderedPageBreak/>
        <w:t xml:space="preserve">agreement with data reported by the manufacturer (Gene Tools) and by other groups (22) regarding local injection in young mice, which limited the possibility of further increasing the Vivo-MO dose. Injections of more than 2nMoles of Vivo-MO result in high mortality degree (&gt;50%, data not shown). Therefore, we used a range of bare-MO doses (2 to 12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and limited the Vivo-MO dose to </w:t>
      </w:r>
      <w:proofErr w:type="gramStart"/>
      <w:r w:rsidRPr="00DA02A0">
        <w:rPr>
          <w:rFonts w:ascii="Times New Roman" w:hAnsi="Times New Roman" w:cs="Times New Roman"/>
          <w:sz w:val="24"/>
          <w:szCs w:val="24"/>
        </w:rPr>
        <w:t>2</w:t>
      </w:r>
      <w:proofErr w:type="gram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(Table 1). </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Control heterozygous mice (</w:t>
      </w:r>
      <w:proofErr w:type="spellStart"/>
      <w:proofErr w:type="gramStart"/>
      <w:r w:rsidRPr="00DA02A0">
        <w:rPr>
          <w:rFonts w:ascii="Times New Roman" w:hAnsi="Times New Roman" w:cs="Times New Roman"/>
          <w:sz w:val="24"/>
          <w:szCs w:val="24"/>
        </w:rPr>
        <w:t>Smn</w:t>
      </w:r>
      <w:proofErr w:type="spellEnd"/>
      <w:proofErr w:type="gramEnd"/>
      <w:r w:rsidRPr="00DA02A0">
        <w:rPr>
          <w:rFonts w:ascii="Times New Roman" w:hAnsi="Times New Roman" w:cs="Times New Roman"/>
          <w:sz w:val="24"/>
          <w:szCs w:val="24"/>
        </w:rPr>
        <w:t>+/</w:t>
      </w:r>
      <w:r w:rsidRPr="00DA02A0">
        <w:rPr>
          <w:rFonts w:ascii="Times New Roman" w:eastAsia="Code2000" w:hAnsi="Times New Roman" w:cs="Times New Roman"/>
          <w:sz w:val="24"/>
          <w:szCs w:val="24"/>
        </w:rPr>
        <w:t>−</w:t>
      </w:r>
      <w:r w:rsidRPr="00DA02A0">
        <w:rPr>
          <w:rFonts w:ascii="Times New Roman" w:hAnsi="Times New Roman" w:cs="Times New Roman"/>
          <w:sz w:val="24"/>
          <w:szCs w:val="24"/>
        </w:rPr>
        <w:t xml:space="preserve">, hSMN2+/+, SMNΔ7+/+) that received ICV and SC MO-10-34 injections exhibited normal survival and behavior. SMA Δ7 mice that were untreated or injected ICV and/or SC with </w:t>
      </w:r>
      <w:proofErr w:type="spellStart"/>
      <w:r w:rsidRPr="00DA02A0">
        <w:rPr>
          <w:rFonts w:ascii="Times New Roman" w:hAnsi="Times New Roman" w:cs="Times New Roman"/>
          <w:sz w:val="24"/>
          <w:szCs w:val="24"/>
        </w:rPr>
        <w:t>Scr</w:t>
      </w:r>
      <w:proofErr w:type="spellEnd"/>
      <w:r w:rsidRPr="00DA02A0">
        <w:rPr>
          <w:rFonts w:ascii="Times New Roman" w:hAnsi="Times New Roman" w:cs="Times New Roman"/>
          <w:sz w:val="24"/>
          <w:szCs w:val="24"/>
        </w:rPr>
        <w:t>-MO exhibited a mean survival time of 13 or 17 days, respectively (Fig. 1B</w:t>
      </w:r>
      <w:proofErr w:type="gramStart"/>
      <w:r w:rsidRPr="00DA02A0">
        <w:rPr>
          <w:rFonts w:ascii="Times New Roman" w:hAnsi="Times New Roman" w:cs="Times New Roman"/>
          <w:sz w:val="24"/>
          <w:szCs w:val="24"/>
        </w:rPr>
        <w:t>,C,D</w:t>
      </w:r>
      <w:proofErr w:type="gramEnd"/>
      <w:r w:rsidRPr="00DA02A0">
        <w:rPr>
          <w:rFonts w:ascii="Times New Roman" w:hAnsi="Times New Roman" w:cs="Times New Roman"/>
          <w:sz w:val="24"/>
          <w:szCs w:val="24"/>
        </w:rPr>
        <w:t xml:space="preserve">). In comparison, combined ICV and SC injection of bare-MO led to dramatic dose-dependent survival increases in SMA Δ7 mice: 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w:t>
      </w:r>
      <w:r w:rsidRPr="00DA02A0" w:rsidDel="007F685B">
        <w:rPr>
          <w:rFonts w:ascii="Times New Roman" w:hAnsi="Times New Roman" w:cs="Times New Roman"/>
          <w:sz w:val="24"/>
          <w:szCs w:val="24"/>
        </w:rPr>
        <w:t xml:space="preserve"> </w:t>
      </w:r>
      <w:r w:rsidRPr="00DA02A0">
        <w:rPr>
          <w:rFonts w:ascii="Times New Roman" w:hAnsi="Times New Roman" w:cs="Times New Roman"/>
          <w:sz w:val="24"/>
          <w:szCs w:val="24"/>
        </w:rPr>
        <w:t xml:space="preserve">34 days; 5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62 days; 10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86 days (n &gt; 3 per group;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&lt; 0.001 vs. scramble; Fig. 1D). The maximum survival of 183 days was achieved with 10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bare-MO. Remarkably, some of mice treated with the highest dose (12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of bare-MO are still alive and present complete phenotypic rescue, showing an efficacy comparable with gene therapy (Fig. 1B). The median survival obtained with 12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is 120 days. </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Head-to-head comparison of bare-MO with Vivo-MO at the same dose showed that they were </w:t>
      </w:r>
      <w:proofErr w:type="gramStart"/>
      <w:r w:rsidRPr="00DA02A0">
        <w:rPr>
          <w:rFonts w:ascii="Times New Roman" w:hAnsi="Times New Roman" w:cs="Times New Roman"/>
          <w:sz w:val="24"/>
          <w:szCs w:val="24"/>
        </w:rPr>
        <w:t>substantially equivalent</w:t>
      </w:r>
      <w:proofErr w:type="gramEnd"/>
      <w:r w:rsidRPr="00DA02A0">
        <w:rPr>
          <w:rFonts w:ascii="Times New Roman" w:hAnsi="Times New Roman" w:cs="Times New Roman"/>
          <w:sz w:val="24"/>
          <w:szCs w:val="24"/>
        </w:rPr>
        <w:t xml:space="preserve"> regarding survival. Importantly, in our hands, 25-nt MO was superior to the previously reported MO-10-29 (19) and ASO-10-27 (20) sequences (Supplementary Fig. S1) as described by the groups of Zhou (Zhou et al., 2013</w:t>
      </w:r>
      <w:proofErr w:type="gramStart"/>
      <w:r w:rsidRPr="00DA02A0">
        <w:rPr>
          <w:rFonts w:ascii="Times New Roman" w:hAnsi="Times New Roman" w:cs="Times New Roman"/>
          <w:sz w:val="24"/>
          <w:szCs w:val="24"/>
        </w:rPr>
        <w:t>)  and</w:t>
      </w:r>
      <w:proofErr w:type="gram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Mitrpant</w:t>
      </w:r>
      <w:proofErr w:type="spellEnd"/>
      <w:r w:rsidRPr="00DA02A0">
        <w:rPr>
          <w:rFonts w:ascii="Times New Roman" w:hAnsi="Times New Roman" w:cs="Times New Roman"/>
          <w:sz w:val="24"/>
          <w:szCs w:val="24"/>
        </w:rPr>
        <w:t xml:space="preserve"> (23). We also found that combined treatment in symptomatic mice at P5 and P7 significantly increased survival, albeit less than early treatment (Supplementary Fig. S1). This result emphasized the importance of early treatment, although protocol optimization might further improve the results following later treatment. Treated SMA mice exhibited a dose-dependent size variation, from runts to mice that were comparable to their heterozygous littermates. Starting at two months of age, we started to detect minimal </w:t>
      </w:r>
      <w:r w:rsidRPr="00DA02A0">
        <w:rPr>
          <w:rFonts w:ascii="Times New Roman" w:hAnsi="Times New Roman" w:cs="Times New Roman"/>
          <w:sz w:val="24"/>
          <w:szCs w:val="24"/>
          <w:lang w:eastAsia="en-US"/>
        </w:rPr>
        <w:t xml:space="preserve">necrosis signs in the tail and ears, as well as ocular problems that </w:t>
      </w:r>
      <w:proofErr w:type="gramStart"/>
      <w:r w:rsidRPr="00DA02A0">
        <w:rPr>
          <w:rFonts w:ascii="Times New Roman" w:hAnsi="Times New Roman" w:cs="Times New Roman"/>
          <w:sz w:val="24"/>
          <w:szCs w:val="24"/>
          <w:lang w:eastAsia="en-US"/>
        </w:rPr>
        <w:t>were previously described</w:t>
      </w:r>
      <w:proofErr w:type="gramEnd"/>
      <w:r w:rsidRPr="00DA02A0">
        <w:rPr>
          <w:rFonts w:ascii="Times New Roman" w:hAnsi="Times New Roman" w:cs="Times New Roman"/>
          <w:sz w:val="24"/>
          <w:szCs w:val="24"/>
          <w:lang w:eastAsia="en-US"/>
        </w:rPr>
        <w:t xml:space="preserve"> as systemic signs of the SMN defect (19, 20). </w:t>
      </w:r>
      <w:r w:rsidRPr="00DA02A0">
        <w:rPr>
          <w:rFonts w:ascii="Times New Roman" w:hAnsi="Times New Roman" w:cs="Times New Roman"/>
          <w:sz w:val="24"/>
          <w:szCs w:val="24"/>
        </w:rPr>
        <w:t xml:space="preserve">However, animals treated with combined </w:t>
      </w:r>
      <w:r w:rsidRPr="00DA02A0">
        <w:rPr>
          <w:rFonts w:ascii="Times New Roman" w:hAnsi="Times New Roman" w:cs="Times New Roman"/>
          <w:sz w:val="24"/>
          <w:szCs w:val="24"/>
        </w:rPr>
        <w:lastRenderedPageBreak/>
        <w:t>ICV and SC administration of higher doses could run and climb normally (Movie S1) and reached nearly the same appearance as heterozygous and WT mice, which was profoundly different from that of the scramble-treated controls that died at two weeks.</w:t>
      </w:r>
    </w:p>
    <w:p w:rsidR="00443A24" w:rsidRPr="00DA02A0" w:rsidRDefault="00443A24" w:rsidP="009048BA">
      <w:pPr>
        <w:autoSpaceDE w:val="0"/>
        <w:autoSpaceDN w:val="0"/>
        <w:adjustRightInd w:val="0"/>
        <w:spacing w:after="0" w:line="480" w:lineRule="auto"/>
        <w:jc w:val="both"/>
        <w:rPr>
          <w:rFonts w:ascii="Times New Roman" w:hAnsi="Times New Roman" w:cs="Times New Roman"/>
          <w:b/>
          <w:sz w:val="24"/>
          <w:szCs w:val="24"/>
        </w:rPr>
      </w:pPr>
    </w:p>
    <w:p w:rsidR="00443A24" w:rsidRPr="00DA02A0" w:rsidRDefault="00443A24" w:rsidP="009048BA">
      <w:pPr>
        <w:autoSpaceDE w:val="0"/>
        <w:autoSpaceDN w:val="0"/>
        <w:adjustRightInd w:val="0"/>
        <w:spacing w:after="0" w:line="480" w:lineRule="auto"/>
        <w:jc w:val="both"/>
        <w:rPr>
          <w:rFonts w:ascii="Times New Roman" w:hAnsi="Times New Roman" w:cs="Times New Roman"/>
          <w:b/>
          <w:bCs/>
          <w:sz w:val="24"/>
          <w:szCs w:val="24"/>
        </w:rPr>
      </w:pPr>
      <w:r w:rsidRPr="00DA02A0">
        <w:rPr>
          <w:rFonts w:ascii="Times New Roman" w:hAnsi="Times New Roman" w:cs="Times New Roman"/>
          <w:b/>
          <w:sz w:val="24"/>
          <w:szCs w:val="24"/>
        </w:rPr>
        <w:t>MO-10-34 promotes exon 7 inclusion and increases SMN levels in the SMA CNS and other organs</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To examine the molecular effect of MO on SMN levels, we subjected SMA Δ7 mice to ICV (P0) and SC (P0–P3) injection of bare-MO (12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MO- and </w:t>
      </w:r>
      <w:proofErr w:type="spellStart"/>
      <w:r w:rsidRPr="00DA02A0">
        <w:rPr>
          <w:rFonts w:ascii="Times New Roman" w:hAnsi="Times New Roman" w:cs="Times New Roman"/>
          <w:sz w:val="24"/>
          <w:szCs w:val="24"/>
        </w:rPr>
        <w:t>Scr</w:t>
      </w:r>
      <w:proofErr w:type="spellEnd"/>
      <w:r w:rsidRPr="00DA02A0">
        <w:rPr>
          <w:rFonts w:ascii="Times New Roman" w:hAnsi="Times New Roman" w:cs="Times New Roman"/>
          <w:sz w:val="24"/>
          <w:szCs w:val="24"/>
        </w:rPr>
        <w:t>-treated SMA mice (</w:t>
      </w:r>
      <w:r w:rsidRPr="00DA02A0">
        <w:rPr>
          <w:rStyle w:val="Enfasicorsivo"/>
          <w:rFonts w:ascii="Times New Roman" w:hAnsi="Times New Roman"/>
          <w:iCs/>
          <w:sz w:val="24"/>
          <w:szCs w:val="24"/>
        </w:rPr>
        <w:t>n</w:t>
      </w:r>
      <w:r w:rsidRPr="00DA02A0">
        <w:rPr>
          <w:rFonts w:ascii="Times New Roman" w:hAnsi="Times New Roman" w:cs="Times New Roman"/>
          <w:sz w:val="24"/>
          <w:szCs w:val="24"/>
        </w:rPr>
        <w:t xml:space="preserve"> = </w:t>
      </w:r>
      <w:proofErr w:type="gramStart"/>
      <w:r w:rsidRPr="00DA02A0">
        <w:rPr>
          <w:rFonts w:ascii="Times New Roman" w:hAnsi="Times New Roman" w:cs="Times New Roman"/>
          <w:sz w:val="24"/>
          <w:szCs w:val="24"/>
        </w:rPr>
        <w:t>5</w:t>
      </w:r>
      <w:proofErr w:type="gramEnd"/>
      <w:r w:rsidRPr="00DA02A0">
        <w:rPr>
          <w:rFonts w:ascii="Times New Roman" w:hAnsi="Times New Roman" w:cs="Times New Roman"/>
          <w:sz w:val="24"/>
          <w:szCs w:val="24"/>
        </w:rPr>
        <w:t xml:space="preserve"> per group) were sacrificed seven days after treatment, as previously described in the experiments with ASO-10-27 (20). Western blots of spinal cord, brain, and liver from treated mice revealed significant increases in full-length SMN protein compared with in control mice (</w:t>
      </w:r>
      <w:r w:rsidRPr="00DA02A0">
        <w:rPr>
          <w:rFonts w:ascii="Times New Roman" w:hAnsi="Times New Roman" w:cs="Times New Roman"/>
          <w:i/>
          <w:iCs/>
          <w:sz w:val="24"/>
          <w:szCs w:val="24"/>
        </w:rPr>
        <w:t xml:space="preserve">P </w:t>
      </w:r>
      <w:r w:rsidRPr="00DA02A0">
        <w:rPr>
          <w:rFonts w:ascii="Times New Roman" w:hAnsi="Times New Roman" w:cs="Times New Roman"/>
          <w:sz w:val="24"/>
          <w:szCs w:val="24"/>
        </w:rPr>
        <w:t>&lt; 0.001; Fig. 2C</w:t>
      </w:r>
      <w:proofErr w:type="gramStart"/>
      <w:r w:rsidRPr="00DA02A0">
        <w:rPr>
          <w:rFonts w:ascii="Times New Roman" w:hAnsi="Times New Roman" w:cs="Times New Roman"/>
          <w:sz w:val="24"/>
          <w:szCs w:val="24"/>
        </w:rPr>
        <w:t>,D</w:t>
      </w:r>
      <w:proofErr w:type="gramEnd"/>
      <w:r w:rsidRPr="00DA02A0">
        <w:rPr>
          <w:rFonts w:ascii="Times New Roman" w:hAnsi="Times New Roman" w:cs="Times New Roman"/>
          <w:sz w:val="24"/>
          <w:szCs w:val="24"/>
        </w:rPr>
        <w:t xml:space="preserve">; Supplementary Fig. S2). </w:t>
      </w:r>
      <w:proofErr w:type="spellStart"/>
      <w:r w:rsidRPr="00DA02A0">
        <w:rPr>
          <w:rFonts w:ascii="Times New Roman" w:hAnsi="Times New Roman" w:cs="Times New Roman"/>
          <w:sz w:val="24"/>
          <w:szCs w:val="24"/>
        </w:rPr>
        <w:t>Immunohistochemical</w:t>
      </w:r>
      <w:proofErr w:type="spellEnd"/>
      <w:r w:rsidRPr="00DA02A0">
        <w:rPr>
          <w:rFonts w:ascii="Times New Roman" w:hAnsi="Times New Roman" w:cs="Times New Roman"/>
          <w:sz w:val="24"/>
          <w:szCs w:val="24"/>
        </w:rPr>
        <w:t xml:space="preserve"> staining also revealed strong SMN staining in spinal cord motor neurons from MO-treated mice (Fig. 2A</w:t>
      </w:r>
      <w:proofErr w:type="gramStart"/>
      <w:r w:rsidRPr="00DA02A0">
        <w:rPr>
          <w:rFonts w:ascii="Times New Roman" w:hAnsi="Times New Roman" w:cs="Times New Roman"/>
          <w:sz w:val="24"/>
          <w:szCs w:val="24"/>
        </w:rPr>
        <w:t>,B</w:t>
      </w:r>
      <w:proofErr w:type="gramEnd"/>
      <w:r w:rsidRPr="00DA02A0">
        <w:rPr>
          <w:rFonts w:ascii="Times New Roman" w:hAnsi="Times New Roman" w:cs="Times New Roman"/>
          <w:sz w:val="24"/>
          <w:szCs w:val="24"/>
        </w:rPr>
        <w:t>). These results were confirmed by RT-</w:t>
      </w:r>
      <w:proofErr w:type="spellStart"/>
      <w:r w:rsidRPr="00DA02A0">
        <w:rPr>
          <w:rFonts w:ascii="Times New Roman" w:hAnsi="Times New Roman" w:cs="Times New Roman"/>
          <w:sz w:val="24"/>
          <w:szCs w:val="24"/>
        </w:rPr>
        <w:t>qPCR</w:t>
      </w:r>
      <w:proofErr w:type="spellEnd"/>
      <w:r w:rsidRPr="00DA02A0">
        <w:rPr>
          <w:rFonts w:ascii="Times New Roman" w:hAnsi="Times New Roman" w:cs="Times New Roman"/>
          <w:sz w:val="24"/>
          <w:szCs w:val="24"/>
        </w:rPr>
        <w:t xml:space="preserve"> of full-length human SMN2 and total SMN2 mRNA levels (</w:t>
      </w:r>
      <w:r w:rsidRPr="00DA02A0">
        <w:rPr>
          <w:rStyle w:val="Enfasicorsivo"/>
          <w:rFonts w:ascii="Times New Roman" w:hAnsi="Times New Roman"/>
          <w:iCs/>
          <w:sz w:val="24"/>
          <w:szCs w:val="24"/>
        </w:rPr>
        <w:t>n</w:t>
      </w:r>
      <w:r w:rsidRPr="00DA02A0">
        <w:rPr>
          <w:rFonts w:ascii="Times New Roman" w:hAnsi="Times New Roman" w:cs="Times New Roman"/>
          <w:sz w:val="24"/>
          <w:szCs w:val="24"/>
        </w:rPr>
        <w:t xml:space="preserve"> = </w:t>
      </w:r>
      <w:proofErr w:type="gramStart"/>
      <w:r w:rsidRPr="00DA02A0">
        <w:rPr>
          <w:rFonts w:ascii="Times New Roman" w:hAnsi="Times New Roman" w:cs="Times New Roman"/>
          <w:sz w:val="24"/>
          <w:szCs w:val="24"/>
        </w:rPr>
        <w:t>3</w:t>
      </w:r>
      <w:proofErr w:type="gramEnd"/>
      <w:r w:rsidRPr="00DA02A0">
        <w:rPr>
          <w:rFonts w:ascii="Times New Roman" w:hAnsi="Times New Roman" w:cs="Times New Roman"/>
          <w:sz w:val="24"/>
          <w:szCs w:val="24"/>
        </w:rPr>
        <w:t xml:space="preserve"> per group). Relative to </w:t>
      </w:r>
      <w:proofErr w:type="spellStart"/>
      <w:r w:rsidRPr="00DA02A0">
        <w:rPr>
          <w:rFonts w:ascii="Times New Roman" w:hAnsi="Times New Roman" w:cs="Times New Roman"/>
          <w:sz w:val="24"/>
          <w:szCs w:val="24"/>
        </w:rPr>
        <w:t>Scr</w:t>
      </w:r>
      <w:proofErr w:type="spellEnd"/>
      <w:r w:rsidRPr="00DA02A0">
        <w:rPr>
          <w:rFonts w:ascii="Times New Roman" w:hAnsi="Times New Roman" w:cs="Times New Roman"/>
          <w:sz w:val="24"/>
          <w:szCs w:val="24"/>
        </w:rPr>
        <w:t xml:space="preserve">-treated mice, this ratio was significantly increased after MO treatment in spinal cord (8.42-fold;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0.0003), liver (17.82-fold,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0.0001) and brain (11.35-fold,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0.015) (Fig. 2E) at P7. At P20, the splicing correction in the brain (1.84-fold,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0.0054) was 4.5-fold less efficient than at P7, whereas the splicing correction in the spinal cord at P20 (8.21-fold,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0.045) was comparable to that at P7 (Fig. 2F). </w:t>
      </w:r>
      <w:r w:rsidRPr="00DA02A0">
        <w:t xml:space="preserve"> </w:t>
      </w:r>
      <w:r w:rsidRPr="00DA02A0">
        <w:rPr>
          <w:rFonts w:ascii="Times New Roman" w:hAnsi="Times New Roman" w:cs="Times New Roman"/>
          <w:sz w:val="24"/>
          <w:szCs w:val="24"/>
        </w:rPr>
        <w:t xml:space="preserve">We have also compared the efficiencies of splicing correction upon combined (12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ICV and 12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SC versus 24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subcutaneous injections. The subcutaneous injection only is 2.29-fold less efficient in brain (P = 0.026) and 3.26-fold less efficient in spinal cord (P = 0.048) (Supplementary Fig. S3).</w:t>
      </w:r>
    </w:p>
    <w:p w:rsidR="00443A24" w:rsidRPr="00DA02A0" w:rsidRDefault="00443A24" w:rsidP="00D02BA1">
      <w:pPr>
        <w:autoSpaceDE w:val="0"/>
        <w:autoSpaceDN w:val="0"/>
        <w:adjustRightInd w:val="0"/>
        <w:spacing w:after="0" w:line="480" w:lineRule="auto"/>
        <w:jc w:val="both"/>
        <w:rPr>
          <w:rFonts w:ascii="Times New Roman" w:hAnsi="Times New Roman" w:cs="Times New Roman"/>
          <w:sz w:val="24"/>
          <w:szCs w:val="24"/>
        </w:rPr>
      </w:pPr>
    </w:p>
    <w:p w:rsidR="00443A24" w:rsidRPr="00DA02A0" w:rsidRDefault="00443A24" w:rsidP="009048BA">
      <w:pPr>
        <w:autoSpaceDE w:val="0"/>
        <w:autoSpaceDN w:val="0"/>
        <w:adjustRightInd w:val="0"/>
        <w:spacing w:after="0" w:line="480" w:lineRule="auto"/>
        <w:jc w:val="both"/>
        <w:rPr>
          <w:rFonts w:ascii="Times New Roman" w:hAnsi="Times New Roman" w:cs="Times New Roman"/>
          <w:b/>
          <w:sz w:val="24"/>
          <w:szCs w:val="24"/>
        </w:rPr>
      </w:pPr>
      <w:proofErr w:type="spellStart"/>
      <w:r w:rsidRPr="00DA02A0">
        <w:rPr>
          <w:rFonts w:ascii="Times New Roman" w:hAnsi="Times New Roman" w:cs="Times New Roman"/>
          <w:b/>
          <w:sz w:val="24"/>
          <w:szCs w:val="24"/>
        </w:rPr>
        <w:t>UsnRNA</w:t>
      </w:r>
      <w:proofErr w:type="spellEnd"/>
      <w:r w:rsidRPr="00DA02A0">
        <w:rPr>
          <w:rFonts w:ascii="Times New Roman" w:hAnsi="Times New Roman" w:cs="Times New Roman"/>
          <w:b/>
          <w:sz w:val="24"/>
          <w:szCs w:val="24"/>
        </w:rPr>
        <w:t xml:space="preserve"> levels </w:t>
      </w:r>
      <w:proofErr w:type="gramStart"/>
      <w:r w:rsidRPr="00DA02A0">
        <w:rPr>
          <w:rFonts w:ascii="Times New Roman" w:hAnsi="Times New Roman" w:cs="Times New Roman"/>
          <w:b/>
          <w:sz w:val="24"/>
          <w:szCs w:val="24"/>
        </w:rPr>
        <w:t>are deregulated</w:t>
      </w:r>
      <w:proofErr w:type="gramEnd"/>
      <w:r w:rsidRPr="00DA02A0">
        <w:rPr>
          <w:rFonts w:ascii="Times New Roman" w:hAnsi="Times New Roman" w:cs="Times New Roman"/>
          <w:b/>
          <w:sz w:val="24"/>
          <w:szCs w:val="24"/>
        </w:rPr>
        <w:t xml:space="preserve"> in SMA </w:t>
      </w:r>
      <w:r w:rsidRPr="00DA02A0">
        <w:rPr>
          <w:rFonts w:ascii="Times New Roman" w:hAnsi="Times New Roman" w:cs="Times New Roman"/>
          <w:sz w:val="24"/>
          <w:szCs w:val="24"/>
        </w:rPr>
        <w:t xml:space="preserve">Δ7 </w:t>
      </w:r>
      <w:r w:rsidRPr="00DA02A0">
        <w:rPr>
          <w:rFonts w:ascii="Times New Roman" w:hAnsi="Times New Roman" w:cs="Times New Roman"/>
          <w:b/>
          <w:sz w:val="24"/>
          <w:szCs w:val="24"/>
        </w:rPr>
        <w:t xml:space="preserve">mice, and MO treatment reduces the de-regulation </w:t>
      </w:r>
    </w:p>
    <w:p w:rsidR="00443A24" w:rsidRPr="00DA02A0" w:rsidRDefault="00443A24" w:rsidP="009048BA">
      <w:pPr>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lastRenderedPageBreak/>
        <w:t>Using RT-</w:t>
      </w:r>
      <w:proofErr w:type="spellStart"/>
      <w:r w:rsidRPr="00DA02A0">
        <w:rPr>
          <w:rFonts w:ascii="Times New Roman" w:hAnsi="Times New Roman" w:cs="Times New Roman"/>
          <w:sz w:val="24"/>
          <w:szCs w:val="24"/>
        </w:rPr>
        <w:t>qPCR</w:t>
      </w:r>
      <w:proofErr w:type="spellEnd"/>
      <w:r w:rsidRPr="00DA02A0">
        <w:rPr>
          <w:rFonts w:ascii="Times New Roman" w:hAnsi="Times New Roman" w:cs="Times New Roman"/>
          <w:sz w:val="24"/>
          <w:szCs w:val="24"/>
        </w:rPr>
        <w:t xml:space="preserve">, we investigated whether U1, U2, U4, U5, U6, U11, U12, and U4atac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levels </w:t>
      </w:r>
      <w:proofErr w:type="gramStart"/>
      <w:r w:rsidRPr="00DA02A0">
        <w:rPr>
          <w:rFonts w:ascii="Times New Roman" w:hAnsi="Times New Roman" w:cs="Times New Roman"/>
          <w:sz w:val="24"/>
          <w:szCs w:val="24"/>
        </w:rPr>
        <w:t>were deregulated</w:t>
      </w:r>
      <w:proofErr w:type="gramEnd"/>
      <w:r w:rsidRPr="00DA02A0">
        <w:rPr>
          <w:rFonts w:ascii="Times New Roman" w:hAnsi="Times New Roman" w:cs="Times New Roman"/>
          <w:sz w:val="24"/>
          <w:szCs w:val="24"/>
        </w:rPr>
        <w:t xml:space="preserve"> in various tissues of SMA Δ7 mice, and whether these levels were restored after MO treatment. In accordance with previous reports in other mouse models (8), SMA Δ7 mice exhibited tissue- and </w:t>
      </w:r>
      <w:proofErr w:type="spellStart"/>
      <w:r w:rsidRPr="00DA02A0">
        <w:rPr>
          <w:rFonts w:ascii="Times New Roman" w:hAnsi="Times New Roman" w:cs="Times New Roman"/>
          <w:sz w:val="24"/>
          <w:szCs w:val="24"/>
        </w:rPr>
        <w:t>snRNP</w:t>
      </w:r>
      <w:proofErr w:type="spellEnd"/>
      <w:r w:rsidRPr="00DA02A0">
        <w:rPr>
          <w:rFonts w:ascii="Times New Roman" w:hAnsi="Times New Roman" w:cs="Times New Roman"/>
          <w:sz w:val="24"/>
          <w:szCs w:val="24"/>
        </w:rPr>
        <w:t xml:space="preserve">-specific de-regulation of all investigated </w:t>
      </w:r>
      <w:r w:rsidRPr="00DA02A0">
        <w:rPr>
          <w:rFonts w:ascii="Times New Roman" w:hAnsi="Times New Roman" w:cs="Times New Roman"/>
          <w:bCs/>
          <w:sz w:val="24"/>
          <w:szCs w:val="24"/>
        </w:rPr>
        <w:t xml:space="preserve">small nuclear </w:t>
      </w:r>
      <w:proofErr w:type="spellStart"/>
      <w:r w:rsidRPr="00DA02A0">
        <w:rPr>
          <w:rFonts w:ascii="Times New Roman" w:hAnsi="Times New Roman" w:cs="Times New Roman"/>
          <w:bCs/>
          <w:sz w:val="24"/>
          <w:szCs w:val="24"/>
        </w:rPr>
        <w:t>ribonucleoRNA</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sz w:val="24"/>
          <w:szCs w:val="24"/>
        </w:rPr>
        <w:t>UsnRNAs</w:t>
      </w:r>
      <w:proofErr w:type="spellEnd"/>
      <w:r w:rsidRPr="00DA02A0">
        <w:rPr>
          <w:rFonts w:ascii="Times New Roman" w:hAnsi="Times New Roman" w:cs="Times New Roman"/>
          <w:sz w:val="24"/>
          <w:szCs w:val="24"/>
        </w:rPr>
        <w:t xml:space="preserve">, except U1. We observed significantly reduced U4atac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levels (by more than 2-fold) in the spinal cords of SMA mice treated with </w:t>
      </w:r>
      <w:proofErr w:type="spellStart"/>
      <w:r w:rsidRPr="00DA02A0">
        <w:rPr>
          <w:rFonts w:ascii="Times New Roman" w:hAnsi="Times New Roman" w:cs="Times New Roman"/>
          <w:sz w:val="24"/>
          <w:szCs w:val="24"/>
        </w:rPr>
        <w:t>Scr</w:t>
      </w:r>
      <w:proofErr w:type="spellEnd"/>
      <w:r w:rsidRPr="00DA02A0">
        <w:rPr>
          <w:rFonts w:ascii="Times New Roman" w:hAnsi="Times New Roman" w:cs="Times New Roman"/>
          <w:sz w:val="24"/>
          <w:szCs w:val="24"/>
        </w:rPr>
        <w:t>-MO compared to in heterozygous mice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0.00782; Fig. 3). Levels of the other deregulated </w:t>
      </w:r>
      <w:proofErr w:type="spellStart"/>
      <w:r w:rsidRPr="00DA02A0">
        <w:rPr>
          <w:rFonts w:ascii="Times New Roman" w:hAnsi="Times New Roman" w:cs="Times New Roman"/>
          <w:sz w:val="24"/>
          <w:szCs w:val="24"/>
        </w:rPr>
        <w:t>UsnRNAs</w:t>
      </w:r>
      <w:proofErr w:type="spellEnd"/>
      <w:r w:rsidRPr="00DA02A0">
        <w:rPr>
          <w:rFonts w:ascii="Times New Roman" w:hAnsi="Times New Roman" w:cs="Times New Roman"/>
          <w:sz w:val="24"/>
          <w:szCs w:val="24"/>
        </w:rPr>
        <w:t xml:space="preserve"> </w:t>
      </w:r>
      <w:proofErr w:type="gramStart"/>
      <w:r w:rsidRPr="00DA02A0">
        <w:rPr>
          <w:rFonts w:ascii="Times New Roman" w:hAnsi="Times New Roman" w:cs="Times New Roman"/>
          <w:sz w:val="24"/>
          <w:szCs w:val="24"/>
        </w:rPr>
        <w:t>were also decreased</w:t>
      </w:r>
      <w:proofErr w:type="gramEnd"/>
      <w:r w:rsidRPr="00DA02A0">
        <w:rPr>
          <w:rFonts w:ascii="Times New Roman" w:hAnsi="Times New Roman" w:cs="Times New Roman"/>
          <w:sz w:val="24"/>
          <w:szCs w:val="24"/>
        </w:rPr>
        <w:t xml:space="preserve"> in the spinal cords of SMA mice, except U6, which was increased. MO treatment restored the levels of all of the deregulated </w:t>
      </w:r>
      <w:proofErr w:type="spellStart"/>
      <w:r w:rsidRPr="00DA02A0">
        <w:rPr>
          <w:rFonts w:ascii="Times New Roman" w:hAnsi="Times New Roman" w:cs="Times New Roman"/>
          <w:sz w:val="24"/>
          <w:szCs w:val="24"/>
        </w:rPr>
        <w:t>snRNAs</w:t>
      </w:r>
      <w:proofErr w:type="spellEnd"/>
      <w:r w:rsidRPr="00DA02A0">
        <w:rPr>
          <w:rFonts w:ascii="Times New Roman" w:hAnsi="Times New Roman" w:cs="Times New Roman"/>
          <w:sz w:val="24"/>
          <w:szCs w:val="24"/>
        </w:rPr>
        <w:t xml:space="preserve"> to normal, including the increase of U6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(U2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0.0034, U4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0.0049, U5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0.0029, U11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0.0067, U12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0.0087, U4atac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0.0047, and U6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0.0321) (Fig. 3). In the brains of </w:t>
      </w:r>
      <w:proofErr w:type="spellStart"/>
      <w:r w:rsidRPr="00DA02A0">
        <w:rPr>
          <w:rFonts w:ascii="Times New Roman" w:hAnsi="Times New Roman" w:cs="Times New Roman"/>
          <w:sz w:val="24"/>
          <w:szCs w:val="24"/>
        </w:rPr>
        <w:t>Scr</w:t>
      </w:r>
      <w:proofErr w:type="spellEnd"/>
      <w:r w:rsidRPr="00DA02A0">
        <w:rPr>
          <w:rFonts w:ascii="Times New Roman" w:hAnsi="Times New Roman" w:cs="Times New Roman"/>
          <w:sz w:val="24"/>
          <w:szCs w:val="24"/>
        </w:rPr>
        <w:t xml:space="preserve">-treated SMA mice, we observed </w:t>
      </w:r>
      <w:proofErr w:type="spellStart"/>
      <w:r w:rsidRPr="00DA02A0">
        <w:rPr>
          <w:rFonts w:ascii="Times New Roman" w:hAnsi="Times New Roman" w:cs="Times New Roman"/>
          <w:sz w:val="24"/>
          <w:szCs w:val="24"/>
        </w:rPr>
        <w:t>upregulated</w:t>
      </w:r>
      <w:proofErr w:type="spellEnd"/>
      <w:r w:rsidRPr="00DA02A0">
        <w:rPr>
          <w:rFonts w:ascii="Times New Roman" w:hAnsi="Times New Roman" w:cs="Times New Roman"/>
          <w:sz w:val="24"/>
          <w:szCs w:val="24"/>
        </w:rPr>
        <w:t xml:space="preserve"> U6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levels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0.02739) and reductions of U4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0.04171) and U4atac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0.00069)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levels. MO treatment only slightly restored the deregulated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levels in the brain (U2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0.08581; U6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0.06910; and U4atac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0.05252) (Supplementary Fig. S4). In the liver, we observed </w:t>
      </w:r>
      <w:proofErr w:type="spellStart"/>
      <w:r w:rsidRPr="00DA02A0">
        <w:rPr>
          <w:rFonts w:ascii="Times New Roman" w:hAnsi="Times New Roman" w:cs="Times New Roman"/>
          <w:sz w:val="24"/>
          <w:szCs w:val="24"/>
        </w:rPr>
        <w:t>downregulation</w:t>
      </w:r>
      <w:proofErr w:type="spellEnd"/>
      <w:r w:rsidRPr="00DA02A0">
        <w:rPr>
          <w:rFonts w:ascii="Times New Roman" w:hAnsi="Times New Roman" w:cs="Times New Roman"/>
          <w:sz w:val="24"/>
          <w:szCs w:val="24"/>
        </w:rPr>
        <w:t xml:space="preserve"> of U4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0.07705) and U4atac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0.00685), and the levels of U4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in the liver were fully restored by MO treatment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 0.00089; Supplementary Fig. S4). </w:t>
      </w:r>
    </w:p>
    <w:p w:rsidR="00443A24" w:rsidRPr="00DA02A0" w:rsidRDefault="00443A24" w:rsidP="009048BA">
      <w:pPr>
        <w:autoSpaceDE w:val="0"/>
        <w:autoSpaceDN w:val="0"/>
        <w:adjustRightInd w:val="0"/>
        <w:spacing w:after="0" w:line="480" w:lineRule="auto"/>
        <w:jc w:val="both"/>
        <w:rPr>
          <w:rFonts w:ascii="Times New Roman" w:hAnsi="Times New Roman" w:cs="Times New Roman"/>
          <w:b/>
          <w:sz w:val="24"/>
          <w:szCs w:val="24"/>
        </w:rPr>
      </w:pPr>
    </w:p>
    <w:p w:rsidR="00443A24" w:rsidRPr="00DA02A0" w:rsidRDefault="00443A24" w:rsidP="009048BA">
      <w:pPr>
        <w:autoSpaceDE w:val="0"/>
        <w:autoSpaceDN w:val="0"/>
        <w:adjustRightInd w:val="0"/>
        <w:spacing w:after="0" w:line="480" w:lineRule="auto"/>
        <w:jc w:val="both"/>
        <w:rPr>
          <w:rFonts w:ascii="Times New Roman" w:hAnsi="Times New Roman" w:cs="Times New Roman"/>
          <w:b/>
          <w:sz w:val="24"/>
          <w:szCs w:val="24"/>
        </w:rPr>
      </w:pPr>
      <w:r w:rsidRPr="00DA02A0">
        <w:rPr>
          <w:rFonts w:ascii="Times New Roman" w:hAnsi="Times New Roman" w:cs="Times New Roman"/>
          <w:b/>
          <w:sz w:val="24"/>
          <w:szCs w:val="24"/>
        </w:rPr>
        <w:t xml:space="preserve">MO increases motor neuron cell number in the spinal cord and improves muscle </w:t>
      </w:r>
      <w:proofErr w:type="spellStart"/>
      <w:r w:rsidRPr="00DA02A0">
        <w:rPr>
          <w:rFonts w:ascii="Times New Roman" w:hAnsi="Times New Roman" w:cs="Times New Roman"/>
          <w:b/>
          <w:sz w:val="24"/>
          <w:szCs w:val="24"/>
        </w:rPr>
        <w:t>trophism</w:t>
      </w:r>
      <w:proofErr w:type="spellEnd"/>
      <w:r w:rsidRPr="00DA02A0">
        <w:rPr>
          <w:rFonts w:ascii="Times New Roman" w:hAnsi="Times New Roman" w:cs="Times New Roman"/>
          <w:b/>
          <w:sz w:val="24"/>
          <w:szCs w:val="24"/>
        </w:rPr>
        <w:t xml:space="preserve"> in treated SMA mice</w:t>
      </w:r>
    </w:p>
    <w:p w:rsidR="00443A24" w:rsidRPr="00DA02A0" w:rsidRDefault="00443A24" w:rsidP="00E0009F">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To determine the efficacy of MO treatment regarding improvement of the </w:t>
      </w:r>
      <w:proofErr w:type="spellStart"/>
      <w:r w:rsidRPr="00DA02A0">
        <w:rPr>
          <w:rFonts w:ascii="Times New Roman" w:hAnsi="Times New Roman" w:cs="Times New Roman"/>
          <w:sz w:val="24"/>
          <w:szCs w:val="24"/>
        </w:rPr>
        <w:t>neuropathological</w:t>
      </w:r>
      <w:proofErr w:type="spellEnd"/>
      <w:r w:rsidRPr="00DA02A0">
        <w:rPr>
          <w:rFonts w:ascii="Times New Roman" w:hAnsi="Times New Roman" w:cs="Times New Roman"/>
          <w:sz w:val="24"/>
          <w:szCs w:val="24"/>
        </w:rPr>
        <w:t xml:space="preserve"> phenotype, we analyzed SMA Δ7 mice treated with 12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bare-MO by both ICV and SC in comparison with </w:t>
      </w:r>
      <w:proofErr w:type="spellStart"/>
      <w:r w:rsidRPr="00DA02A0">
        <w:rPr>
          <w:rFonts w:ascii="Times New Roman" w:hAnsi="Times New Roman" w:cs="Times New Roman"/>
          <w:sz w:val="24"/>
          <w:szCs w:val="24"/>
        </w:rPr>
        <w:t>Scr</w:t>
      </w:r>
      <w:proofErr w:type="spellEnd"/>
      <w:r w:rsidRPr="00DA02A0">
        <w:rPr>
          <w:rFonts w:ascii="Times New Roman" w:hAnsi="Times New Roman" w:cs="Times New Roman"/>
          <w:sz w:val="24"/>
          <w:szCs w:val="24"/>
        </w:rPr>
        <w:t>-treated mice. We investigated spinal cord motor neuron cell counts and muscle morphology parameters in P9 mice (</w:t>
      </w:r>
      <w:r w:rsidRPr="00DA02A0">
        <w:rPr>
          <w:rFonts w:ascii="Times New Roman" w:hAnsi="Times New Roman" w:cs="Times New Roman"/>
          <w:i/>
          <w:sz w:val="24"/>
          <w:szCs w:val="24"/>
        </w:rPr>
        <w:t>n</w:t>
      </w:r>
      <w:r w:rsidRPr="00DA02A0">
        <w:rPr>
          <w:rFonts w:ascii="Times New Roman" w:hAnsi="Times New Roman" w:cs="Times New Roman"/>
          <w:sz w:val="24"/>
          <w:szCs w:val="24"/>
        </w:rPr>
        <w:t xml:space="preserve"> = </w:t>
      </w:r>
      <w:proofErr w:type="gramStart"/>
      <w:r w:rsidRPr="00DA02A0">
        <w:rPr>
          <w:rFonts w:ascii="Times New Roman" w:hAnsi="Times New Roman" w:cs="Times New Roman"/>
          <w:sz w:val="24"/>
          <w:szCs w:val="24"/>
        </w:rPr>
        <w:t>5</w:t>
      </w:r>
      <w:proofErr w:type="gramEnd"/>
      <w:r w:rsidRPr="00DA02A0">
        <w:rPr>
          <w:rFonts w:ascii="Times New Roman" w:hAnsi="Times New Roman" w:cs="Times New Roman"/>
          <w:sz w:val="24"/>
          <w:szCs w:val="24"/>
        </w:rPr>
        <w:t xml:space="preserve"> per group). Histological examination showed striking improvements in MO-treated mice. The number of motor neurons per spinal cord in MO-treated mice was comparable to that in control heterozygous littermates, and was significantly </w:t>
      </w:r>
      <w:r w:rsidRPr="00DA02A0">
        <w:rPr>
          <w:rFonts w:ascii="Times New Roman" w:hAnsi="Times New Roman" w:cs="Times New Roman"/>
          <w:sz w:val="24"/>
          <w:szCs w:val="24"/>
        </w:rPr>
        <w:lastRenderedPageBreak/>
        <w:t>higher than in untreated animals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&lt; 0.001; Supplementary Fig. S5). Staining of the neuromuscular junctions (NMJs) with α-</w:t>
      </w:r>
      <w:proofErr w:type="spellStart"/>
      <w:r w:rsidRPr="00DA02A0">
        <w:rPr>
          <w:rFonts w:ascii="Times New Roman" w:hAnsi="Times New Roman" w:cs="Times New Roman"/>
          <w:sz w:val="24"/>
          <w:szCs w:val="24"/>
        </w:rPr>
        <w:t>bungarotoxin</w:t>
      </w:r>
      <w:proofErr w:type="spellEnd"/>
      <w:r w:rsidRPr="00DA02A0">
        <w:rPr>
          <w:rFonts w:ascii="Times New Roman" w:hAnsi="Times New Roman" w:cs="Times New Roman"/>
          <w:sz w:val="24"/>
          <w:szCs w:val="24"/>
        </w:rPr>
        <w:t xml:space="preserve"> demonstrated that NMJ architecture in treated mice was similar to in their heterozygous littermates, and the mean NMJ diameter was significantly increased in treated compared with untreated SMA Δ7 mice (</w:t>
      </w:r>
      <w:r w:rsidRPr="00DA02A0">
        <w:rPr>
          <w:rStyle w:val="Enfasicorsivo"/>
          <w:rFonts w:ascii="Times New Roman" w:hAnsi="Times New Roman"/>
          <w:iCs/>
          <w:sz w:val="24"/>
          <w:szCs w:val="24"/>
        </w:rPr>
        <w:t>P &lt;</w:t>
      </w:r>
      <w:r w:rsidRPr="00DA02A0">
        <w:rPr>
          <w:rFonts w:ascii="Times New Roman" w:hAnsi="Times New Roman" w:cs="Times New Roman"/>
          <w:sz w:val="24"/>
          <w:szCs w:val="24"/>
        </w:rPr>
        <w:t xml:space="preserve"> 0.001; Fig. 4). MO injection resulted in statistically significant increases in muscle growth, evaluated by quantification of the average </w:t>
      </w:r>
      <w:proofErr w:type="spellStart"/>
      <w:r w:rsidRPr="00DA02A0">
        <w:rPr>
          <w:rFonts w:ascii="Times New Roman" w:hAnsi="Times New Roman" w:cs="Times New Roman"/>
          <w:sz w:val="24"/>
          <w:szCs w:val="24"/>
        </w:rPr>
        <w:t>myofiber</w:t>
      </w:r>
      <w:proofErr w:type="spellEnd"/>
      <w:r w:rsidRPr="00DA02A0">
        <w:rPr>
          <w:rFonts w:ascii="Times New Roman" w:hAnsi="Times New Roman" w:cs="Times New Roman"/>
          <w:sz w:val="24"/>
          <w:szCs w:val="24"/>
        </w:rPr>
        <w:t xml:space="preserve"> cross-sectional area for each group (MO-treated vs. scramble-treated mice, </w:t>
      </w:r>
      <w:r w:rsidRPr="00DA02A0">
        <w:rPr>
          <w:rFonts w:ascii="Times New Roman" w:hAnsi="Times New Roman" w:cs="Times New Roman"/>
          <w:i/>
          <w:iCs/>
          <w:sz w:val="24"/>
          <w:szCs w:val="24"/>
        </w:rPr>
        <w:t>P</w:t>
      </w:r>
      <w:r w:rsidRPr="00DA02A0">
        <w:rPr>
          <w:rFonts w:ascii="Times New Roman" w:hAnsi="Times New Roman" w:cs="Times New Roman"/>
          <w:sz w:val="24"/>
          <w:szCs w:val="24"/>
        </w:rPr>
        <w:t xml:space="preserve"> &lt; 0.001; Fig. 5). The heart weight of MO-treated mice was also similar to that of their heterozygous littermates, and </w:t>
      </w:r>
      <w:proofErr w:type="gramStart"/>
      <w:r w:rsidRPr="00DA02A0">
        <w:rPr>
          <w:rFonts w:ascii="Times New Roman" w:hAnsi="Times New Roman" w:cs="Times New Roman"/>
          <w:sz w:val="24"/>
          <w:szCs w:val="24"/>
        </w:rPr>
        <w:t>was significantly increased</w:t>
      </w:r>
      <w:proofErr w:type="gramEnd"/>
      <w:r w:rsidRPr="00DA02A0">
        <w:rPr>
          <w:rFonts w:ascii="Times New Roman" w:hAnsi="Times New Roman" w:cs="Times New Roman"/>
          <w:sz w:val="24"/>
          <w:szCs w:val="24"/>
        </w:rPr>
        <w:t xml:space="preserve"> compared with in untreated SMA Δ7 animals (Supplementary Fig. S6).</w:t>
      </w:r>
    </w:p>
    <w:p w:rsidR="00443A24" w:rsidRPr="00DA02A0" w:rsidRDefault="00443A24" w:rsidP="00E0009F">
      <w:pPr>
        <w:autoSpaceDE w:val="0"/>
        <w:autoSpaceDN w:val="0"/>
        <w:adjustRightInd w:val="0"/>
        <w:spacing w:after="0" w:line="480" w:lineRule="auto"/>
        <w:jc w:val="both"/>
        <w:rPr>
          <w:rFonts w:ascii="Times New Roman" w:hAnsi="Times New Roman" w:cs="Times New Roman"/>
          <w:sz w:val="24"/>
          <w:szCs w:val="24"/>
        </w:rPr>
      </w:pPr>
    </w:p>
    <w:p w:rsidR="00443A24" w:rsidRPr="00DA02A0" w:rsidRDefault="00443A24" w:rsidP="009048BA">
      <w:pPr>
        <w:autoSpaceDE w:val="0"/>
        <w:autoSpaceDN w:val="0"/>
        <w:adjustRightInd w:val="0"/>
        <w:spacing w:after="0" w:line="480" w:lineRule="auto"/>
        <w:jc w:val="both"/>
        <w:rPr>
          <w:rFonts w:ascii="Times New Roman" w:hAnsi="Times New Roman" w:cs="Times New Roman"/>
          <w:b/>
          <w:sz w:val="24"/>
          <w:szCs w:val="24"/>
        </w:rPr>
      </w:pPr>
      <w:r w:rsidRPr="00DA02A0">
        <w:rPr>
          <w:rFonts w:ascii="Times New Roman" w:hAnsi="Times New Roman" w:cs="Times New Roman"/>
          <w:b/>
          <w:sz w:val="24"/>
          <w:szCs w:val="24"/>
        </w:rPr>
        <w:t>MO improved neuromuscular function in SMA mice</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In proportion to the amelioration observed in motor neuron count and muscle physiology, most of the mice that were treated with the combined ICV and SC injections of higher MO doses exhibited no overt signs of motor dysfunction, and were almost indistinguishable from their heterozygous littermates (Supplementary Movie S1; Fig. 6). We used different tests to evaluate behavior and motor function during the first weeks of life (when </w:t>
      </w:r>
      <w:proofErr w:type="spellStart"/>
      <w:r w:rsidRPr="00DA02A0">
        <w:rPr>
          <w:rFonts w:ascii="Times New Roman" w:hAnsi="Times New Roman" w:cs="Times New Roman"/>
          <w:sz w:val="24"/>
          <w:szCs w:val="24"/>
        </w:rPr>
        <w:t>Scr</w:t>
      </w:r>
      <w:proofErr w:type="spellEnd"/>
      <w:r w:rsidRPr="00DA02A0">
        <w:rPr>
          <w:rFonts w:ascii="Times New Roman" w:hAnsi="Times New Roman" w:cs="Times New Roman"/>
          <w:sz w:val="24"/>
          <w:szCs w:val="24"/>
        </w:rPr>
        <w:t xml:space="preserve">-treated mice were still alive) and during adulthood. In the early stages, we evaluated the mice using the righting test, test tube score, </w:t>
      </w:r>
      <w:proofErr w:type="gramStart"/>
      <w:r w:rsidRPr="00DA02A0">
        <w:rPr>
          <w:rFonts w:ascii="Times New Roman" w:hAnsi="Times New Roman" w:cs="Times New Roman"/>
          <w:sz w:val="24"/>
          <w:szCs w:val="24"/>
        </w:rPr>
        <w:t>hand grip</w:t>
      </w:r>
      <w:proofErr w:type="gramEnd"/>
      <w:r w:rsidRPr="00DA02A0">
        <w:rPr>
          <w:rFonts w:ascii="Times New Roman" w:hAnsi="Times New Roman" w:cs="Times New Roman"/>
          <w:sz w:val="24"/>
          <w:szCs w:val="24"/>
        </w:rPr>
        <w:t xml:space="preserve"> test, and body weight. In each test, treated animals dose-dependently performed significantly better than untreated and scramble-treated SMA mice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&lt; 0.001 vs. scramble-treated mice).</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At three months of age, mice </w:t>
      </w:r>
      <w:proofErr w:type="gramStart"/>
      <w:r w:rsidRPr="00DA02A0">
        <w:rPr>
          <w:rFonts w:ascii="Times New Roman" w:hAnsi="Times New Roman" w:cs="Times New Roman"/>
          <w:sz w:val="24"/>
          <w:szCs w:val="24"/>
        </w:rPr>
        <w:t>were subjected</w:t>
      </w:r>
      <w:proofErr w:type="gramEnd"/>
      <w:r w:rsidRPr="00DA02A0">
        <w:rPr>
          <w:rFonts w:ascii="Times New Roman" w:hAnsi="Times New Roman" w:cs="Times New Roman"/>
          <w:sz w:val="24"/>
          <w:szCs w:val="24"/>
        </w:rPr>
        <w:t xml:space="preserve"> to the </w:t>
      </w:r>
      <w:proofErr w:type="spellStart"/>
      <w:r w:rsidRPr="00DA02A0">
        <w:rPr>
          <w:rFonts w:ascii="Times New Roman" w:hAnsi="Times New Roman" w:cs="Times New Roman"/>
          <w:sz w:val="24"/>
          <w:szCs w:val="24"/>
        </w:rPr>
        <w:t>rotarod</w:t>
      </w:r>
      <w:proofErr w:type="spellEnd"/>
      <w:r w:rsidRPr="00DA02A0">
        <w:rPr>
          <w:rFonts w:ascii="Times New Roman" w:hAnsi="Times New Roman" w:cs="Times New Roman"/>
          <w:sz w:val="24"/>
          <w:szCs w:val="24"/>
        </w:rPr>
        <w:t xml:space="preserve"> test, which requires limb muscle strength, balance, and coordination. Three-month-old MO-treated SMA mice were able to stay on the rotating rod for the same amount of time as control heterozygotes. Many treated mice passed a 30-s acceleration-profile test as well as the heterozygotes (Fig. 6J–K; Supplementary Movie S2). Because SMA is a neuromuscular disease, this performance is remarkable proof of phenotypic amelioration. At this stage, the treated SMA mice were able to walk, explore the environment, and perform various behaviors similarly to control heterozygous mice (Fig. 6). Overall, these results </w:t>
      </w:r>
      <w:r w:rsidRPr="00DA02A0">
        <w:rPr>
          <w:rFonts w:ascii="Times New Roman" w:hAnsi="Times New Roman" w:cs="Times New Roman"/>
          <w:sz w:val="24"/>
          <w:szCs w:val="24"/>
        </w:rPr>
        <w:lastRenderedPageBreak/>
        <w:t>combined with the above-presented survival data support a complete rescue of SMA phenotype in this animal model treated with the combined injections.</w:t>
      </w:r>
    </w:p>
    <w:p w:rsidR="00443A24" w:rsidRPr="00DA02A0" w:rsidRDefault="00443A24" w:rsidP="004B34C2">
      <w:pPr>
        <w:autoSpaceDE w:val="0"/>
        <w:autoSpaceDN w:val="0"/>
        <w:adjustRightInd w:val="0"/>
        <w:spacing w:after="0" w:line="480" w:lineRule="auto"/>
        <w:jc w:val="both"/>
        <w:rPr>
          <w:rFonts w:ascii="Times New Roman" w:hAnsi="Times New Roman" w:cs="Times New Roman"/>
          <w:b/>
          <w:bCs/>
          <w:sz w:val="24"/>
          <w:szCs w:val="24"/>
        </w:rPr>
      </w:pPr>
      <w:r w:rsidRPr="00DA02A0">
        <w:rPr>
          <w:rFonts w:ascii="Times New Roman" w:hAnsi="Times New Roman" w:cs="Times New Roman"/>
          <w:sz w:val="24"/>
          <w:szCs w:val="24"/>
        </w:rPr>
        <w:br w:type="page"/>
      </w:r>
      <w:r w:rsidRPr="00DA02A0">
        <w:rPr>
          <w:rFonts w:ascii="Times New Roman" w:hAnsi="Times New Roman" w:cs="Times New Roman"/>
          <w:b/>
          <w:bCs/>
          <w:sz w:val="24"/>
          <w:szCs w:val="24"/>
        </w:rPr>
        <w:lastRenderedPageBreak/>
        <w:t>DISCUSSION</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Modulating RNA splicing to restore functional protein production is one of the most promising therapeutic options to treat neuromuscular diseases, including SMA. Because </w:t>
      </w:r>
      <w:r w:rsidRPr="00DA02A0">
        <w:rPr>
          <w:rStyle w:val="Enfasicorsivo"/>
          <w:rFonts w:ascii="Times New Roman" w:hAnsi="Times New Roman"/>
          <w:iCs/>
          <w:sz w:val="24"/>
          <w:szCs w:val="24"/>
        </w:rPr>
        <w:t>SMN2</w:t>
      </w:r>
      <w:r w:rsidRPr="00DA02A0">
        <w:rPr>
          <w:rFonts w:ascii="Times New Roman" w:hAnsi="Times New Roman" w:cs="Times New Roman"/>
          <w:sz w:val="24"/>
          <w:szCs w:val="24"/>
        </w:rPr>
        <w:t xml:space="preserve"> can produce a small amount of full-length SMN protein by alternative splicing, one possible strategy is to target </w:t>
      </w:r>
      <w:r w:rsidRPr="00DA02A0">
        <w:rPr>
          <w:rStyle w:val="Enfasicorsivo"/>
          <w:rFonts w:ascii="Times New Roman" w:hAnsi="Times New Roman"/>
          <w:iCs/>
          <w:sz w:val="24"/>
          <w:szCs w:val="24"/>
        </w:rPr>
        <w:t>SMN2</w:t>
      </w:r>
      <w:r w:rsidRPr="00DA02A0">
        <w:rPr>
          <w:rFonts w:ascii="Times New Roman" w:hAnsi="Times New Roman" w:cs="Times New Roman"/>
          <w:sz w:val="24"/>
          <w:szCs w:val="24"/>
        </w:rPr>
        <w:t xml:space="preserve"> to increase SMN production in patients with SMA. Recent developments in ASO technology include 2OMePS and the MOE variant. MOs have produced encouraging results in animal models of neuromuscular disorders, and more recently in clinical trials, including the targeted skipping of exon 51 in </w:t>
      </w:r>
      <w:proofErr w:type="spellStart"/>
      <w:r w:rsidRPr="00DA02A0">
        <w:rPr>
          <w:rFonts w:ascii="Times New Roman" w:hAnsi="Times New Roman" w:cs="Times New Roman"/>
          <w:sz w:val="24"/>
          <w:szCs w:val="24"/>
        </w:rPr>
        <w:t>Duchenne</w:t>
      </w:r>
      <w:proofErr w:type="spellEnd"/>
      <w:r w:rsidRPr="00DA02A0">
        <w:rPr>
          <w:rFonts w:ascii="Times New Roman" w:hAnsi="Times New Roman" w:cs="Times New Roman"/>
          <w:sz w:val="24"/>
          <w:szCs w:val="24"/>
        </w:rPr>
        <w:t xml:space="preserve"> Muscular Dystrophy (15). This technology has made it possible for us and others to restore SMN expression in SMA mice, in many cases achieving complete phenotype rescue (17, 19, 20, 22, </w:t>
      </w:r>
      <w:proofErr w:type="gramStart"/>
      <w:r w:rsidRPr="00DA02A0">
        <w:rPr>
          <w:rFonts w:ascii="Times New Roman" w:hAnsi="Times New Roman" w:cs="Times New Roman"/>
          <w:sz w:val="24"/>
          <w:szCs w:val="24"/>
        </w:rPr>
        <w:t>23</w:t>
      </w:r>
      <w:proofErr w:type="gramEnd"/>
      <w:r w:rsidRPr="00DA02A0">
        <w:rPr>
          <w:rFonts w:ascii="Times New Roman" w:hAnsi="Times New Roman" w:cs="Times New Roman"/>
          <w:sz w:val="24"/>
          <w:szCs w:val="24"/>
        </w:rPr>
        <w:t>).</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Both </w:t>
      </w:r>
      <w:proofErr w:type="spellStart"/>
      <w:r w:rsidRPr="00DA02A0">
        <w:rPr>
          <w:rFonts w:ascii="Times New Roman" w:hAnsi="Times New Roman" w:cs="Times New Roman"/>
          <w:sz w:val="24"/>
          <w:szCs w:val="24"/>
        </w:rPr>
        <w:t>phosphorothioate</w:t>
      </w:r>
      <w:proofErr w:type="spellEnd"/>
      <w:r w:rsidRPr="00DA02A0">
        <w:rPr>
          <w:rFonts w:ascii="Times New Roman" w:hAnsi="Times New Roman" w:cs="Times New Roman"/>
          <w:sz w:val="24"/>
          <w:szCs w:val="24"/>
        </w:rPr>
        <w:t xml:space="preserve"> ASO and MO chemistries are promising for treating neuromuscular diseases, but bare-MO has been shown to be superior to 2OMePS molecules in some experimental models (particularly in </w:t>
      </w:r>
      <w:proofErr w:type="spellStart"/>
      <w:r w:rsidRPr="00DA02A0">
        <w:rPr>
          <w:rFonts w:ascii="Times New Roman" w:hAnsi="Times New Roman" w:cs="Times New Roman"/>
          <w:sz w:val="24"/>
          <w:szCs w:val="24"/>
        </w:rPr>
        <w:t>Duchenne</w:t>
      </w:r>
      <w:proofErr w:type="spellEnd"/>
      <w:r w:rsidRPr="00DA02A0">
        <w:rPr>
          <w:rFonts w:ascii="Times New Roman" w:hAnsi="Times New Roman" w:cs="Times New Roman"/>
          <w:sz w:val="24"/>
          <w:szCs w:val="24"/>
        </w:rPr>
        <w:t xml:space="preserve"> Muscular Dystrophy</w:t>
      </w:r>
      <w:r w:rsidRPr="00DA02A0" w:rsidDel="004631D1">
        <w:rPr>
          <w:rFonts w:ascii="Times New Roman" w:hAnsi="Times New Roman" w:cs="Times New Roman"/>
          <w:sz w:val="24"/>
          <w:szCs w:val="24"/>
        </w:rPr>
        <w:t xml:space="preserve"> </w:t>
      </w:r>
      <w:r w:rsidRPr="00DA02A0">
        <w:rPr>
          <w:rFonts w:ascii="Times New Roman" w:hAnsi="Times New Roman" w:cs="Times New Roman"/>
          <w:sz w:val="24"/>
          <w:szCs w:val="24"/>
        </w:rPr>
        <w:t xml:space="preserve">animal models) because of its stability and efficacy in targeting mRNA (15) as well as its excellent safety profile. It </w:t>
      </w:r>
      <w:proofErr w:type="gramStart"/>
      <w:r w:rsidRPr="00DA02A0">
        <w:rPr>
          <w:rFonts w:ascii="Times New Roman" w:hAnsi="Times New Roman" w:cs="Times New Roman"/>
          <w:sz w:val="24"/>
          <w:szCs w:val="24"/>
        </w:rPr>
        <w:t>was previously reported</w:t>
      </w:r>
      <w:proofErr w:type="gramEnd"/>
      <w:r w:rsidRPr="00DA02A0">
        <w:rPr>
          <w:rFonts w:ascii="Times New Roman" w:hAnsi="Times New Roman" w:cs="Times New Roman"/>
          <w:sz w:val="24"/>
          <w:szCs w:val="24"/>
        </w:rPr>
        <w:t xml:space="preserve"> that 2′-OMe-based ASOs did not perform adequately in vivo in SMA animals (31), while MOE chemistry was active and well tolerated, with impressive results in SMA mice (20). Our current results confirm and extend the previous data indicating the excellent efficacy of MO in redirecting SMN2 splicing, and thus improving the SMA disease phenotype at the molecular, cellular, and functional levels in a mouse model of severe SMA type I disease.</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lang w:eastAsia="en-US"/>
        </w:rPr>
      </w:pPr>
      <w:r w:rsidRPr="00DA02A0">
        <w:rPr>
          <w:rFonts w:ascii="Times New Roman" w:hAnsi="Times New Roman" w:cs="Times New Roman"/>
          <w:sz w:val="24"/>
          <w:szCs w:val="24"/>
          <w:lang w:eastAsia="en-US"/>
        </w:rPr>
        <w:t xml:space="preserve">In agreement with previous studies, here we demonstrated that combined subcutaneous and local injection of bare-MO and Vivo-MO successfully modified SMN2 splicing, resulting in robust expression of SMN mRNA and protein. In turn, this SMN </w:t>
      </w:r>
      <w:proofErr w:type="spellStart"/>
      <w:r w:rsidRPr="00DA02A0">
        <w:rPr>
          <w:rFonts w:ascii="Times New Roman" w:hAnsi="Times New Roman" w:cs="Times New Roman"/>
          <w:sz w:val="24"/>
          <w:szCs w:val="24"/>
          <w:lang w:eastAsia="en-US"/>
        </w:rPr>
        <w:t>upregulation</w:t>
      </w:r>
      <w:proofErr w:type="spellEnd"/>
      <w:r w:rsidRPr="00DA02A0">
        <w:rPr>
          <w:rFonts w:ascii="Times New Roman" w:hAnsi="Times New Roman" w:cs="Times New Roman"/>
          <w:sz w:val="24"/>
          <w:szCs w:val="24"/>
          <w:lang w:eastAsia="en-US"/>
        </w:rPr>
        <w:t xml:space="preserve"> </w:t>
      </w:r>
      <w:r w:rsidRPr="00DA02A0">
        <w:rPr>
          <w:rFonts w:ascii="Times New Roman" w:hAnsi="Times New Roman" w:cs="Times New Roman"/>
          <w:sz w:val="24"/>
          <w:szCs w:val="24"/>
        </w:rPr>
        <w:t xml:space="preserve">correlated with increased numbers of motor neurons, amelioration of NMJ architecture, and improved muscle </w:t>
      </w:r>
      <w:proofErr w:type="spellStart"/>
      <w:r w:rsidRPr="00DA02A0">
        <w:rPr>
          <w:rFonts w:ascii="Times New Roman" w:hAnsi="Times New Roman" w:cs="Times New Roman"/>
          <w:sz w:val="24"/>
          <w:szCs w:val="24"/>
        </w:rPr>
        <w:t>trophism</w:t>
      </w:r>
      <w:proofErr w:type="spellEnd"/>
      <w:r w:rsidRPr="00DA02A0">
        <w:rPr>
          <w:rFonts w:ascii="Times New Roman" w:hAnsi="Times New Roman" w:cs="Times New Roman"/>
          <w:sz w:val="24"/>
          <w:szCs w:val="24"/>
        </w:rPr>
        <w:t>, which led to</w:t>
      </w:r>
      <w:r w:rsidRPr="00DA02A0">
        <w:rPr>
          <w:rFonts w:ascii="Times New Roman" w:hAnsi="Times New Roman" w:cs="Times New Roman"/>
          <w:sz w:val="24"/>
          <w:szCs w:val="24"/>
          <w:lang w:eastAsia="en-US"/>
        </w:rPr>
        <w:t xml:space="preserve"> impressive therapeutic effects in SMA mice in terms of survival and neuromuscular function. The phenotype of some SMA animals treated with the higher dose was almost indistinguishable from their heterozygous littermates. </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lastRenderedPageBreak/>
        <w:t xml:space="preserve">The successful translation of this strategy into clinical use will rely on the continued optimization of this approach, which was one goal of our work. Some critical points in the development of this technique include the design of the best MO oligomer sequence, and the investigations of various chemical modifications. Here, we evaluated a 25-nt sequence that </w:t>
      </w:r>
      <w:proofErr w:type="gramStart"/>
      <w:r w:rsidRPr="00DA02A0">
        <w:rPr>
          <w:rFonts w:ascii="Times New Roman" w:hAnsi="Times New Roman" w:cs="Times New Roman"/>
          <w:sz w:val="24"/>
          <w:szCs w:val="24"/>
        </w:rPr>
        <w:t>was predicted</w:t>
      </w:r>
      <w:proofErr w:type="gramEnd"/>
      <w:r w:rsidRPr="00DA02A0">
        <w:rPr>
          <w:rFonts w:ascii="Times New Roman" w:hAnsi="Times New Roman" w:cs="Times New Roman"/>
          <w:sz w:val="24"/>
          <w:szCs w:val="24"/>
        </w:rPr>
        <w:t xml:space="preserve"> to be the best sequence by an algorithm from Gene Tools. We found that it demonstrated a higher efficacy than was previously described for ASO-10-27 and 10-29 synthesized with MO chemistry (17, 19, 20), as was also shown by the groups of Zhou (22) and </w:t>
      </w:r>
      <w:proofErr w:type="spellStart"/>
      <w:r w:rsidRPr="00DA02A0">
        <w:rPr>
          <w:rFonts w:ascii="Times New Roman" w:hAnsi="Times New Roman" w:cs="Times New Roman"/>
          <w:bCs/>
          <w:sz w:val="24"/>
          <w:szCs w:val="24"/>
        </w:rPr>
        <w:t>Mitrpant</w:t>
      </w:r>
      <w:proofErr w:type="spellEnd"/>
      <w:r w:rsidRPr="00DA02A0">
        <w:rPr>
          <w:rFonts w:ascii="Times New Roman" w:hAnsi="Times New Roman" w:cs="Times New Roman"/>
          <w:bCs/>
          <w:sz w:val="24"/>
          <w:szCs w:val="24"/>
        </w:rPr>
        <w:t xml:space="preserve"> </w:t>
      </w:r>
      <w:r w:rsidRPr="00DA02A0">
        <w:rPr>
          <w:rFonts w:ascii="Times New Roman" w:hAnsi="Times New Roman" w:cs="Times New Roman"/>
          <w:sz w:val="24"/>
          <w:szCs w:val="24"/>
        </w:rPr>
        <w:t>(23). We cannot directly compare ASO-10-27 synthesized as MOE with our MO-10-34 sequence because of the patent on MOE chemistry (ISIS Pharmaceuticals). Overall, our data confirm the critical importance of targeting the ISS-N1 region for effective modulation of SMN2 splicing, and emphasize that small variations in the ASO sequences used can be important.</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Regarding the chemical modification of oligomers, we tested Vivo-MO molecules that have a terminal </w:t>
      </w:r>
      <w:proofErr w:type="spellStart"/>
      <w:r w:rsidRPr="00DA02A0">
        <w:rPr>
          <w:rFonts w:ascii="Times New Roman" w:hAnsi="Times New Roman" w:cs="Times New Roman"/>
          <w:sz w:val="24"/>
          <w:szCs w:val="24"/>
        </w:rPr>
        <w:t>octa-guanidinium</w:t>
      </w:r>
      <w:proofErr w:type="spell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dendrimer</w:t>
      </w:r>
      <w:proofErr w:type="spellEnd"/>
      <w:r w:rsidRPr="00DA02A0">
        <w:rPr>
          <w:rFonts w:ascii="Times New Roman" w:hAnsi="Times New Roman" w:cs="Times New Roman"/>
          <w:sz w:val="24"/>
          <w:szCs w:val="24"/>
        </w:rPr>
        <w:t xml:space="preserve"> to enhance cell-permeability. Vivo-MOs </w:t>
      </w:r>
      <w:proofErr w:type="gramStart"/>
      <w:r w:rsidRPr="00DA02A0">
        <w:rPr>
          <w:rFonts w:ascii="Times New Roman" w:hAnsi="Times New Roman" w:cs="Times New Roman"/>
          <w:sz w:val="24"/>
          <w:szCs w:val="24"/>
        </w:rPr>
        <w:t>have been previously described</w:t>
      </w:r>
      <w:proofErr w:type="gramEnd"/>
      <w:r w:rsidRPr="00DA02A0">
        <w:rPr>
          <w:rFonts w:ascii="Times New Roman" w:hAnsi="Times New Roman" w:cs="Times New Roman"/>
          <w:sz w:val="24"/>
          <w:szCs w:val="24"/>
        </w:rPr>
        <w:t xml:space="preserve"> as superior to non-conjugated MO for achieving mRNA targeting after intravenous administration in animals (21). Here, we demonstrated that Vivo-MO improved the SMA phenotype equally to, but not better than, bare-MO. One possible explanation for this finding is that MOs were administered in neonatal mice, which have </w:t>
      </w:r>
      <w:proofErr w:type="gramStart"/>
      <w:r w:rsidRPr="00DA02A0">
        <w:rPr>
          <w:rFonts w:ascii="Times New Roman" w:hAnsi="Times New Roman" w:cs="Times New Roman"/>
          <w:sz w:val="24"/>
          <w:szCs w:val="24"/>
        </w:rPr>
        <w:t>more permeable tissues</w:t>
      </w:r>
      <w:proofErr w:type="gramEnd"/>
      <w:r w:rsidRPr="00DA02A0">
        <w:rPr>
          <w:rFonts w:ascii="Times New Roman" w:hAnsi="Times New Roman" w:cs="Times New Roman"/>
          <w:sz w:val="24"/>
          <w:szCs w:val="24"/>
        </w:rPr>
        <w:t xml:space="preserve"> and cells, allowing the bare-MO to more easily enter the cytoplasm. Furthermore, as previously described by the manufacturer (Gene Tools), we found that neonatal mice did not tolerate high doses of Vivo-MO and we were thus unable to further increase the dose. The presently described toxicity was also in accordance with the findings of Zhou and colleagues (22). Although administration of Vivo-MO may be more advantageous than bare-MO during the symptomatic phase, this potential benefit </w:t>
      </w:r>
      <w:proofErr w:type="gramStart"/>
      <w:r w:rsidRPr="00DA02A0">
        <w:rPr>
          <w:rFonts w:ascii="Times New Roman" w:hAnsi="Times New Roman" w:cs="Times New Roman"/>
          <w:sz w:val="24"/>
          <w:szCs w:val="24"/>
        </w:rPr>
        <w:t>could not be entirely appreciated</w:t>
      </w:r>
      <w:proofErr w:type="gramEnd"/>
      <w:r w:rsidRPr="00DA02A0">
        <w:rPr>
          <w:rFonts w:ascii="Times New Roman" w:hAnsi="Times New Roman" w:cs="Times New Roman"/>
          <w:sz w:val="24"/>
          <w:szCs w:val="24"/>
        </w:rPr>
        <w:t xml:space="preserve"> because it is more difficult to modify disease progression at this stage. It would be interesting in future studies to evaluate local injection of bare-MO in conjunction with systemic administration of Vivo-MO in pre-symptomatic and symptomatic phases.</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lastRenderedPageBreak/>
        <w:t xml:space="preserve">Remarkably, we observed significant phenotypic amelioration during symptomatic phases, which warrants additional investigation with alternative protocols. Addressing the disease after its onset is a present challenge in SMA research. For this purpose, it will be necessary </w:t>
      </w:r>
      <w:proofErr w:type="gramStart"/>
      <w:r w:rsidRPr="00DA02A0">
        <w:rPr>
          <w:rFonts w:ascii="Times New Roman" w:hAnsi="Times New Roman" w:cs="Times New Roman"/>
          <w:sz w:val="24"/>
          <w:szCs w:val="24"/>
        </w:rPr>
        <w:t>to better understand</w:t>
      </w:r>
      <w:proofErr w:type="gramEnd"/>
      <w:r w:rsidRPr="00DA02A0">
        <w:rPr>
          <w:rFonts w:ascii="Times New Roman" w:hAnsi="Times New Roman" w:cs="Times New Roman"/>
          <w:sz w:val="24"/>
          <w:szCs w:val="24"/>
        </w:rPr>
        <w:t xml:space="preserve"> the </w:t>
      </w:r>
      <w:proofErr w:type="spellStart"/>
      <w:r w:rsidRPr="00DA02A0">
        <w:rPr>
          <w:rFonts w:ascii="Times New Roman" w:hAnsi="Times New Roman" w:cs="Times New Roman"/>
          <w:sz w:val="24"/>
          <w:szCs w:val="24"/>
        </w:rPr>
        <w:t>pathogenetic</w:t>
      </w:r>
      <w:proofErr w:type="spellEnd"/>
      <w:r w:rsidRPr="00DA02A0">
        <w:rPr>
          <w:rFonts w:ascii="Times New Roman" w:hAnsi="Times New Roman" w:cs="Times New Roman"/>
          <w:sz w:val="24"/>
          <w:szCs w:val="24"/>
        </w:rPr>
        <w:t xml:space="preserve"> mechanisms responsible for disease progression even when SMN expression is restored. We hypothesize that the best therapy will be a combination of molecular therapies that address SMN level in addition to other later </w:t>
      </w:r>
      <w:proofErr w:type="spellStart"/>
      <w:r w:rsidRPr="00DA02A0">
        <w:rPr>
          <w:rFonts w:ascii="Times New Roman" w:hAnsi="Times New Roman" w:cs="Times New Roman"/>
          <w:sz w:val="24"/>
          <w:szCs w:val="24"/>
        </w:rPr>
        <w:t>pathogenetic</w:t>
      </w:r>
      <w:proofErr w:type="spellEnd"/>
      <w:r w:rsidRPr="00DA02A0">
        <w:rPr>
          <w:rFonts w:ascii="Times New Roman" w:hAnsi="Times New Roman" w:cs="Times New Roman"/>
          <w:sz w:val="24"/>
          <w:szCs w:val="24"/>
        </w:rPr>
        <w:t xml:space="preserve"> events.</w:t>
      </w:r>
    </w:p>
    <w:p w:rsidR="00443A24" w:rsidRPr="00DA02A0" w:rsidRDefault="00443A24" w:rsidP="009048BA">
      <w:pPr>
        <w:autoSpaceDE w:val="0"/>
        <w:autoSpaceDN w:val="0"/>
        <w:adjustRightInd w:val="0"/>
        <w:spacing w:line="480" w:lineRule="auto"/>
        <w:jc w:val="both"/>
        <w:rPr>
          <w:rFonts w:ascii="Times" w:hAnsi="Times"/>
          <w:sz w:val="24"/>
          <w:szCs w:val="24"/>
          <w:shd w:val="clear" w:color="auto" w:fill="FFFFFF"/>
        </w:rPr>
      </w:pPr>
      <w:r w:rsidRPr="00DA02A0">
        <w:rPr>
          <w:rFonts w:ascii="Times" w:hAnsi="Times"/>
          <w:sz w:val="24"/>
          <w:szCs w:val="24"/>
          <w:shd w:val="clear" w:color="auto" w:fill="FFFFFF"/>
        </w:rPr>
        <w:t xml:space="preserve">The ideal route of administration of antisense oligonucleotides remains an open and controversial issue. While two other groups have evaluated both routes of administration, the conclusions of Hua and colleagues (20) emphasized the importance of peripheral administration, while </w:t>
      </w:r>
      <w:proofErr w:type="spellStart"/>
      <w:r w:rsidRPr="00DA02A0">
        <w:rPr>
          <w:rFonts w:ascii="Times" w:hAnsi="Times"/>
          <w:sz w:val="24"/>
          <w:szCs w:val="24"/>
          <w:shd w:val="clear" w:color="auto" w:fill="FFFFFF"/>
        </w:rPr>
        <w:t>Porensky</w:t>
      </w:r>
      <w:proofErr w:type="spellEnd"/>
      <w:r w:rsidRPr="00DA02A0">
        <w:rPr>
          <w:rFonts w:ascii="Times" w:hAnsi="Times"/>
          <w:sz w:val="24"/>
          <w:szCs w:val="24"/>
          <w:shd w:val="clear" w:color="auto" w:fill="FFFFFF"/>
        </w:rPr>
        <w:t xml:space="preserve"> and colleagues (19) highlighted that local CNS administration is crucial. Both groups tested the combinatory strategy, but only in a small subset of experiments. Hua’s group (20) showed that a combined injection protocol resulted in a major improvement of median survival compared to ICV alone, but their best results </w:t>
      </w:r>
      <w:proofErr w:type="gramStart"/>
      <w:r w:rsidRPr="00DA02A0">
        <w:rPr>
          <w:rFonts w:ascii="Times" w:hAnsi="Times"/>
          <w:sz w:val="24"/>
          <w:szCs w:val="24"/>
          <w:shd w:val="clear" w:color="auto" w:fill="FFFFFF"/>
        </w:rPr>
        <w:t>were obtained</w:t>
      </w:r>
      <w:proofErr w:type="gramEnd"/>
      <w:r w:rsidRPr="00DA02A0">
        <w:rPr>
          <w:rFonts w:ascii="Times" w:hAnsi="Times"/>
          <w:sz w:val="24"/>
          <w:szCs w:val="24"/>
          <w:shd w:val="clear" w:color="auto" w:fill="FFFFFF"/>
        </w:rPr>
        <w:t xml:space="preserve"> with a subcutaneous injection at a high dose. </w:t>
      </w:r>
      <w:proofErr w:type="spellStart"/>
      <w:r w:rsidRPr="00DA02A0">
        <w:rPr>
          <w:rFonts w:ascii="Times" w:hAnsi="Times"/>
          <w:sz w:val="24"/>
          <w:szCs w:val="24"/>
          <w:shd w:val="clear" w:color="auto" w:fill="FFFFFF"/>
        </w:rPr>
        <w:t>Porensky</w:t>
      </w:r>
      <w:proofErr w:type="spellEnd"/>
      <w:r w:rsidRPr="00DA02A0">
        <w:rPr>
          <w:rFonts w:ascii="Times" w:hAnsi="Times"/>
          <w:sz w:val="24"/>
          <w:szCs w:val="24"/>
          <w:shd w:val="clear" w:color="auto" w:fill="FFFFFF"/>
        </w:rPr>
        <w:t xml:space="preserve"> and colleagues (</w:t>
      </w:r>
      <w:r w:rsidRPr="00DA02A0">
        <w:rPr>
          <w:rFonts w:ascii="Times New Roman" w:hAnsi="Times New Roman" w:cs="Times New Roman"/>
          <w:sz w:val="24"/>
          <w:szCs w:val="24"/>
        </w:rPr>
        <w:t>19)</w:t>
      </w:r>
      <w:r w:rsidRPr="00DA02A0">
        <w:rPr>
          <w:rFonts w:ascii="Times" w:hAnsi="Times"/>
          <w:sz w:val="24"/>
          <w:szCs w:val="24"/>
          <w:shd w:val="clear" w:color="auto" w:fill="FFFFFF"/>
        </w:rPr>
        <w:t xml:space="preserve"> also employed the combinatory administration, and found that it produced an impressive survival advantage that was equivalent to, but not greater than, high-dose MO injected </w:t>
      </w:r>
      <w:proofErr w:type="spellStart"/>
      <w:r w:rsidRPr="00DA02A0">
        <w:rPr>
          <w:rFonts w:ascii="Times" w:hAnsi="Times"/>
          <w:sz w:val="24"/>
          <w:szCs w:val="24"/>
          <w:shd w:val="clear" w:color="auto" w:fill="FFFFFF"/>
        </w:rPr>
        <w:t>intracerebroventricularly</w:t>
      </w:r>
      <w:proofErr w:type="spellEnd"/>
      <w:r w:rsidRPr="00DA02A0">
        <w:rPr>
          <w:rFonts w:ascii="Times" w:hAnsi="Times"/>
          <w:sz w:val="24"/>
          <w:szCs w:val="24"/>
          <w:shd w:val="clear" w:color="auto" w:fill="FFFFFF"/>
        </w:rPr>
        <w:t xml:space="preserve"> at P0. </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shd w:val="clear" w:color="auto" w:fill="FFFFFF"/>
        </w:rPr>
      </w:pPr>
      <w:r w:rsidRPr="00DA02A0">
        <w:rPr>
          <w:rFonts w:ascii="Times New Roman" w:hAnsi="Times New Roman" w:cs="Times New Roman"/>
          <w:sz w:val="24"/>
          <w:szCs w:val="24"/>
          <w:shd w:val="clear" w:color="auto" w:fill="FFFFFF"/>
        </w:rPr>
        <w:t xml:space="preserve">Additionally, our data showed that the combined regimen at the maximal tested dose was more efficacious compared with use of a single route, even if the combined administration yielded the same survival rate as reported previously for ICV administration alone. We produced a new set of data that allows for better comparison between ICV and SC single-route administration compared with combinatorial administration at higher doses. The highest dose injected only subcutaneously resulted in a modest survival increase to a mean of 28.8 days, with two mice remaining alive at 32 days, which was much lower than the survival achieved with the combined injection of the same dose. For ICV administration of the same dose, we observed severe toxicity, and the mice that </w:t>
      </w:r>
      <w:proofErr w:type="gramStart"/>
      <w:r w:rsidRPr="00DA02A0">
        <w:rPr>
          <w:rFonts w:ascii="Times New Roman" w:hAnsi="Times New Roman" w:cs="Times New Roman"/>
          <w:sz w:val="24"/>
          <w:szCs w:val="24"/>
          <w:shd w:val="clear" w:color="auto" w:fill="FFFFFF"/>
        </w:rPr>
        <w:t>were not killed</w:t>
      </w:r>
      <w:proofErr w:type="gramEnd"/>
      <w:r w:rsidRPr="00DA02A0">
        <w:rPr>
          <w:rFonts w:ascii="Times New Roman" w:hAnsi="Times New Roman" w:cs="Times New Roman"/>
          <w:sz w:val="24"/>
          <w:szCs w:val="24"/>
          <w:shd w:val="clear" w:color="auto" w:fill="FFFFFF"/>
        </w:rPr>
        <w:t xml:space="preserve"> by the injection exhibited shorter survival than did all of the mice treated with combined injections. This adverse effect </w:t>
      </w:r>
      <w:proofErr w:type="gramStart"/>
      <w:r w:rsidRPr="00DA02A0">
        <w:rPr>
          <w:rFonts w:ascii="Times New Roman" w:hAnsi="Times New Roman" w:cs="Times New Roman"/>
          <w:sz w:val="24"/>
          <w:szCs w:val="24"/>
          <w:shd w:val="clear" w:color="auto" w:fill="FFFFFF"/>
        </w:rPr>
        <w:t>was not linked</w:t>
      </w:r>
      <w:proofErr w:type="gramEnd"/>
      <w:r w:rsidRPr="00DA02A0">
        <w:rPr>
          <w:rFonts w:ascii="Times New Roman" w:hAnsi="Times New Roman" w:cs="Times New Roman"/>
          <w:sz w:val="24"/>
          <w:szCs w:val="24"/>
          <w:shd w:val="clear" w:color="auto" w:fill="FFFFFF"/>
        </w:rPr>
        <w:t xml:space="preserve"> to a problem associated with the volume </w:t>
      </w:r>
      <w:r w:rsidRPr="00DA02A0">
        <w:rPr>
          <w:rFonts w:ascii="Times New Roman" w:hAnsi="Times New Roman" w:cs="Times New Roman"/>
          <w:sz w:val="24"/>
          <w:szCs w:val="24"/>
          <w:shd w:val="clear" w:color="auto" w:fill="FFFFFF"/>
        </w:rPr>
        <w:lastRenderedPageBreak/>
        <w:t xml:space="preserve">of the injection but to the high dose given in a single administration. For example, </w:t>
      </w:r>
      <w:proofErr w:type="spellStart"/>
      <w:r w:rsidRPr="00DA02A0">
        <w:rPr>
          <w:rFonts w:ascii="Times New Roman" w:hAnsi="Times New Roman" w:cs="Times New Roman"/>
          <w:sz w:val="24"/>
          <w:szCs w:val="24"/>
          <w:shd w:val="clear" w:color="auto" w:fill="FFFFFF"/>
        </w:rPr>
        <w:t>Porensky</w:t>
      </w:r>
      <w:proofErr w:type="spellEnd"/>
      <w:r w:rsidRPr="00DA02A0">
        <w:rPr>
          <w:rFonts w:ascii="Times New Roman" w:hAnsi="Times New Roman" w:cs="Times New Roman"/>
          <w:sz w:val="24"/>
          <w:szCs w:val="24"/>
          <w:shd w:val="clear" w:color="auto" w:fill="FFFFFF"/>
        </w:rPr>
        <w:t xml:space="preserve"> et al. injected ICV 135 µg of MO per injection at P0, P1 and P2 for a total of 405 µg with no signs of toxicity.</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proofErr w:type="gramStart"/>
      <w:r w:rsidRPr="00DA02A0">
        <w:rPr>
          <w:rFonts w:ascii="Times New Roman" w:hAnsi="Times New Roman" w:cs="Times New Roman"/>
          <w:sz w:val="24"/>
          <w:szCs w:val="24"/>
        </w:rPr>
        <w:t xml:space="preserve">An analysis of SMN2 splicing modulation achieved by the same dose (24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using different administration regimens showed that splicing in the CNS was less effective with subcutaneous injection only than with the combined administration protocol (12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ICV + 12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SC), suggesting that the systemic injection of MO results in limited diffusion in the CNS and likely has a therapeutic effect on the peripheral organs (Supplementary Figure S3), even if the BBB is partially open for MO when the injections are given.</w:t>
      </w:r>
      <w:proofErr w:type="gramEnd"/>
      <w:r w:rsidRPr="00DA02A0">
        <w:rPr>
          <w:rFonts w:ascii="Times New Roman" w:hAnsi="Times New Roman" w:cs="Times New Roman"/>
          <w:sz w:val="24"/>
          <w:szCs w:val="24"/>
        </w:rPr>
        <w:t xml:space="preserve"> These findings support the hypothesis that the peripheral actions of MO may have a role in phenotype rescue, as the full phenotype rescue </w:t>
      </w:r>
      <w:proofErr w:type="gramStart"/>
      <w:r w:rsidRPr="00DA02A0">
        <w:rPr>
          <w:rFonts w:ascii="Times New Roman" w:hAnsi="Times New Roman" w:cs="Times New Roman"/>
          <w:sz w:val="24"/>
          <w:szCs w:val="24"/>
        </w:rPr>
        <w:t>could not be entirely accounted for</w:t>
      </w:r>
      <w:proofErr w:type="gramEnd"/>
      <w:r w:rsidRPr="00DA02A0">
        <w:rPr>
          <w:rFonts w:ascii="Times New Roman" w:hAnsi="Times New Roman" w:cs="Times New Roman"/>
          <w:sz w:val="24"/>
          <w:szCs w:val="24"/>
        </w:rPr>
        <w:t xml:space="preserve"> by CNS action alone. Overall, at the maximal tested dose, the combined regimen was the most efficacious method. We believe that our findings provide a new, more balanced perspective regarding the antisense effect on SMA rescue. </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SMN deficiency affects </w:t>
      </w:r>
      <w:proofErr w:type="spellStart"/>
      <w:r w:rsidRPr="00DA02A0">
        <w:rPr>
          <w:rFonts w:ascii="Times New Roman" w:hAnsi="Times New Roman" w:cs="Times New Roman"/>
          <w:sz w:val="24"/>
          <w:szCs w:val="24"/>
        </w:rPr>
        <w:t>snRNPs</w:t>
      </w:r>
      <w:proofErr w:type="spellEnd"/>
      <w:r w:rsidRPr="00DA02A0">
        <w:rPr>
          <w:rFonts w:ascii="Times New Roman" w:hAnsi="Times New Roman" w:cs="Times New Roman"/>
          <w:sz w:val="24"/>
          <w:szCs w:val="24"/>
        </w:rPr>
        <w:t xml:space="preserve"> in a tissue- and subset-specific manner (8, 32). The </w:t>
      </w:r>
      <w:proofErr w:type="spellStart"/>
      <w:r w:rsidRPr="00DA02A0">
        <w:rPr>
          <w:rFonts w:ascii="Times New Roman" w:hAnsi="Times New Roman" w:cs="Times New Roman"/>
          <w:sz w:val="24"/>
          <w:szCs w:val="24"/>
        </w:rPr>
        <w:t>snRNPs</w:t>
      </w:r>
      <w:proofErr w:type="spellEnd"/>
      <w:r w:rsidRPr="00DA02A0">
        <w:rPr>
          <w:rFonts w:ascii="Times New Roman" w:hAnsi="Times New Roman" w:cs="Times New Roman"/>
          <w:sz w:val="24"/>
          <w:szCs w:val="24"/>
        </w:rPr>
        <w:t xml:space="preserve"> that are most affected by SMN depletion are the so-called minor </w:t>
      </w:r>
      <w:proofErr w:type="spellStart"/>
      <w:r w:rsidRPr="00DA02A0">
        <w:rPr>
          <w:rFonts w:ascii="Times New Roman" w:hAnsi="Times New Roman" w:cs="Times New Roman"/>
          <w:sz w:val="24"/>
          <w:szCs w:val="24"/>
        </w:rPr>
        <w:t>snRNPs</w:t>
      </w:r>
      <w:proofErr w:type="spellEnd"/>
      <w:r w:rsidRPr="00DA02A0">
        <w:rPr>
          <w:rFonts w:ascii="Times New Roman" w:hAnsi="Times New Roman" w:cs="Times New Roman"/>
          <w:sz w:val="24"/>
          <w:szCs w:val="24"/>
        </w:rPr>
        <w:t xml:space="preserve"> that constitute the minor </w:t>
      </w:r>
      <w:proofErr w:type="spellStart"/>
      <w:r w:rsidRPr="00DA02A0">
        <w:rPr>
          <w:rFonts w:ascii="Times New Roman" w:hAnsi="Times New Roman" w:cs="Times New Roman"/>
          <w:sz w:val="24"/>
          <w:szCs w:val="24"/>
        </w:rPr>
        <w:t>spliceosome</w:t>
      </w:r>
      <w:proofErr w:type="spellEnd"/>
      <w:r w:rsidRPr="00DA02A0">
        <w:rPr>
          <w:rFonts w:ascii="Times New Roman" w:hAnsi="Times New Roman" w:cs="Times New Roman"/>
          <w:sz w:val="24"/>
          <w:szCs w:val="24"/>
        </w:rPr>
        <w:t xml:space="preserve">. While most introns in pre-mRNAs are processed by the major </w:t>
      </w:r>
      <w:proofErr w:type="spellStart"/>
      <w:r w:rsidRPr="00DA02A0">
        <w:rPr>
          <w:rFonts w:ascii="Times New Roman" w:hAnsi="Times New Roman" w:cs="Times New Roman"/>
          <w:sz w:val="24"/>
          <w:szCs w:val="24"/>
        </w:rPr>
        <w:t>spliceosome</w:t>
      </w:r>
      <w:proofErr w:type="spellEnd"/>
      <w:r w:rsidRPr="00DA02A0">
        <w:rPr>
          <w:rFonts w:ascii="Times New Roman" w:hAnsi="Times New Roman" w:cs="Times New Roman"/>
          <w:sz w:val="24"/>
          <w:szCs w:val="24"/>
        </w:rPr>
        <w:t xml:space="preserve"> (composed of U1, U2, U4/U6, and U5 </w:t>
      </w:r>
      <w:proofErr w:type="spellStart"/>
      <w:r w:rsidRPr="00DA02A0">
        <w:rPr>
          <w:rFonts w:ascii="Times New Roman" w:hAnsi="Times New Roman" w:cs="Times New Roman"/>
          <w:sz w:val="24"/>
          <w:szCs w:val="24"/>
        </w:rPr>
        <w:t>snRNPs</w:t>
      </w:r>
      <w:proofErr w:type="spellEnd"/>
      <w:r w:rsidRPr="00DA02A0">
        <w:rPr>
          <w:rFonts w:ascii="Times New Roman" w:hAnsi="Times New Roman" w:cs="Times New Roman"/>
          <w:sz w:val="24"/>
          <w:szCs w:val="24"/>
        </w:rPr>
        <w:t xml:space="preserve">), about 1% of introns require the activity of the minor </w:t>
      </w:r>
      <w:proofErr w:type="spellStart"/>
      <w:r w:rsidRPr="00DA02A0">
        <w:rPr>
          <w:rFonts w:ascii="Times New Roman" w:hAnsi="Times New Roman" w:cs="Times New Roman"/>
          <w:sz w:val="24"/>
          <w:szCs w:val="24"/>
        </w:rPr>
        <w:t>spliceosome</w:t>
      </w:r>
      <w:proofErr w:type="spellEnd"/>
      <w:r w:rsidRPr="00DA02A0">
        <w:rPr>
          <w:rFonts w:ascii="Times New Roman" w:hAnsi="Times New Roman" w:cs="Times New Roman"/>
          <w:sz w:val="24"/>
          <w:szCs w:val="24"/>
        </w:rPr>
        <w:t xml:space="preserve"> (composed of U11, U12, U4atac/U6atac, and U5 </w:t>
      </w:r>
      <w:proofErr w:type="spellStart"/>
      <w:r w:rsidRPr="00DA02A0">
        <w:rPr>
          <w:rFonts w:ascii="Times New Roman" w:hAnsi="Times New Roman" w:cs="Times New Roman"/>
          <w:sz w:val="24"/>
          <w:szCs w:val="24"/>
        </w:rPr>
        <w:t>snRNPs</w:t>
      </w:r>
      <w:proofErr w:type="spellEnd"/>
      <w:r w:rsidRPr="00DA02A0">
        <w:rPr>
          <w:rFonts w:ascii="Times New Roman" w:hAnsi="Times New Roman" w:cs="Times New Roman"/>
          <w:sz w:val="24"/>
          <w:szCs w:val="24"/>
        </w:rPr>
        <w:t xml:space="preserve">) (33, 34). Importantly, several genes required for motor circuit function are dependent on the minor </w:t>
      </w:r>
      <w:proofErr w:type="spellStart"/>
      <w:r w:rsidRPr="00DA02A0">
        <w:rPr>
          <w:rFonts w:ascii="Times New Roman" w:hAnsi="Times New Roman" w:cs="Times New Roman"/>
          <w:sz w:val="24"/>
          <w:szCs w:val="24"/>
        </w:rPr>
        <w:t>spliceosome</w:t>
      </w:r>
      <w:proofErr w:type="spellEnd"/>
      <w:r w:rsidRPr="00DA02A0">
        <w:rPr>
          <w:rFonts w:ascii="Times New Roman" w:hAnsi="Times New Roman" w:cs="Times New Roman"/>
          <w:sz w:val="24"/>
          <w:szCs w:val="24"/>
        </w:rPr>
        <w:t xml:space="preserve"> for proper pre-mRNA splicing (35). Here we observed that almost all of the analyzed </w:t>
      </w:r>
      <w:proofErr w:type="spellStart"/>
      <w:r w:rsidRPr="00DA02A0">
        <w:rPr>
          <w:rFonts w:ascii="Times New Roman" w:hAnsi="Times New Roman" w:cs="Times New Roman"/>
          <w:sz w:val="24"/>
          <w:szCs w:val="24"/>
        </w:rPr>
        <w:t>snRNAs</w:t>
      </w:r>
      <w:proofErr w:type="spellEnd"/>
      <w:r w:rsidRPr="00DA02A0">
        <w:rPr>
          <w:rFonts w:ascii="Times New Roman" w:hAnsi="Times New Roman" w:cs="Times New Roman"/>
          <w:sz w:val="24"/>
          <w:szCs w:val="24"/>
        </w:rPr>
        <w:t xml:space="preserve"> </w:t>
      </w:r>
      <w:proofErr w:type="gramStart"/>
      <w:r w:rsidRPr="00DA02A0">
        <w:rPr>
          <w:rFonts w:ascii="Times New Roman" w:hAnsi="Times New Roman" w:cs="Times New Roman"/>
          <w:sz w:val="24"/>
          <w:szCs w:val="24"/>
        </w:rPr>
        <w:t>were deregulated</w:t>
      </w:r>
      <w:proofErr w:type="gramEnd"/>
      <w:r w:rsidRPr="00DA02A0">
        <w:rPr>
          <w:rFonts w:ascii="Times New Roman" w:hAnsi="Times New Roman" w:cs="Times New Roman"/>
          <w:sz w:val="24"/>
          <w:szCs w:val="24"/>
        </w:rPr>
        <w:t xml:space="preserve"> in SMA mice, with the minor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U4atac being most affected by SMN deficiency in all tissues, along with its major </w:t>
      </w:r>
      <w:proofErr w:type="spellStart"/>
      <w:r w:rsidRPr="00DA02A0">
        <w:rPr>
          <w:rFonts w:ascii="Times New Roman" w:hAnsi="Times New Roman" w:cs="Times New Roman"/>
          <w:sz w:val="24"/>
          <w:szCs w:val="24"/>
        </w:rPr>
        <w:t>spliceosome</w:t>
      </w:r>
      <w:proofErr w:type="spellEnd"/>
      <w:r w:rsidRPr="00DA02A0">
        <w:rPr>
          <w:rFonts w:ascii="Times New Roman" w:hAnsi="Times New Roman" w:cs="Times New Roman"/>
          <w:sz w:val="24"/>
          <w:szCs w:val="24"/>
        </w:rPr>
        <w:t xml:space="preserve"> counterpart U4. Importantly, MO treatment of SMA Δ7 mice fully restored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levels in the spinal cord to those present in healthy heterozygous mice. This analysis provides deeper insights into the </w:t>
      </w:r>
      <w:proofErr w:type="spellStart"/>
      <w:r w:rsidRPr="00DA02A0">
        <w:rPr>
          <w:rFonts w:ascii="Times New Roman" w:hAnsi="Times New Roman" w:cs="Times New Roman"/>
          <w:sz w:val="24"/>
          <w:szCs w:val="24"/>
        </w:rPr>
        <w:t>pathogenetic</w:t>
      </w:r>
      <w:proofErr w:type="spellEnd"/>
      <w:r w:rsidRPr="00DA02A0">
        <w:rPr>
          <w:rFonts w:ascii="Times New Roman" w:hAnsi="Times New Roman" w:cs="Times New Roman"/>
          <w:sz w:val="24"/>
          <w:szCs w:val="24"/>
        </w:rPr>
        <w:t xml:space="preserve"> mechanism. It will be of great interest to study the dose-dependent effects of MO on the restoration </w:t>
      </w:r>
      <w:r w:rsidRPr="00DA02A0">
        <w:rPr>
          <w:rFonts w:ascii="Times New Roman" w:hAnsi="Times New Roman" w:cs="Times New Roman"/>
          <w:sz w:val="24"/>
          <w:szCs w:val="24"/>
        </w:rPr>
        <w:lastRenderedPageBreak/>
        <w:t xml:space="preserve">of the individual </w:t>
      </w:r>
      <w:proofErr w:type="spellStart"/>
      <w:r w:rsidRPr="00DA02A0">
        <w:rPr>
          <w:rFonts w:ascii="Times New Roman" w:hAnsi="Times New Roman" w:cs="Times New Roman"/>
          <w:sz w:val="24"/>
          <w:szCs w:val="24"/>
        </w:rPr>
        <w:t>snRNA</w:t>
      </w:r>
      <w:proofErr w:type="spellEnd"/>
      <w:r w:rsidRPr="00DA02A0">
        <w:rPr>
          <w:rFonts w:ascii="Times New Roman" w:hAnsi="Times New Roman" w:cs="Times New Roman"/>
          <w:sz w:val="24"/>
          <w:szCs w:val="24"/>
        </w:rPr>
        <w:t xml:space="preserve"> levels, and to validate whether the detection of </w:t>
      </w:r>
      <w:proofErr w:type="spellStart"/>
      <w:r w:rsidRPr="00DA02A0">
        <w:rPr>
          <w:rFonts w:ascii="Times New Roman" w:hAnsi="Times New Roman" w:cs="Times New Roman"/>
          <w:sz w:val="24"/>
          <w:szCs w:val="24"/>
        </w:rPr>
        <w:t>snRNAs</w:t>
      </w:r>
      <w:proofErr w:type="spellEnd"/>
      <w:r w:rsidRPr="00DA02A0">
        <w:rPr>
          <w:rFonts w:ascii="Times New Roman" w:hAnsi="Times New Roman" w:cs="Times New Roman"/>
          <w:sz w:val="24"/>
          <w:szCs w:val="24"/>
        </w:rPr>
        <w:t xml:space="preserve"> levels in peripheral blood </w:t>
      </w:r>
      <w:proofErr w:type="gramStart"/>
      <w:r w:rsidRPr="00DA02A0">
        <w:rPr>
          <w:rFonts w:ascii="Times New Roman" w:hAnsi="Times New Roman" w:cs="Times New Roman"/>
          <w:sz w:val="24"/>
          <w:szCs w:val="24"/>
        </w:rPr>
        <w:t>can be used</w:t>
      </w:r>
      <w:proofErr w:type="gramEnd"/>
      <w:r w:rsidRPr="00DA02A0">
        <w:rPr>
          <w:rFonts w:ascii="Times New Roman" w:hAnsi="Times New Roman" w:cs="Times New Roman"/>
          <w:sz w:val="24"/>
          <w:szCs w:val="24"/>
        </w:rPr>
        <w:t xml:space="preserve"> as a diagnostic marker and for therapy assessment. </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lang w:eastAsia="en-US"/>
        </w:rPr>
      </w:pPr>
      <w:r w:rsidRPr="00DA02A0">
        <w:rPr>
          <w:rFonts w:ascii="Times New Roman" w:hAnsi="Times New Roman" w:cs="Times New Roman"/>
          <w:sz w:val="24"/>
          <w:szCs w:val="24"/>
          <w:lang w:eastAsia="en-US"/>
        </w:rPr>
        <w:t xml:space="preserve">The remarkable and reproducible efficacy of MO regarding life extension, gains of weight and strength, and </w:t>
      </w:r>
      <w:proofErr w:type="spellStart"/>
      <w:r w:rsidRPr="00DA02A0">
        <w:rPr>
          <w:rFonts w:ascii="Times New Roman" w:hAnsi="Times New Roman" w:cs="Times New Roman"/>
          <w:sz w:val="24"/>
          <w:szCs w:val="24"/>
          <w:lang w:eastAsia="en-US"/>
        </w:rPr>
        <w:t>neuropathological</w:t>
      </w:r>
      <w:proofErr w:type="spellEnd"/>
      <w:r w:rsidRPr="00DA02A0">
        <w:rPr>
          <w:rFonts w:ascii="Times New Roman" w:hAnsi="Times New Roman" w:cs="Times New Roman"/>
          <w:sz w:val="24"/>
          <w:szCs w:val="24"/>
          <w:lang w:eastAsia="en-US"/>
        </w:rPr>
        <w:t xml:space="preserve"> feature improvement is comparable to that obtained with gene therapy. MOs have a notably excellent safety profile, which </w:t>
      </w:r>
      <w:proofErr w:type="gramStart"/>
      <w:r w:rsidRPr="00DA02A0">
        <w:rPr>
          <w:rFonts w:ascii="Times New Roman" w:hAnsi="Times New Roman" w:cs="Times New Roman"/>
          <w:sz w:val="24"/>
          <w:szCs w:val="24"/>
          <w:lang w:eastAsia="en-US"/>
        </w:rPr>
        <w:t>has already been tested</w:t>
      </w:r>
      <w:proofErr w:type="gramEnd"/>
      <w:r w:rsidRPr="00DA02A0">
        <w:rPr>
          <w:rFonts w:ascii="Times New Roman" w:hAnsi="Times New Roman" w:cs="Times New Roman"/>
          <w:sz w:val="24"/>
          <w:szCs w:val="24"/>
          <w:lang w:eastAsia="en-US"/>
        </w:rPr>
        <w:t xml:space="preserve"> in clinical trials. Importantly, the gene stays expressed under its own endogenous promoter, subjected to its regular turnover, thus obviating the need for transgene introduction. Disadvantages of ASO therapy for SMA include the likelihood of relatively invasive repeat CNS dosing; however, this disadvantage </w:t>
      </w:r>
      <w:proofErr w:type="gramStart"/>
      <w:r w:rsidRPr="00DA02A0">
        <w:rPr>
          <w:rFonts w:ascii="Times New Roman" w:hAnsi="Times New Roman" w:cs="Times New Roman"/>
          <w:sz w:val="24"/>
          <w:szCs w:val="24"/>
          <w:lang w:eastAsia="en-US"/>
        </w:rPr>
        <w:t>can be overcome</w:t>
      </w:r>
      <w:proofErr w:type="gramEnd"/>
      <w:r w:rsidRPr="00DA02A0">
        <w:rPr>
          <w:rFonts w:ascii="Times New Roman" w:hAnsi="Times New Roman" w:cs="Times New Roman"/>
          <w:sz w:val="24"/>
          <w:szCs w:val="24"/>
          <w:lang w:eastAsia="en-US"/>
        </w:rPr>
        <w:t xml:space="preserve"> with the aid of the electronic pump that is already used to administer the drug </w:t>
      </w:r>
      <w:proofErr w:type="spellStart"/>
      <w:r w:rsidRPr="00DA02A0">
        <w:rPr>
          <w:rFonts w:ascii="Times New Roman" w:hAnsi="Times New Roman" w:cs="Times New Roman"/>
          <w:sz w:val="24"/>
          <w:szCs w:val="24"/>
          <w:lang w:eastAsia="en-US"/>
        </w:rPr>
        <w:t>intrathecally</w:t>
      </w:r>
      <w:proofErr w:type="spellEnd"/>
      <w:r w:rsidRPr="00DA02A0">
        <w:rPr>
          <w:rFonts w:ascii="Times New Roman" w:hAnsi="Times New Roman" w:cs="Times New Roman"/>
          <w:sz w:val="24"/>
          <w:szCs w:val="24"/>
          <w:lang w:eastAsia="en-US"/>
        </w:rPr>
        <w:t xml:space="preserve"> in the clinic (36, 37). Indeed, we believe that systemic administration must be associated with local delivery. Ideally, if the chemical modification of ASOs or their conjugation with peptide will allow efficient crossing of the blood brain barrier, then systemic non-invasive administration will likely be the better option. For instance, it </w:t>
      </w:r>
      <w:proofErr w:type="gramStart"/>
      <w:r w:rsidRPr="00DA02A0">
        <w:rPr>
          <w:rFonts w:ascii="Times New Roman" w:hAnsi="Times New Roman" w:cs="Times New Roman"/>
          <w:sz w:val="24"/>
          <w:szCs w:val="24"/>
          <w:lang w:eastAsia="en-US"/>
        </w:rPr>
        <w:t>has been previously demonstrated</w:t>
      </w:r>
      <w:proofErr w:type="gramEnd"/>
      <w:r w:rsidRPr="00DA02A0">
        <w:rPr>
          <w:rFonts w:ascii="Times New Roman" w:hAnsi="Times New Roman" w:cs="Times New Roman"/>
          <w:sz w:val="24"/>
          <w:szCs w:val="24"/>
          <w:lang w:eastAsia="en-US"/>
        </w:rPr>
        <w:t xml:space="preserve"> that </w:t>
      </w:r>
      <w:r w:rsidRPr="00DA02A0">
        <w:rPr>
          <w:rFonts w:ascii="Times New Roman" w:hAnsi="Times New Roman" w:cs="Times New Roman"/>
          <w:sz w:val="24"/>
          <w:szCs w:val="24"/>
        </w:rPr>
        <w:t>nine arginine tags fused to rabies virus glycoprotein peptides (RVG-9R) can deliver antisense oligonucleotides across the blood–brain barrier (38).</w:t>
      </w:r>
    </w:p>
    <w:p w:rsidR="00443A24" w:rsidRPr="00DA02A0" w:rsidRDefault="00443A24" w:rsidP="007031BF">
      <w:pPr>
        <w:spacing w:after="0" w:line="480" w:lineRule="auto"/>
        <w:jc w:val="both"/>
        <w:rPr>
          <w:rFonts w:ascii="Times New Roman" w:hAnsi="Times New Roman" w:cs="Times New Roman"/>
          <w:bCs/>
          <w:sz w:val="24"/>
          <w:szCs w:val="24"/>
          <w:lang w:val="en-GB"/>
        </w:rPr>
      </w:pPr>
      <w:r w:rsidRPr="00DA02A0">
        <w:rPr>
          <w:rFonts w:ascii="Times New Roman" w:hAnsi="Times New Roman" w:cs="Times New Roman"/>
          <w:bCs/>
          <w:sz w:val="24"/>
          <w:szCs w:val="24"/>
          <w:lang w:val="en-GB"/>
        </w:rPr>
        <w:t>Overall, in the present study, we achieved our primary objectives of correcting SMA phenotypes in mice using MO, and expanding the knowledge of the field regarding selection of the best oligomer sequence, MO chemistry, dose-response effect, and route of administration. Future studies should pursue continued improvement of the administration protocol (time, dose, and route of administration) and have to include tests in other larger animal models to confirm data obtained in mice as steps towards future clinical trials. MO has the potential to ameliorate the natural history of SMA, and requires further evaluation in clinical safety and efficacy trials.</w:t>
      </w:r>
    </w:p>
    <w:p w:rsidR="00443A24" w:rsidRPr="00DA02A0" w:rsidRDefault="00443A24" w:rsidP="009048BA">
      <w:pPr>
        <w:spacing w:line="480" w:lineRule="auto"/>
        <w:rPr>
          <w:rFonts w:ascii="Times New Roman" w:hAnsi="Times New Roman" w:cs="Times New Roman"/>
          <w:b/>
          <w:bCs/>
          <w:sz w:val="24"/>
          <w:szCs w:val="24"/>
        </w:rPr>
      </w:pPr>
      <w:r w:rsidRPr="00DA02A0">
        <w:rPr>
          <w:rFonts w:ascii="Times New Roman" w:hAnsi="Times New Roman" w:cs="Times New Roman"/>
          <w:b/>
          <w:bCs/>
          <w:sz w:val="24"/>
          <w:szCs w:val="24"/>
        </w:rPr>
        <w:br w:type="page"/>
      </w:r>
      <w:r w:rsidRPr="00DA02A0">
        <w:rPr>
          <w:rFonts w:ascii="Times New Roman" w:hAnsi="Times New Roman" w:cs="Times New Roman"/>
          <w:b/>
          <w:bCs/>
          <w:sz w:val="24"/>
          <w:szCs w:val="24"/>
        </w:rPr>
        <w:lastRenderedPageBreak/>
        <w:t>ACKNOWLEDGEMENT</w:t>
      </w:r>
    </w:p>
    <w:p w:rsidR="00443A24" w:rsidRPr="00DA02A0" w:rsidRDefault="00443A24" w:rsidP="00FA440F">
      <w:pPr>
        <w:spacing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This work was supported by the Telethon Foundation [GGP09107] and the Ministry of Instruction, University and Research [RBFR08RV86].  </w:t>
      </w:r>
      <w:r w:rsidRPr="00DA02A0">
        <w:rPr>
          <w:rFonts w:ascii="Times New Roman" w:hAnsi="Times New Roman" w:cs="Times New Roman"/>
          <w:sz w:val="24"/>
          <w:szCs w:val="24"/>
        </w:rPr>
        <w:t>We wish to thank</w:t>
      </w:r>
      <w:r w:rsidRPr="00DA02A0">
        <w:rPr>
          <w:rFonts w:ascii="Times New Roman" w:hAnsi="Times New Roman" w:cs="Times New Roman"/>
          <w:bCs/>
          <w:sz w:val="24"/>
          <w:szCs w:val="24"/>
        </w:rPr>
        <w:t xml:space="preserve"> </w:t>
      </w:r>
      <w:r w:rsidRPr="00DA02A0">
        <w:rPr>
          <w:rFonts w:ascii="Times New Roman" w:hAnsi="Times New Roman" w:cs="Times New Roman"/>
          <w:sz w:val="24"/>
          <w:szCs w:val="24"/>
        </w:rPr>
        <w:t xml:space="preserve">the </w:t>
      </w:r>
      <w:proofErr w:type="spellStart"/>
      <w:r w:rsidRPr="00DA02A0">
        <w:rPr>
          <w:rFonts w:ascii="Times New Roman" w:hAnsi="Times New Roman" w:cs="Times New Roman"/>
          <w:sz w:val="24"/>
          <w:szCs w:val="24"/>
        </w:rPr>
        <w:t>Associazione</w:t>
      </w:r>
      <w:proofErr w:type="spellEnd"/>
      <w:r w:rsidRPr="00DA02A0">
        <w:rPr>
          <w:rFonts w:ascii="Times New Roman" w:hAnsi="Times New Roman" w:cs="Times New Roman"/>
          <w:sz w:val="24"/>
          <w:szCs w:val="24"/>
        </w:rPr>
        <w:t xml:space="preserve"> Amici </w:t>
      </w:r>
      <w:proofErr w:type="gramStart"/>
      <w:r w:rsidRPr="00DA02A0">
        <w:rPr>
          <w:rFonts w:ascii="Times New Roman" w:hAnsi="Times New Roman" w:cs="Times New Roman"/>
          <w:sz w:val="24"/>
          <w:szCs w:val="24"/>
        </w:rPr>
        <w:t>del</w:t>
      </w:r>
      <w:proofErr w:type="gramEnd"/>
      <w:r w:rsidRPr="00DA02A0">
        <w:rPr>
          <w:rFonts w:ascii="Times New Roman" w:hAnsi="Times New Roman" w:cs="Times New Roman"/>
          <w:sz w:val="24"/>
          <w:szCs w:val="24"/>
        </w:rPr>
        <w:t xml:space="preserve"> Centro Dino Ferrari for their support, </w:t>
      </w:r>
      <w:r w:rsidRPr="00DA02A0">
        <w:rPr>
          <w:rFonts w:ascii="Times New Roman" w:hAnsi="Times New Roman" w:cs="Times New Roman"/>
          <w:bCs/>
          <w:sz w:val="24"/>
          <w:szCs w:val="24"/>
        </w:rPr>
        <w:t>the Swiss National Science Foundation [CRSII3-136222] and the NOMIS Foundation</w:t>
      </w:r>
      <w:r w:rsidRPr="00DA02A0">
        <w:rPr>
          <w:rFonts w:ascii="Times New Roman" w:hAnsi="Times New Roman" w:cs="Times New Roman"/>
          <w:sz w:val="24"/>
          <w:szCs w:val="24"/>
        </w:rPr>
        <w:t xml:space="preserve"> for supporting Marc-David </w:t>
      </w:r>
      <w:proofErr w:type="spellStart"/>
      <w:r w:rsidRPr="00DA02A0">
        <w:rPr>
          <w:rFonts w:ascii="Times New Roman" w:hAnsi="Times New Roman" w:cs="Times New Roman"/>
          <w:sz w:val="24"/>
          <w:szCs w:val="24"/>
        </w:rPr>
        <w:t>Ruepp</w:t>
      </w:r>
      <w:proofErr w:type="spellEnd"/>
      <w:r w:rsidRPr="00DA02A0">
        <w:rPr>
          <w:rFonts w:ascii="Times New Roman" w:hAnsi="Times New Roman" w:cs="Times New Roman"/>
          <w:sz w:val="24"/>
          <w:szCs w:val="24"/>
        </w:rPr>
        <w:t>.</w:t>
      </w:r>
    </w:p>
    <w:p w:rsidR="00443A24" w:rsidRPr="00DA02A0" w:rsidRDefault="00443A24" w:rsidP="009048BA">
      <w:pPr>
        <w:spacing w:line="480" w:lineRule="auto"/>
        <w:rPr>
          <w:rFonts w:ascii="Times New Roman" w:hAnsi="Times New Roman" w:cs="Times New Roman"/>
          <w:sz w:val="24"/>
          <w:szCs w:val="24"/>
        </w:rPr>
      </w:pPr>
    </w:p>
    <w:p w:rsidR="00443A24" w:rsidRPr="00DA02A0" w:rsidRDefault="00443A24" w:rsidP="009048BA">
      <w:pPr>
        <w:shd w:val="clear" w:color="auto" w:fill="FFFFFF"/>
        <w:spacing w:before="100" w:beforeAutospacing="1" w:line="480" w:lineRule="auto"/>
        <w:outlineLvl w:val="4"/>
        <w:rPr>
          <w:rFonts w:ascii="Times New Roman" w:hAnsi="Times New Roman" w:cs="Times New Roman"/>
          <w:b/>
          <w:bCs/>
          <w:sz w:val="24"/>
          <w:szCs w:val="24"/>
        </w:rPr>
      </w:pPr>
      <w:r w:rsidRPr="00DA02A0">
        <w:rPr>
          <w:rFonts w:ascii="Times New Roman" w:hAnsi="Times New Roman" w:cs="Times New Roman"/>
          <w:b/>
          <w:bCs/>
          <w:sz w:val="24"/>
          <w:szCs w:val="24"/>
        </w:rPr>
        <w:t>Conflict of interest</w:t>
      </w:r>
    </w:p>
    <w:p w:rsidR="00443A24" w:rsidRPr="00DA02A0" w:rsidRDefault="00443A24" w:rsidP="009048BA">
      <w:pPr>
        <w:shd w:val="clear" w:color="auto" w:fill="FFFFFF"/>
        <w:spacing w:before="100" w:beforeAutospacing="1" w:line="480" w:lineRule="auto"/>
        <w:outlineLvl w:val="4"/>
        <w:rPr>
          <w:rFonts w:ascii="Times New Roman" w:hAnsi="Times New Roman" w:cs="Times New Roman"/>
          <w:b/>
          <w:bCs/>
          <w:sz w:val="24"/>
          <w:szCs w:val="24"/>
        </w:rPr>
      </w:pPr>
      <w:r w:rsidRPr="00DA02A0">
        <w:rPr>
          <w:rFonts w:ascii="Times New Roman" w:hAnsi="Times New Roman" w:cs="Times New Roman"/>
          <w:sz w:val="24"/>
          <w:szCs w:val="24"/>
        </w:rPr>
        <w:t>The authors have no financial conflicts of interest to declare</w:t>
      </w:r>
    </w:p>
    <w:p w:rsidR="00443A24" w:rsidRPr="00DA02A0" w:rsidRDefault="00443A24" w:rsidP="001B551A">
      <w:pPr>
        <w:spacing w:line="480" w:lineRule="auto"/>
        <w:rPr>
          <w:rFonts w:ascii="Times New Roman" w:hAnsi="Times New Roman" w:cs="Times New Roman"/>
          <w:sz w:val="24"/>
          <w:szCs w:val="24"/>
          <w:lang w:val="it-IT"/>
        </w:rPr>
      </w:pPr>
      <w:r w:rsidRPr="00DA02A0">
        <w:rPr>
          <w:rFonts w:ascii="Times New Roman" w:hAnsi="Times New Roman" w:cs="Times New Roman"/>
          <w:sz w:val="24"/>
          <w:szCs w:val="24"/>
          <w:lang w:val="it-IT"/>
        </w:rPr>
        <w:br w:type="page"/>
      </w:r>
      <w:r w:rsidRPr="00DA02A0">
        <w:rPr>
          <w:rFonts w:ascii="Times New Roman" w:hAnsi="Times New Roman" w:cs="Times New Roman"/>
          <w:b/>
          <w:bCs/>
          <w:sz w:val="24"/>
          <w:szCs w:val="24"/>
          <w:lang w:val="it-IT"/>
        </w:rPr>
        <w:lastRenderedPageBreak/>
        <w:t xml:space="preserve"> REFERENCES</w:t>
      </w:r>
    </w:p>
    <w:p w:rsidR="00443A24" w:rsidRPr="00DA02A0" w:rsidRDefault="00443A24" w:rsidP="00622A19">
      <w:pPr>
        <w:autoSpaceDE w:val="0"/>
        <w:spacing w:after="0" w:line="480" w:lineRule="auto"/>
        <w:jc w:val="both"/>
        <w:rPr>
          <w:rFonts w:ascii="Times New Roman" w:hAnsi="Times New Roman" w:cs="Times New Roman"/>
          <w:bCs/>
          <w:sz w:val="24"/>
          <w:szCs w:val="24"/>
          <w:lang w:val="it-IT"/>
        </w:rPr>
      </w:pPr>
    </w:p>
    <w:p w:rsidR="00443A24" w:rsidRPr="00DA02A0" w:rsidRDefault="00443A24" w:rsidP="00622A19">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lang w:val="it-IT"/>
        </w:rPr>
        <w:t xml:space="preserve">1) D'Amico A, Mercuri E, Tiziano FD, Bertini E </w:t>
      </w:r>
      <w:proofErr w:type="spellStart"/>
      <w:r w:rsidRPr="00DA02A0">
        <w:rPr>
          <w:rFonts w:ascii="Times New Roman" w:hAnsi="Times New Roman" w:cs="Times New Roman"/>
          <w:sz w:val="24"/>
          <w:szCs w:val="24"/>
          <w:lang w:val="it-IT"/>
        </w:rPr>
        <w:t>Spinal</w:t>
      </w:r>
      <w:proofErr w:type="spellEnd"/>
      <w:r w:rsidRPr="00DA02A0">
        <w:rPr>
          <w:rFonts w:ascii="Times New Roman" w:hAnsi="Times New Roman" w:cs="Times New Roman"/>
          <w:sz w:val="24"/>
          <w:szCs w:val="24"/>
          <w:lang w:val="it-IT"/>
        </w:rPr>
        <w:t xml:space="preserve"> </w:t>
      </w:r>
      <w:proofErr w:type="spellStart"/>
      <w:r w:rsidRPr="00DA02A0">
        <w:rPr>
          <w:rFonts w:ascii="Times New Roman" w:hAnsi="Times New Roman" w:cs="Times New Roman"/>
          <w:sz w:val="24"/>
          <w:szCs w:val="24"/>
          <w:lang w:val="it-IT"/>
        </w:rPr>
        <w:t>muscular</w:t>
      </w:r>
      <w:proofErr w:type="spellEnd"/>
      <w:r w:rsidRPr="00DA02A0">
        <w:rPr>
          <w:rFonts w:ascii="Times New Roman" w:hAnsi="Times New Roman" w:cs="Times New Roman"/>
          <w:sz w:val="24"/>
          <w:szCs w:val="24"/>
          <w:lang w:val="it-IT"/>
        </w:rPr>
        <w:t xml:space="preserve"> </w:t>
      </w:r>
      <w:proofErr w:type="spellStart"/>
      <w:r w:rsidRPr="00DA02A0">
        <w:rPr>
          <w:rFonts w:ascii="Times New Roman" w:hAnsi="Times New Roman" w:cs="Times New Roman"/>
          <w:sz w:val="24"/>
          <w:szCs w:val="24"/>
          <w:lang w:val="it-IT"/>
        </w:rPr>
        <w:t>atrophy</w:t>
      </w:r>
      <w:proofErr w:type="spellEnd"/>
      <w:r w:rsidRPr="00DA02A0">
        <w:rPr>
          <w:rFonts w:ascii="Times New Roman" w:hAnsi="Times New Roman" w:cs="Times New Roman"/>
          <w:sz w:val="24"/>
          <w:szCs w:val="24"/>
          <w:lang w:val="it-IT"/>
        </w:rPr>
        <w:t xml:space="preserve">. </w:t>
      </w:r>
      <w:proofErr w:type="spellStart"/>
      <w:r w:rsidRPr="00DA02A0">
        <w:rPr>
          <w:rFonts w:ascii="Times New Roman" w:hAnsi="Times New Roman" w:cs="Times New Roman"/>
          <w:sz w:val="24"/>
          <w:szCs w:val="24"/>
        </w:rPr>
        <w:t>Orphanet</w:t>
      </w:r>
      <w:proofErr w:type="spellEnd"/>
      <w:r w:rsidRPr="00DA02A0">
        <w:rPr>
          <w:rFonts w:ascii="Times New Roman" w:hAnsi="Times New Roman" w:cs="Times New Roman"/>
          <w:sz w:val="24"/>
          <w:szCs w:val="24"/>
        </w:rPr>
        <w:t xml:space="preserve"> J Rare Dis. 2011; 2:6-71. </w:t>
      </w:r>
    </w:p>
    <w:p w:rsidR="00443A24" w:rsidRPr="00DA02A0" w:rsidRDefault="00443A24" w:rsidP="00622A19">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2) Lefebvre S, </w:t>
      </w:r>
      <w:proofErr w:type="spellStart"/>
      <w:r w:rsidRPr="00DA02A0">
        <w:rPr>
          <w:rFonts w:ascii="Times New Roman" w:hAnsi="Times New Roman" w:cs="Times New Roman"/>
          <w:sz w:val="24"/>
          <w:szCs w:val="24"/>
        </w:rPr>
        <w:t>Bürglen</w:t>
      </w:r>
      <w:proofErr w:type="spellEnd"/>
      <w:r w:rsidRPr="00DA02A0">
        <w:rPr>
          <w:rFonts w:ascii="Times New Roman" w:hAnsi="Times New Roman" w:cs="Times New Roman"/>
          <w:sz w:val="24"/>
          <w:szCs w:val="24"/>
        </w:rPr>
        <w:t xml:space="preserve"> L, </w:t>
      </w:r>
      <w:proofErr w:type="spellStart"/>
      <w:r w:rsidRPr="00DA02A0">
        <w:rPr>
          <w:rFonts w:ascii="Times New Roman" w:hAnsi="Times New Roman" w:cs="Times New Roman"/>
          <w:sz w:val="24"/>
          <w:szCs w:val="24"/>
        </w:rPr>
        <w:t>Reboullet</w:t>
      </w:r>
      <w:proofErr w:type="spellEnd"/>
      <w:r w:rsidRPr="00DA02A0">
        <w:rPr>
          <w:rFonts w:ascii="Times New Roman" w:hAnsi="Times New Roman" w:cs="Times New Roman"/>
          <w:sz w:val="24"/>
          <w:szCs w:val="24"/>
        </w:rPr>
        <w:t xml:space="preserve"> S, Clermont O, </w:t>
      </w:r>
      <w:proofErr w:type="spellStart"/>
      <w:r w:rsidRPr="00DA02A0">
        <w:rPr>
          <w:rFonts w:ascii="Times New Roman" w:hAnsi="Times New Roman" w:cs="Times New Roman"/>
          <w:sz w:val="24"/>
          <w:szCs w:val="24"/>
        </w:rPr>
        <w:t>Burlet</w:t>
      </w:r>
      <w:proofErr w:type="spellEnd"/>
      <w:r w:rsidRPr="00DA02A0">
        <w:rPr>
          <w:rFonts w:ascii="Times New Roman" w:hAnsi="Times New Roman" w:cs="Times New Roman"/>
          <w:sz w:val="24"/>
          <w:szCs w:val="24"/>
        </w:rPr>
        <w:t xml:space="preserve"> P, </w:t>
      </w:r>
      <w:proofErr w:type="spellStart"/>
      <w:r w:rsidRPr="00DA02A0">
        <w:rPr>
          <w:rFonts w:ascii="Times New Roman" w:hAnsi="Times New Roman" w:cs="Times New Roman"/>
          <w:sz w:val="24"/>
          <w:szCs w:val="24"/>
        </w:rPr>
        <w:t>Viollet</w:t>
      </w:r>
      <w:proofErr w:type="spellEnd"/>
      <w:r w:rsidRPr="00DA02A0">
        <w:rPr>
          <w:rFonts w:ascii="Times New Roman" w:hAnsi="Times New Roman" w:cs="Times New Roman"/>
          <w:sz w:val="24"/>
          <w:szCs w:val="24"/>
        </w:rPr>
        <w:t xml:space="preserve"> L, et al. Identification and characterization of a spinal muscular atrophy-determining gene. </w:t>
      </w:r>
      <w:r w:rsidRPr="00DA02A0">
        <w:rPr>
          <w:rFonts w:ascii="Times New Roman" w:hAnsi="Times New Roman" w:cs="Times New Roman"/>
          <w:iCs/>
          <w:sz w:val="24"/>
          <w:szCs w:val="24"/>
        </w:rPr>
        <w:t xml:space="preserve">Cell. </w:t>
      </w:r>
      <w:r w:rsidRPr="00DA02A0">
        <w:rPr>
          <w:rFonts w:ascii="Times New Roman" w:hAnsi="Times New Roman" w:cs="Times New Roman"/>
          <w:sz w:val="24"/>
          <w:szCs w:val="24"/>
          <w:lang w:val="en-GB"/>
        </w:rPr>
        <w:t>1995</w:t>
      </w:r>
      <w:proofErr w:type="gramStart"/>
      <w:r w:rsidRPr="00DA02A0">
        <w:rPr>
          <w:rFonts w:ascii="Times New Roman" w:hAnsi="Times New Roman" w:cs="Times New Roman"/>
          <w:sz w:val="24"/>
          <w:szCs w:val="24"/>
          <w:lang w:val="en-GB"/>
        </w:rPr>
        <w:t>;</w:t>
      </w:r>
      <w:r w:rsidRPr="00DA02A0">
        <w:rPr>
          <w:rFonts w:ascii="Times New Roman" w:hAnsi="Times New Roman" w:cs="Times New Roman"/>
          <w:sz w:val="24"/>
          <w:szCs w:val="24"/>
        </w:rPr>
        <w:t>80:155</w:t>
      </w:r>
      <w:proofErr w:type="gramEnd"/>
      <w:r w:rsidRPr="00DA02A0">
        <w:rPr>
          <w:rFonts w:ascii="Times New Roman" w:hAnsi="Times New Roman" w:cs="Times New Roman"/>
          <w:sz w:val="24"/>
          <w:szCs w:val="24"/>
        </w:rPr>
        <w:t xml:space="preserve">-165. </w:t>
      </w:r>
    </w:p>
    <w:p w:rsidR="00443A24" w:rsidRPr="00DA02A0" w:rsidRDefault="00443A24" w:rsidP="00622A19">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3) Kolb SJ, Battle DJ, </w:t>
      </w:r>
      <w:proofErr w:type="spellStart"/>
      <w:r w:rsidRPr="00DA02A0">
        <w:rPr>
          <w:rFonts w:ascii="Times New Roman" w:hAnsi="Times New Roman" w:cs="Times New Roman"/>
          <w:sz w:val="24"/>
          <w:szCs w:val="24"/>
        </w:rPr>
        <w:t>Dreyfuss</w:t>
      </w:r>
      <w:proofErr w:type="spellEnd"/>
      <w:r w:rsidRPr="00DA02A0">
        <w:rPr>
          <w:rFonts w:ascii="Times New Roman" w:hAnsi="Times New Roman" w:cs="Times New Roman"/>
          <w:sz w:val="24"/>
          <w:szCs w:val="24"/>
        </w:rPr>
        <w:t xml:space="preserve"> G. Molecular functions of the SMN complex. J Child Neurol. 2007</w:t>
      </w:r>
      <w:proofErr w:type="gramStart"/>
      <w:r w:rsidRPr="00DA02A0">
        <w:rPr>
          <w:rFonts w:ascii="Times New Roman" w:hAnsi="Times New Roman" w:cs="Times New Roman"/>
          <w:sz w:val="24"/>
          <w:szCs w:val="24"/>
        </w:rPr>
        <w:t>;8</w:t>
      </w:r>
      <w:proofErr w:type="gramEnd"/>
      <w:r w:rsidRPr="00DA02A0">
        <w:rPr>
          <w:rFonts w:ascii="Times New Roman" w:hAnsi="Times New Roman" w:cs="Times New Roman"/>
          <w:sz w:val="24"/>
          <w:szCs w:val="24"/>
        </w:rPr>
        <w:t xml:space="preserve">:  990-994. Review. </w:t>
      </w:r>
    </w:p>
    <w:p w:rsidR="00443A24" w:rsidRPr="00DA02A0" w:rsidRDefault="00443A24" w:rsidP="00622A19">
      <w:pPr>
        <w:autoSpaceDE w:val="0"/>
        <w:spacing w:after="12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4) </w:t>
      </w:r>
      <w:proofErr w:type="spellStart"/>
      <w:r w:rsidRPr="00DA02A0">
        <w:rPr>
          <w:rFonts w:ascii="Times New Roman" w:hAnsi="Times New Roman" w:cs="Times New Roman"/>
          <w:bCs/>
          <w:sz w:val="24"/>
          <w:szCs w:val="24"/>
        </w:rPr>
        <w:t>Cauchi</w:t>
      </w:r>
      <w:proofErr w:type="spellEnd"/>
      <w:r w:rsidRPr="00DA02A0">
        <w:rPr>
          <w:rFonts w:ascii="Times New Roman" w:hAnsi="Times New Roman" w:cs="Times New Roman"/>
          <w:bCs/>
          <w:sz w:val="24"/>
          <w:szCs w:val="24"/>
        </w:rPr>
        <w:t xml:space="preserve"> RJ. SMN and </w:t>
      </w:r>
      <w:proofErr w:type="spellStart"/>
      <w:r w:rsidRPr="00DA02A0">
        <w:rPr>
          <w:rFonts w:ascii="Times New Roman" w:hAnsi="Times New Roman" w:cs="Times New Roman"/>
          <w:bCs/>
          <w:sz w:val="24"/>
          <w:szCs w:val="24"/>
        </w:rPr>
        <w:t>Gemins</w:t>
      </w:r>
      <w:proofErr w:type="spellEnd"/>
      <w:r w:rsidRPr="00DA02A0">
        <w:rPr>
          <w:rFonts w:ascii="Times New Roman" w:hAnsi="Times New Roman" w:cs="Times New Roman"/>
          <w:bCs/>
          <w:sz w:val="24"/>
          <w:szCs w:val="24"/>
        </w:rPr>
        <w:t>: 'we are family' … or are we</w:t>
      </w:r>
      <w:proofErr w:type="gramStart"/>
      <w:r w:rsidRPr="00DA02A0">
        <w:rPr>
          <w:rFonts w:ascii="Times New Roman" w:hAnsi="Times New Roman" w:cs="Times New Roman"/>
          <w:bCs/>
          <w:sz w:val="24"/>
          <w:szCs w:val="24"/>
        </w:rPr>
        <w:t>?:</w:t>
      </w:r>
      <w:proofErr w:type="gramEnd"/>
      <w:r w:rsidRPr="00DA02A0">
        <w:rPr>
          <w:rFonts w:ascii="Times New Roman" w:hAnsi="Times New Roman" w:cs="Times New Roman"/>
          <w:bCs/>
          <w:sz w:val="24"/>
          <w:szCs w:val="24"/>
        </w:rPr>
        <w:t xml:space="preserve"> insights into the partnership between </w:t>
      </w:r>
      <w:proofErr w:type="spellStart"/>
      <w:r w:rsidRPr="00DA02A0">
        <w:rPr>
          <w:rFonts w:ascii="Times New Roman" w:hAnsi="Times New Roman" w:cs="Times New Roman"/>
          <w:bCs/>
          <w:sz w:val="24"/>
          <w:szCs w:val="24"/>
        </w:rPr>
        <w:t>Gemins</w:t>
      </w:r>
      <w:proofErr w:type="spellEnd"/>
      <w:r w:rsidRPr="00DA02A0">
        <w:rPr>
          <w:rFonts w:ascii="Times New Roman" w:hAnsi="Times New Roman" w:cs="Times New Roman"/>
          <w:bCs/>
          <w:sz w:val="24"/>
          <w:szCs w:val="24"/>
        </w:rPr>
        <w:t xml:space="preserve"> and the spinal muscular atrophy disease protein SMN. </w:t>
      </w:r>
      <w:proofErr w:type="spellStart"/>
      <w:r w:rsidRPr="00DA02A0">
        <w:rPr>
          <w:rFonts w:ascii="Times New Roman" w:hAnsi="Times New Roman" w:cs="Times New Roman"/>
          <w:bCs/>
          <w:sz w:val="24"/>
          <w:szCs w:val="24"/>
        </w:rPr>
        <w:t>Bioessays</w:t>
      </w:r>
      <w:proofErr w:type="spellEnd"/>
      <w:r w:rsidRPr="00DA02A0">
        <w:rPr>
          <w:rFonts w:ascii="Times New Roman" w:hAnsi="Times New Roman" w:cs="Times New Roman"/>
          <w:bCs/>
          <w:sz w:val="24"/>
          <w:szCs w:val="24"/>
        </w:rPr>
        <w:t>. 2010</w:t>
      </w:r>
      <w:proofErr w:type="gramStart"/>
      <w:r w:rsidRPr="00DA02A0">
        <w:rPr>
          <w:rFonts w:ascii="Times New Roman" w:hAnsi="Times New Roman" w:cs="Times New Roman"/>
          <w:bCs/>
          <w:sz w:val="24"/>
          <w:szCs w:val="24"/>
        </w:rPr>
        <w:t>;32:1077</w:t>
      </w:r>
      <w:proofErr w:type="gramEnd"/>
      <w:r w:rsidRPr="00DA02A0">
        <w:rPr>
          <w:rFonts w:ascii="Times New Roman" w:hAnsi="Times New Roman" w:cs="Times New Roman"/>
          <w:bCs/>
          <w:sz w:val="24"/>
          <w:szCs w:val="24"/>
        </w:rPr>
        <w:t xml:space="preserve">-1089. Review. </w:t>
      </w:r>
    </w:p>
    <w:p w:rsidR="00443A24" w:rsidRPr="00DA02A0" w:rsidRDefault="00443A24" w:rsidP="001B551A">
      <w:pPr>
        <w:autoSpaceDE w:val="0"/>
        <w:spacing w:after="120" w:line="480" w:lineRule="auto"/>
        <w:jc w:val="both"/>
        <w:rPr>
          <w:rFonts w:ascii="Times New Roman" w:hAnsi="Times New Roman" w:cs="Times New Roman"/>
          <w:bCs/>
          <w:sz w:val="24"/>
          <w:szCs w:val="24"/>
        </w:rPr>
      </w:pPr>
      <w:r w:rsidRPr="00DA02A0">
        <w:rPr>
          <w:rFonts w:ascii="Times New Roman" w:hAnsi="Times New Roman" w:cs="Times New Roman"/>
          <w:sz w:val="24"/>
          <w:szCs w:val="24"/>
        </w:rPr>
        <w:t xml:space="preserve">5) </w:t>
      </w:r>
      <w:r w:rsidRPr="00DA02A0">
        <w:rPr>
          <w:rFonts w:ascii="Times New Roman" w:hAnsi="Times New Roman" w:cs="Times New Roman"/>
          <w:bCs/>
          <w:sz w:val="24"/>
          <w:szCs w:val="24"/>
        </w:rPr>
        <w:t xml:space="preserve">Battle DJ, </w:t>
      </w:r>
      <w:proofErr w:type="spellStart"/>
      <w:r w:rsidRPr="00DA02A0">
        <w:rPr>
          <w:rFonts w:ascii="Times New Roman" w:hAnsi="Times New Roman" w:cs="Times New Roman"/>
          <w:bCs/>
          <w:sz w:val="24"/>
          <w:szCs w:val="24"/>
        </w:rPr>
        <w:t>Kasim</w:t>
      </w:r>
      <w:proofErr w:type="spellEnd"/>
      <w:r w:rsidRPr="00DA02A0">
        <w:rPr>
          <w:rFonts w:ascii="Times New Roman" w:hAnsi="Times New Roman" w:cs="Times New Roman"/>
          <w:bCs/>
          <w:sz w:val="24"/>
          <w:szCs w:val="24"/>
        </w:rPr>
        <w:t xml:space="preserve"> M, Yong J, Lotti F, Lau CK, </w:t>
      </w:r>
      <w:proofErr w:type="spellStart"/>
      <w:r w:rsidRPr="00DA02A0">
        <w:rPr>
          <w:rFonts w:ascii="Times New Roman" w:hAnsi="Times New Roman" w:cs="Times New Roman"/>
          <w:bCs/>
          <w:sz w:val="24"/>
          <w:szCs w:val="24"/>
        </w:rPr>
        <w:t>Mouaikel</w:t>
      </w:r>
      <w:proofErr w:type="spellEnd"/>
      <w:r w:rsidRPr="00DA02A0">
        <w:rPr>
          <w:rFonts w:ascii="Times New Roman" w:hAnsi="Times New Roman" w:cs="Times New Roman"/>
          <w:bCs/>
          <w:sz w:val="24"/>
          <w:szCs w:val="24"/>
        </w:rPr>
        <w:t xml:space="preserve"> J, et al. The SMN complex: an assembly machine for RNPs. Cold Spring </w:t>
      </w:r>
      <w:proofErr w:type="spellStart"/>
      <w:r w:rsidRPr="00DA02A0">
        <w:rPr>
          <w:rFonts w:ascii="Times New Roman" w:hAnsi="Times New Roman" w:cs="Times New Roman"/>
          <w:bCs/>
          <w:sz w:val="24"/>
          <w:szCs w:val="24"/>
        </w:rPr>
        <w:t>Harb</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Symp</w:t>
      </w:r>
      <w:proofErr w:type="spellEnd"/>
      <w:r w:rsidRPr="00DA02A0">
        <w:rPr>
          <w:rFonts w:ascii="Times New Roman" w:hAnsi="Times New Roman" w:cs="Times New Roman"/>
          <w:bCs/>
          <w:sz w:val="24"/>
          <w:szCs w:val="24"/>
        </w:rPr>
        <w:t xml:space="preserve"> Quant Biol. 2006</w:t>
      </w:r>
      <w:proofErr w:type="gramStart"/>
      <w:r w:rsidRPr="00DA02A0">
        <w:rPr>
          <w:rFonts w:ascii="Times New Roman" w:hAnsi="Times New Roman" w:cs="Times New Roman"/>
          <w:bCs/>
          <w:sz w:val="24"/>
          <w:szCs w:val="24"/>
        </w:rPr>
        <w:t>;71:313</w:t>
      </w:r>
      <w:proofErr w:type="gramEnd"/>
      <w:r w:rsidRPr="00DA02A0">
        <w:rPr>
          <w:rFonts w:ascii="Times New Roman" w:hAnsi="Times New Roman" w:cs="Times New Roman"/>
          <w:bCs/>
          <w:sz w:val="24"/>
          <w:szCs w:val="24"/>
        </w:rPr>
        <w:t xml:space="preserve">-320. Review. </w:t>
      </w:r>
    </w:p>
    <w:p w:rsidR="00443A24" w:rsidRPr="00DA02A0" w:rsidRDefault="00443A24" w:rsidP="00622A19">
      <w:pPr>
        <w:autoSpaceDE w:val="0"/>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6) Will CL, </w:t>
      </w:r>
      <w:proofErr w:type="spellStart"/>
      <w:r w:rsidRPr="00DA02A0">
        <w:rPr>
          <w:rFonts w:ascii="Times New Roman" w:hAnsi="Times New Roman" w:cs="Times New Roman"/>
          <w:bCs/>
          <w:sz w:val="24"/>
          <w:szCs w:val="24"/>
        </w:rPr>
        <w:t>Lührmann</w:t>
      </w:r>
      <w:proofErr w:type="spellEnd"/>
      <w:r w:rsidRPr="00DA02A0">
        <w:rPr>
          <w:rFonts w:ascii="Times New Roman" w:hAnsi="Times New Roman" w:cs="Times New Roman"/>
          <w:bCs/>
          <w:sz w:val="24"/>
          <w:szCs w:val="24"/>
        </w:rPr>
        <w:t xml:space="preserve"> R. </w:t>
      </w:r>
      <w:proofErr w:type="spellStart"/>
      <w:r w:rsidRPr="00DA02A0">
        <w:rPr>
          <w:rFonts w:ascii="Times New Roman" w:hAnsi="Times New Roman" w:cs="Times New Roman"/>
          <w:bCs/>
          <w:sz w:val="24"/>
          <w:szCs w:val="24"/>
        </w:rPr>
        <w:t>Spliceosomal</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UsnRNP</w:t>
      </w:r>
      <w:proofErr w:type="spellEnd"/>
      <w:r w:rsidRPr="00DA02A0">
        <w:rPr>
          <w:rFonts w:ascii="Times New Roman" w:hAnsi="Times New Roman" w:cs="Times New Roman"/>
          <w:bCs/>
          <w:sz w:val="24"/>
          <w:szCs w:val="24"/>
        </w:rPr>
        <w:t xml:space="preserve"> biogenesis, structure and function. </w:t>
      </w:r>
      <w:proofErr w:type="spellStart"/>
      <w:r w:rsidRPr="00DA02A0">
        <w:rPr>
          <w:rFonts w:ascii="Times New Roman" w:hAnsi="Times New Roman" w:cs="Times New Roman"/>
          <w:bCs/>
          <w:sz w:val="24"/>
          <w:szCs w:val="24"/>
        </w:rPr>
        <w:t>Curr</w:t>
      </w:r>
      <w:proofErr w:type="spellEnd"/>
      <w:r w:rsidRPr="00DA02A0">
        <w:rPr>
          <w:rFonts w:ascii="Times New Roman" w:hAnsi="Times New Roman" w:cs="Times New Roman"/>
          <w:bCs/>
          <w:sz w:val="24"/>
          <w:szCs w:val="24"/>
        </w:rPr>
        <w:t xml:space="preserve"> </w:t>
      </w:r>
      <w:proofErr w:type="spellStart"/>
      <w:r w:rsidRPr="00DA02A0">
        <w:rPr>
          <w:rFonts w:ascii="Times New Roman" w:hAnsi="Times New Roman" w:cs="Times New Roman"/>
          <w:bCs/>
          <w:sz w:val="24"/>
          <w:szCs w:val="24"/>
        </w:rPr>
        <w:t>Opin</w:t>
      </w:r>
      <w:proofErr w:type="spellEnd"/>
      <w:r w:rsidRPr="00DA02A0">
        <w:rPr>
          <w:rFonts w:ascii="Times New Roman" w:hAnsi="Times New Roman" w:cs="Times New Roman"/>
          <w:bCs/>
          <w:sz w:val="24"/>
          <w:szCs w:val="24"/>
        </w:rPr>
        <w:t xml:space="preserve"> Cell Biol. 2001</w:t>
      </w:r>
      <w:proofErr w:type="gramStart"/>
      <w:r w:rsidRPr="00DA02A0">
        <w:rPr>
          <w:rFonts w:ascii="Times New Roman" w:hAnsi="Times New Roman" w:cs="Times New Roman"/>
          <w:bCs/>
          <w:sz w:val="24"/>
          <w:szCs w:val="24"/>
        </w:rPr>
        <w:t>;13</w:t>
      </w:r>
      <w:proofErr w:type="gramEnd"/>
      <w:r w:rsidRPr="00DA02A0">
        <w:rPr>
          <w:rFonts w:ascii="Times New Roman" w:hAnsi="Times New Roman" w:cs="Times New Roman"/>
          <w:bCs/>
          <w:sz w:val="24"/>
          <w:szCs w:val="24"/>
        </w:rPr>
        <w:t xml:space="preserve">: 290-301. </w:t>
      </w:r>
    </w:p>
    <w:p w:rsidR="00443A24" w:rsidRPr="00DA02A0" w:rsidRDefault="00443A24" w:rsidP="00622A19">
      <w:pPr>
        <w:autoSpaceDE w:val="0"/>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7) </w:t>
      </w:r>
      <w:proofErr w:type="spellStart"/>
      <w:r w:rsidRPr="00DA02A0">
        <w:rPr>
          <w:rFonts w:ascii="Times New Roman" w:hAnsi="Times New Roman" w:cs="Times New Roman"/>
          <w:bCs/>
          <w:sz w:val="24"/>
          <w:szCs w:val="24"/>
        </w:rPr>
        <w:t>Nilsen</w:t>
      </w:r>
      <w:proofErr w:type="spellEnd"/>
      <w:r w:rsidRPr="00DA02A0">
        <w:rPr>
          <w:rFonts w:ascii="Times New Roman" w:hAnsi="Times New Roman" w:cs="Times New Roman"/>
          <w:bCs/>
          <w:sz w:val="24"/>
          <w:szCs w:val="24"/>
        </w:rPr>
        <w:t xml:space="preserve"> TW. The </w:t>
      </w:r>
      <w:proofErr w:type="spellStart"/>
      <w:r w:rsidRPr="00DA02A0">
        <w:rPr>
          <w:rFonts w:ascii="Times New Roman" w:hAnsi="Times New Roman" w:cs="Times New Roman"/>
          <w:bCs/>
          <w:sz w:val="24"/>
          <w:szCs w:val="24"/>
        </w:rPr>
        <w:t>spliceosome</w:t>
      </w:r>
      <w:proofErr w:type="spellEnd"/>
      <w:r w:rsidRPr="00DA02A0">
        <w:rPr>
          <w:rFonts w:ascii="Times New Roman" w:hAnsi="Times New Roman" w:cs="Times New Roman"/>
          <w:bCs/>
          <w:sz w:val="24"/>
          <w:szCs w:val="24"/>
        </w:rPr>
        <w:t xml:space="preserve">: the most complex macromolecular machine in the cell? </w:t>
      </w:r>
      <w:proofErr w:type="spellStart"/>
      <w:r w:rsidRPr="00DA02A0">
        <w:rPr>
          <w:rFonts w:ascii="Times New Roman" w:hAnsi="Times New Roman" w:cs="Times New Roman"/>
          <w:bCs/>
          <w:sz w:val="24"/>
          <w:szCs w:val="24"/>
        </w:rPr>
        <w:t>Bioessays</w:t>
      </w:r>
      <w:proofErr w:type="spellEnd"/>
      <w:r w:rsidRPr="00DA02A0">
        <w:rPr>
          <w:rFonts w:ascii="Times New Roman" w:hAnsi="Times New Roman" w:cs="Times New Roman"/>
          <w:bCs/>
          <w:sz w:val="24"/>
          <w:szCs w:val="24"/>
        </w:rPr>
        <w:t>. 2003</w:t>
      </w:r>
      <w:proofErr w:type="gramStart"/>
      <w:r w:rsidRPr="00DA02A0">
        <w:rPr>
          <w:rFonts w:ascii="Times New Roman" w:hAnsi="Times New Roman" w:cs="Times New Roman"/>
          <w:bCs/>
          <w:sz w:val="24"/>
          <w:szCs w:val="24"/>
        </w:rPr>
        <w:t>;25</w:t>
      </w:r>
      <w:proofErr w:type="gramEnd"/>
      <w:r w:rsidRPr="00DA02A0">
        <w:rPr>
          <w:rFonts w:ascii="Times New Roman" w:hAnsi="Times New Roman" w:cs="Times New Roman"/>
          <w:bCs/>
          <w:sz w:val="24"/>
          <w:szCs w:val="24"/>
        </w:rPr>
        <w:t xml:space="preserve">: 1147-1149. Review. </w:t>
      </w:r>
    </w:p>
    <w:p w:rsidR="00443A24" w:rsidRPr="00DA02A0" w:rsidRDefault="00443A24" w:rsidP="00622A19">
      <w:pPr>
        <w:autoSpaceDE w:val="0"/>
        <w:spacing w:after="0" w:line="480" w:lineRule="auto"/>
        <w:jc w:val="both"/>
        <w:rPr>
          <w:rFonts w:ascii="Times New Roman" w:hAnsi="Times New Roman" w:cs="Times New Roman"/>
          <w:bCs/>
          <w:sz w:val="24"/>
          <w:szCs w:val="24"/>
        </w:rPr>
      </w:pPr>
      <w:r w:rsidRPr="00DA02A0">
        <w:rPr>
          <w:rFonts w:ascii="Times New Roman" w:hAnsi="Times New Roman" w:cs="Times New Roman"/>
          <w:bCs/>
          <w:sz w:val="24"/>
          <w:szCs w:val="24"/>
        </w:rPr>
        <w:t xml:space="preserve">8) Zhang Z, Lotti F, </w:t>
      </w:r>
      <w:proofErr w:type="spellStart"/>
      <w:r w:rsidRPr="00DA02A0">
        <w:rPr>
          <w:rFonts w:ascii="Times New Roman" w:hAnsi="Times New Roman" w:cs="Times New Roman"/>
          <w:bCs/>
          <w:sz w:val="24"/>
          <w:szCs w:val="24"/>
        </w:rPr>
        <w:t>Dittmar</w:t>
      </w:r>
      <w:proofErr w:type="spellEnd"/>
      <w:r w:rsidRPr="00DA02A0">
        <w:rPr>
          <w:rFonts w:ascii="Times New Roman" w:hAnsi="Times New Roman" w:cs="Times New Roman"/>
          <w:bCs/>
          <w:sz w:val="24"/>
          <w:szCs w:val="24"/>
        </w:rPr>
        <w:t xml:space="preserve"> K, </w:t>
      </w:r>
      <w:proofErr w:type="spellStart"/>
      <w:r w:rsidRPr="00DA02A0">
        <w:rPr>
          <w:rFonts w:ascii="Times New Roman" w:hAnsi="Times New Roman" w:cs="Times New Roman"/>
          <w:bCs/>
          <w:sz w:val="24"/>
          <w:szCs w:val="24"/>
        </w:rPr>
        <w:t>Younis</w:t>
      </w:r>
      <w:proofErr w:type="spellEnd"/>
      <w:r w:rsidRPr="00DA02A0">
        <w:rPr>
          <w:rFonts w:ascii="Times New Roman" w:hAnsi="Times New Roman" w:cs="Times New Roman"/>
          <w:bCs/>
          <w:sz w:val="24"/>
          <w:szCs w:val="24"/>
        </w:rPr>
        <w:t xml:space="preserve"> I, Wan L, </w:t>
      </w:r>
      <w:proofErr w:type="spellStart"/>
      <w:r w:rsidRPr="00DA02A0">
        <w:rPr>
          <w:rFonts w:ascii="Times New Roman" w:hAnsi="Times New Roman" w:cs="Times New Roman"/>
          <w:bCs/>
          <w:sz w:val="24"/>
          <w:szCs w:val="24"/>
        </w:rPr>
        <w:t>Kasim</w:t>
      </w:r>
      <w:proofErr w:type="spellEnd"/>
      <w:r w:rsidRPr="00DA02A0">
        <w:rPr>
          <w:rFonts w:ascii="Times New Roman" w:hAnsi="Times New Roman" w:cs="Times New Roman"/>
          <w:bCs/>
          <w:sz w:val="24"/>
          <w:szCs w:val="24"/>
        </w:rPr>
        <w:t xml:space="preserve"> M, </w:t>
      </w:r>
      <w:proofErr w:type="spellStart"/>
      <w:r w:rsidRPr="00DA02A0">
        <w:rPr>
          <w:rFonts w:ascii="Times New Roman" w:hAnsi="Times New Roman" w:cs="Times New Roman"/>
          <w:bCs/>
          <w:sz w:val="24"/>
          <w:szCs w:val="24"/>
        </w:rPr>
        <w:t>Dreyfuss</w:t>
      </w:r>
      <w:proofErr w:type="spellEnd"/>
      <w:r w:rsidRPr="00DA02A0">
        <w:rPr>
          <w:rFonts w:ascii="Times New Roman" w:hAnsi="Times New Roman" w:cs="Times New Roman"/>
          <w:bCs/>
          <w:sz w:val="24"/>
          <w:szCs w:val="24"/>
        </w:rPr>
        <w:t xml:space="preserve"> G. SMN deficiency causes tissue-specific perturbations in the repertoire of </w:t>
      </w:r>
      <w:proofErr w:type="spellStart"/>
      <w:r w:rsidRPr="00DA02A0">
        <w:rPr>
          <w:rFonts w:ascii="Times New Roman" w:hAnsi="Times New Roman" w:cs="Times New Roman"/>
          <w:bCs/>
          <w:sz w:val="24"/>
          <w:szCs w:val="24"/>
        </w:rPr>
        <w:t>snRNAs</w:t>
      </w:r>
      <w:proofErr w:type="spellEnd"/>
      <w:r w:rsidRPr="00DA02A0">
        <w:rPr>
          <w:rFonts w:ascii="Times New Roman" w:hAnsi="Times New Roman" w:cs="Times New Roman"/>
          <w:bCs/>
          <w:sz w:val="24"/>
          <w:szCs w:val="24"/>
        </w:rPr>
        <w:t xml:space="preserve"> and widespread defects in splicing. Cell. 2008</w:t>
      </w:r>
      <w:proofErr w:type="gramStart"/>
      <w:r w:rsidRPr="00DA02A0">
        <w:rPr>
          <w:rFonts w:ascii="Times New Roman" w:hAnsi="Times New Roman" w:cs="Times New Roman"/>
          <w:bCs/>
          <w:sz w:val="24"/>
          <w:szCs w:val="24"/>
        </w:rPr>
        <w:t>;133</w:t>
      </w:r>
      <w:proofErr w:type="gramEnd"/>
      <w:r w:rsidRPr="00DA02A0">
        <w:rPr>
          <w:rFonts w:ascii="Times New Roman" w:hAnsi="Times New Roman" w:cs="Times New Roman"/>
          <w:bCs/>
          <w:sz w:val="24"/>
          <w:szCs w:val="24"/>
        </w:rPr>
        <w:t xml:space="preserve">: 585-600. </w:t>
      </w:r>
    </w:p>
    <w:p w:rsidR="00443A24" w:rsidRPr="00DA02A0" w:rsidRDefault="00443A24" w:rsidP="00622A19">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9) </w:t>
      </w:r>
      <w:proofErr w:type="spellStart"/>
      <w:r w:rsidRPr="00DA02A0">
        <w:rPr>
          <w:rFonts w:ascii="Times New Roman" w:hAnsi="Times New Roman" w:cs="Times New Roman"/>
          <w:sz w:val="24"/>
          <w:szCs w:val="24"/>
        </w:rPr>
        <w:t>Lorson</w:t>
      </w:r>
      <w:proofErr w:type="spellEnd"/>
      <w:r w:rsidRPr="00DA02A0">
        <w:rPr>
          <w:rFonts w:ascii="Times New Roman" w:hAnsi="Times New Roman" w:cs="Times New Roman"/>
          <w:sz w:val="24"/>
          <w:szCs w:val="24"/>
        </w:rPr>
        <w:t xml:space="preserve"> CL, </w:t>
      </w:r>
      <w:proofErr w:type="spellStart"/>
      <w:r w:rsidRPr="00DA02A0">
        <w:rPr>
          <w:rFonts w:ascii="Times New Roman" w:hAnsi="Times New Roman" w:cs="Times New Roman"/>
          <w:sz w:val="24"/>
          <w:szCs w:val="24"/>
        </w:rPr>
        <w:t>Strasswimmer</w:t>
      </w:r>
      <w:proofErr w:type="spellEnd"/>
      <w:r w:rsidRPr="00DA02A0">
        <w:rPr>
          <w:rFonts w:ascii="Times New Roman" w:hAnsi="Times New Roman" w:cs="Times New Roman"/>
          <w:sz w:val="24"/>
          <w:szCs w:val="24"/>
        </w:rPr>
        <w:t xml:space="preserve"> J, Yao JM, </w:t>
      </w:r>
      <w:proofErr w:type="spellStart"/>
      <w:r w:rsidRPr="00DA02A0">
        <w:rPr>
          <w:rFonts w:ascii="Times New Roman" w:hAnsi="Times New Roman" w:cs="Times New Roman"/>
          <w:sz w:val="24"/>
          <w:szCs w:val="24"/>
        </w:rPr>
        <w:t>Baleja</w:t>
      </w:r>
      <w:proofErr w:type="spellEnd"/>
      <w:r w:rsidRPr="00DA02A0">
        <w:rPr>
          <w:rFonts w:ascii="Times New Roman" w:hAnsi="Times New Roman" w:cs="Times New Roman"/>
          <w:sz w:val="24"/>
          <w:szCs w:val="24"/>
        </w:rPr>
        <w:t xml:space="preserve"> JD, </w:t>
      </w:r>
      <w:proofErr w:type="spellStart"/>
      <w:r w:rsidRPr="00DA02A0">
        <w:rPr>
          <w:rFonts w:ascii="Times New Roman" w:hAnsi="Times New Roman" w:cs="Times New Roman"/>
          <w:sz w:val="24"/>
          <w:szCs w:val="24"/>
        </w:rPr>
        <w:t>Hahnen</w:t>
      </w:r>
      <w:proofErr w:type="spellEnd"/>
      <w:r w:rsidRPr="00DA02A0">
        <w:rPr>
          <w:rFonts w:ascii="Times New Roman" w:hAnsi="Times New Roman" w:cs="Times New Roman"/>
          <w:sz w:val="24"/>
          <w:szCs w:val="24"/>
        </w:rPr>
        <w:t xml:space="preserve"> E, Wirth B, et al. SMN </w:t>
      </w:r>
      <w:proofErr w:type="spellStart"/>
      <w:r w:rsidRPr="00DA02A0">
        <w:rPr>
          <w:rFonts w:ascii="Times New Roman" w:hAnsi="Times New Roman" w:cs="Times New Roman"/>
          <w:sz w:val="24"/>
          <w:szCs w:val="24"/>
        </w:rPr>
        <w:t>oligomerization</w:t>
      </w:r>
      <w:proofErr w:type="spellEnd"/>
      <w:r w:rsidRPr="00DA02A0">
        <w:rPr>
          <w:rFonts w:ascii="Times New Roman" w:hAnsi="Times New Roman" w:cs="Times New Roman"/>
          <w:sz w:val="24"/>
          <w:szCs w:val="24"/>
        </w:rPr>
        <w:t xml:space="preserve"> defect correlates with spinal muscular atrophy severity. Nat Genet. 1998</w:t>
      </w:r>
      <w:proofErr w:type="gramStart"/>
      <w:r w:rsidRPr="00DA02A0">
        <w:rPr>
          <w:rFonts w:ascii="Times New Roman" w:hAnsi="Times New Roman" w:cs="Times New Roman"/>
          <w:sz w:val="24"/>
          <w:szCs w:val="24"/>
        </w:rPr>
        <w:t>;19:63</w:t>
      </w:r>
      <w:proofErr w:type="gramEnd"/>
      <w:r w:rsidRPr="00DA02A0">
        <w:rPr>
          <w:rFonts w:ascii="Times New Roman" w:hAnsi="Times New Roman" w:cs="Times New Roman"/>
          <w:sz w:val="24"/>
          <w:szCs w:val="24"/>
        </w:rPr>
        <w:t xml:space="preserve">-66. </w:t>
      </w:r>
    </w:p>
    <w:p w:rsidR="00443A24" w:rsidRPr="00DA02A0" w:rsidRDefault="00443A24" w:rsidP="00622A19">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10) </w:t>
      </w:r>
      <w:proofErr w:type="spellStart"/>
      <w:r w:rsidRPr="00DA02A0">
        <w:rPr>
          <w:rFonts w:ascii="Times New Roman" w:hAnsi="Times New Roman" w:cs="Times New Roman"/>
          <w:sz w:val="24"/>
          <w:szCs w:val="24"/>
        </w:rPr>
        <w:t>Lewelt</w:t>
      </w:r>
      <w:proofErr w:type="spellEnd"/>
      <w:r w:rsidRPr="00DA02A0">
        <w:rPr>
          <w:rFonts w:ascii="Times New Roman" w:hAnsi="Times New Roman" w:cs="Times New Roman"/>
          <w:sz w:val="24"/>
          <w:szCs w:val="24"/>
        </w:rPr>
        <w:t xml:space="preserve"> A, Newcomb TM, </w:t>
      </w:r>
      <w:proofErr w:type="spellStart"/>
      <w:r w:rsidRPr="00DA02A0">
        <w:rPr>
          <w:rFonts w:ascii="Times New Roman" w:hAnsi="Times New Roman" w:cs="Times New Roman"/>
          <w:sz w:val="24"/>
          <w:szCs w:val="24"/>
        </w:rPr>
        <w:t>Swoboda</w:t>
      </w:r>
      <w:proofErr w:type="spellEnd"/>
      <w:r w:rsidRPr="00DA02A0">
        <w:rPr>
          <w:rFonts w:ascii="Times New Roman" w:hAnsi="Times New Roman" w:cs="Times New Roman"/>
          <w:sz w:val="24"/>
          <w:szCs w:val="24"/>
        </w:rPr>
        <w:t xml:space="preserve"> KJ. New therapeutic approaches to spinal muscular atrophy. </w:t>
      </w:r>
      <w:proofErr w:type="spellStart"/>
      <w:r w:rsidRPr="00DA02A0">
        <w:rPr>
          <w:rFonts w:ascii="Times New Roman" w:hAnsi="Times New Roman" w:cs="Times New Roman"/>
          <w:iCs/>
          <w:sz w:val="24"/>
          <w:szCs w:val="24"/>
        </w:rPr>
        <w:t>Curr</w:t>
      </w:r>
      <w:proofErr w:type="spellEnd"/>
      <w:r w:rsidRPr="00DA02A0">
        <w:rPr>
          <w:rFonts w:ascii="Times New Roman" w:hAnsi="Times New Roman" w:cs="Times New Roman"/>
          <w:iCs/>
          <w:sz w:val="24"/>
          <w:szCs w:val="24"/>
        </w:rPr>
        <w:t xml:space="preserve"> </w:t>
      </w:r>
      <w:proofErr w:type="spellStart"/>
      <w:r w:rsidRPr="00DA02A0">
        <w:rPr>
          <w:rFonts w:ascii="Times New Roman" w:hAnsi="Times New Roman" w:cs="Times New Roman"/>
          <w:iCs/>
          <w:sz w:val="24"/>
          <w:szCs w:val="24"/>
        </w:rPr>
        <w:t>Neurol</w:t>
      </w:r>
      <w:proofErr w:type="spellEnd"/>
      <w:r w:rsidRPr="00DA02A0">
        <w:rPr>
          <w:rFonts w:ascii="Times New Roman" w:hAnsi="Times New Roman" w:cs="Times New Roman"/>
          <w:iCs/>
          <w:sz w:val="24"/>
          <w:szCs w:val="24"/>
        </w:rPr>
        <w:t xml:space="preserve"> </w:t>
      </w:r>
      <w:proofErr w:type="spellStart"/>
      <w:r w:rsidRPr="00DA02A0">
        <w:rPr>
          <w:rFonts w:ascii="Times New Roman" w:hAnsi="Times New Roman" w:cs="Times New Roman"/>
          <w:iCs/>
          <w:sz w:val="24"/>
          <w:szCs w:val="24"/>
        </w:rPr>
        <w:t>Neurosci</w:t>
      </w:r>
      <w:proofErr w:type="spellEnd"/>
      <w:r w:rsidRPr="00DA02A0">
        <w:rPr>
          <w:rFonts w:ascii="Times New Roman" w:hAnsi="Times New Roman" w:cs="Times New Roman"/>
          <w:iCs/>
          <w:sz w:val="24"/>
          <w:szCs w:val="24"/>
        </w:rPr>
        <w:t xml:space="preserve"> Rep</w:t>
      </w:r>
      <w:r w:rsidRPr="00DA02A0">
        <w:rPr>
          <w:rFonts w:ascii="Times New Roman" w:hAnsi="Times New Roman" w:cs="Times New Roman"/>
          <w:sz w:val="24"/>
          <w:szCs w:val="24"/>
        </w:rPr>
        <w:t>. 2012</w:t>
      </w:r>
      <w:proofErr w:type="gramStart"/>
      <w:r w:rsidRPr="00DA02A0">
        <w:rPr>
          <w:rFonts w:ascii="Times New Roman" w:hAnsi="Times New Roman" w:cs="Times New Roman"/>
          <w:sz w:val="24"/>
          <w:szCs w:val="24"/>
        </w:rPr>
        <w:t>;12</w:t>
      </w:r>
      <w:proofErr w:type="gramEnd"/>
      <w:r w:rsidRPr="00DA02A0">
        <w:rPr>
          <w:rFonts w:ascii="Times New Roman" w:hAnsi="Times New Roman" w:cs="Times New Roman"/>
          <w:sz w:val="24"/>
          <w:szCs w:val="24"/>
        </w:rPr>
        <w:t xml:space="preserve">: 42-53. Review. </w:t>
      </w:r>
    </w:p>
    <w:p w:rsidR="00443A24" w:rsidRPr="00DA02A0" w:rsidRDefault="00443A24" w:rsidP="00622A19">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lastRenderedPageBreak/>
        <w:t xml:space="preserve">11) Foust KD, Wang X, McGovern VL, Braun L, Bevan AK, </w:t>
      </w:r>
      <w:proofErr w:type="spellStart"/>
      <w:r w:rsidRPr="00DA02A0">
        <w:rPr>
          <w:rFonts w:ascii="Times New Roman" w:hAnsi="Times New Roman" w:cs="Times New Roman"/>
          <w:sz w:val="24"/>
          <w:szCs w:val="24"/>
        </w:rPr>
        <w:t>Haidet</w:t>
      </w:r>
      <w:proofErr w:type="spellEnd"/>
      <w:r w:rsidRPr="00DA02A0">
        <w:rPr>
          <w:rFonts w:ascii="Times New Roman" w:hAnsi="Times New Roman" w:cs="Times New Roman"/>
          <w:sz w:val="24"/>
          <w:szCs w:val="24"/>
        </w:rPr>
        <w:t xml:space="preserve"> AM, Le TT, Morales PR, Rich MM, </w:t>
      </w:r>
      <w:proofErr w:type="spellStart"/>
      <w:r w:rsidRPr="00DA02A0">
        <w:rPr>
          <w:rFonts w:ascii="Times New Roman" w:hAnsi="Times New Roman" w:cs="Times New Roman"/>
          <w:sz w:val="24"/>
          <w:szCs w:val="24"/>
        </w:rPr>
        <w:t>Burghes</w:t>
      </w:r>
      <w:proofErr w:type="spellEnd"/>
      <w:r w:rsidRPr="00DA02A0">
        <w:rPr>
          <w:rFonts w:ascii="Times New Roman" w:hAnsi="Times New Roman" w:cs="Times New Roman"/>
          <w:sz w:val="24"/>
          <w:szCs w:val="24"/>
        </w:rPr>
        <w:t xml:space="preserve"> AH, Kaspar BK. Rescue of the spinal muscular atrophy phenotype in a mouse model by early postnatal delivery of SMN. Nat </w:t>
      </w:r>
      <w:proofErr w:type="spellStart"/>
      <w:r w:rsidRPr="00DA02A0">
        <w:rPr>
          <w:rFonts w:ascii="Times New Roman" w:hAnsi="Times New Roman" w:cs="Times New Roman"/>
          <w:sz w:val="24"/>
          <w:szCs w:val="24"/>
        </w:rPr>
        <w:t>Biotechnol</w:t>
      </w:r>
      <w:proofErr w:type="spellEnd"/>
      <w:r w:rsidRPr="00DA02A0">
        <w:rPr>
          <w:rFonts w:ascii="Times New Roman" w:hAnsi="Times New Roman" w:cs="Times New Roman"/>
          <w:sz w:val="24"/>
          <w:szCs w:val="24"/>
        </w:rPr>
        <w:t>. 2010</w:t>
      </w:r>
      <w:proofErr w:type="gramStart"/>
      <w:r w:rsidRPr="00DA02A0">
        <w:rPr>
          <w:rFonts w:ascii="Times New Roman" w:hAnsi="Times New Roman" w:cs="Times New Roman"/>
          <w:sz w:val="24"/>
          <w:szCs w:val="24"/>
        </w:rPr>
        <w:t>;28:271</w:t>
      </w:r>
      <w:proofErr w:type="gramEnd"/>
      <w:r w:rsidRPr="00DA02A0">
        <w:rPr>
          <w:rFonts w:ascii="Times New Roman" w:hAnsi="Times New Roman" w:cs="Times New Roman"/>
          <w:sz w:val="24"/>
          <w:szCs w:val="24"/>
        </w:rPr>
        <w:t xml:space="preserve">-274. </w:t>
      </w:r>
    </w:p>
    <w:p w:rsidR="00443A24" w:rsidRPr="00DA02A0" w:rsidRDefault="00443A24" w:rsidP="002A13F5">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12) </w:t>
      </w:r>
      <w:proofErr w:type="spellStart"/>
      <w:r w:rsidRPr="00DA02A0">
        <w:rPr>
          <w:rFonts w:ascii="Times New Roman" w:hAnsi="Times New Roman" w:cs="Times New Roman"/>
          <w:sz w:val="24"/>
          <w:szCs w:val="24"/>
        </w:rPr>
        <w:t>Passini</w:t>
      </w:r>
      <w:proofErr w:type="spellEnd"/>
      <w:r w:rsidRPr="00DA02A0">
        <w:rPr>
          <w:rFonts w:ascii="Times New Roman" w:hAnsi="Times New Roman" w:cs="Times New Roman"/>
          <w:sz w:val="24"/>
          <w:szCs w:val="24"/>
        </w:rPr>
        <w:t xml:space="preserve"> MA, Bu J, </w:t>
      </w:r>
      <w:proofErr w:type="spellStart"/>
      <w:r w:rsidRPr="00DA02A0">
        <w:rPr>
          <w:rFonts w:ascii="Times New Roman" w:hAnsi="Times New Roman" w:cs="Times New Roman"/>
          <w:sz w:val="24"/>
          <w:szCs w:val="24"/>
        </w:rPr>
        <w:t>Roskelley</w:t>
      </w:r>
      <w:proofErr w:type="spellEnd"/>
      <w:r w:rsidRPr="00DA02A0">
        <w:rPr>
          <w:rFonts w:ascii="Times New Roman" w:hAnsi="Times New Roman" w:cs="Times New Roman"/>
          <w:sz w:val="24"/>
          <w:szCs w:val="24"/>
        </w:rPr>
        <w:t xml:space="preserve"> EM, Richards AM, </w:t>
      </w:r>
      <w:proofErr w:type="spellStart"/>
      <w:r w:rsidRPr="00DA02A0">
        <w:rPr>
          <w:rFonts w:ascii="Times New Roman" w:hAnsi="Times New Roman" w:cs="Times New Roman"/>
          <w:sz w:val="24"/>
          <w:szCs w:val="24"/>
        </w:rPr>
        <w:t>Sardi</w:t>
      </w:r>
      <w:proofErr w:type="spellEnd"/>
      <w:r w:rsidRPr="00DA02A0">
        <w:rPr>
          <w:rFonts w:ascii="Times New Roman" w:hAnsi="Times New Roman" w:cs="Times New Roman"/>
          <w:sz w:val="24"/>
          <w:szCs w:val="24"/>
        </w:rPr>
        <w:t xml:space="preserve"> SP, </w:t>
      </w:r>
      <w:proofErr w:type="spellStart"/>
      <w:r w:rsidRPr="00DA02A0">
        <w:rPr>
          <w:rFonts w:ascii="Times New Roman" w:hAnsi="Times New Roman" w:cs="Times New Roman"/>
          <w:sz w:val="24"/>
          <w:szCs w:val="24"/>
        </w:rPr>
        <w:t>O'Riordan</w:t>
      </w:r>
      <w:proofErr w:type="spellEnd"/>
      <w:r w:rsidRPr="00DA02A0">
        <w:rPr>
          <w:rFonts w:ascii="Times New Roman" w:hAnsi="Times New Roman" w:cs="Times New Roman"/>
          <w:sz w:val="24"/>
          <w:szCs w:val="24"/>
        </w:rPr>
        <w:t xml:space="preserve"> CR, Klinger KW, </w:t>
      </w:r>
      <w:proofErr w:type="spellStart"/>
      <w:r w:rsidRPr="00DA02A0">
        <w:rPr>
          <w:rFonts w:ascii="Times New Roman" w:hAnsi="Times New Roman" w:cs="Times New Roman"/>
          <w:sz w:val="24"/>
          <w:szCs w:val="24"/>
        </w:rPr>
        <w:t>Shihabuddin</w:t>
      </w:r>
      <w:proofErr w:type="spellEnd"/>
      <w:r w:rsidRPr="00DA02A0">
        <w:rPr>
          <w:rFonts w:ascii="Times New Roman" w:hAnsi="Times New Roman" w:cs="Times New Roman"/>
          <w:sz w:val="24"/>
          <w:szCs w:val="24"/>
        </w:rPr>
        <w:t xml:space="preserve"> LS, Cheng SH. CNS-targeted gene therapy improves survival and motor function in </w:t>
      </w:r>
    </w:p>
    <w:p w:rsidR="00443A24" w:rsidRPr="00DA02A0" w:rsidRDefault="00443A24" w:rsidP="00622A19">
      <w:pPr>
        <w:autoSpaceDE w:val="0"/>
        <w:spacing w:after="0" w:line="480" w:lineRule="auto"/>
        <w:jc w:val="both"/>
        <w:rPr>
          <w:rFonts w:ascii="Times New Roman" w:hAnsi="Times New Roman" w:cs="Times New Roman"/>
          <w:sz w:val="24"/>
          <w:szCs w:val="24"/>
        </w:rPr>
      </w:pPr>
      <w:proofErr w:type="gramStart"/>
      <w:r w:rsidRPr="00DA02A0">
        <w:rPr>
          <w:rFonts w:ascii="Times New Roman" w:hAnsi="Times New Roman" w:cs="Times New Roman"/>
          <w:sz w:val="24"/>
          <w:szCs w:val="24"/>
        </w:rPr>
        <w:t>a</w:t>
      </w:r>
      <w:proofErr w:type="gramEnd"/>
      <w:r w:rsidRPr="00DA02A0">
        <w:rPr>
          <w:rFonts w:ascii="Times New Roman" w:hAnsi="Times New Roman" w:cs="Times New Roman"/>
          <w:sz w:val="24"/>
          <w:szCs w:val="24"/>
        </w:rPr>
        <w:t xml:space="preserve"> mouse model of spinal muscular atrophy. J </w:t>
      </w:r>
      <w:proofErr w:type="spellStart"/>
      <w:r w:rsidRPr="00DA02A0">
        <w:rPr>
          <w:rFonts w:ascii="Times New Roman" w:hAnsi="Times New Roman" w:cs="Times New Roman"/>
          <w:sz w:val="24"/>
          <w:szCs w:val="24"/>
        </w:rPr>
        <w:t>Clin</w:t>
      </w:r>
      <w:proofErr w:type="spellEnd"/>
      <w:r w:rsidRPr="00DA02A0">
        <w:rPr>
          <w:rFonts w:ascii="Times New Roman" w:hAnsi="Times New Roman" w:cs="Times New Roman"/>
          <w:sz w:val="24"/>
          <w:szCs w:val="24"/>
        </w:rPr>
        <w:t xml:space="preserve"> Invest. 2010</w:t>
      </w:r>
      <w:proofErr w:type="gramStart"/>
      <w:r w:rsidRPr="00DA02A0">
        <w:rPr>
          <w:rFonts w:ascii="Times New Roman" w:hAnsi="Times New Roman" w:cs="Times New Roman"/>
          <w:sz w:val="24"/>
          <w:szCs w:val="24"/>
        </w:rPr>
        <w:t>;120</w:t>
      </w:r>
      <w:proofErr w:type="gramEnd"/>
      <w:r w:rsidRPr="00DA02A0">
        <w:rPr>
          <w:rFonts w:ascii="Times New Roman" w:hAnsi="Times New Roman" w:cs="Times New Roman"/>
          <w:sz w:val="24"/>
          <w:szCs w:val="24"/>
        </w:rPr>
        <w:t xml:space="preserve">: 1253-1264. </w:t>
      </w:r>
    </w:p>
    <w:p w:rsidR="00443A24" w:rsidRPr="00DA02A0" w:rsidRDefault="00443A24" w:rsidP="001B551A">
      <w:pPr>
        <w:autoSpaceDE w:val="0"/>
        <w:spacing w:after="120" w:line="480" w:lineRule="auto"/>
        <w:jc w:val="both"/>
        <w:rPr>
          <w:rFonts w:ascii="Times New Roman" w:hAnsi="Times New Roman" w:cs="Times New Roman"/>
          <w:bCs/>
          <w:sz w:val="24"/>
          <w:szCs w:val="24"/>
        </w:rPr>
      </w:pPr>
      <w:r w:rsidRPr="00DA02A0">
        <w:rPr>
          <w:rFonts w:ascii="Times New Roman" w:hAnsi="Times New Roman" w:cs="Times New Roman"/>
          <w:sz w:val="24"/>
          <w:szCs w:val="24"/>
        </w:rPr>
        <w:t xml:space="preserve">13) </w:t>
      </w:r>
      <w:proofErr w:type="spellStart"/>
      <w:r w:rsidRPr="00DA02A0">
        <w:rPr>
          <w:rFonts w:ascii="Times New Roman" w:hAnsi="Times New Roman" w:cs="Times New Roman"/>
          <w:sz w:val="24"/>
          <w:szCs w:val="24"/>
        </w:rPr>
        <w:t>Valori</w:t>
      </w:r>
      <w:proofErr w:type="spellEnd"/>
      <w:r w:rsidRPr="00DA02A0">
        <w:rPr>
          <w:rFonts w:ascii="Times New Roman" w:hAnsi="Times New Roman" w:cs="Times New Roman"/>
          <w:sz w:val="24"/>
          <w:szCs w:val="24"/>
        </w:rPr>
        <w:t xml:space="preserve"> CF, </w:t>
      </w:r>
      <w:proofErr w:type="spellStart"/>
      <w:r w:rsidRPr="00DA02A0">
        <w:rPr>
          <w:rFonts w:ascii="Times New Roman" w:hAnsi="Times New Roman" w:cs="Times New Roman"/>
          <w:sz w:val="24"/>
          <w:szCs w:val="24"/>
        </w:rPr>
        <w:t>Ning</w:t>
      </w:r>
      <w:proofErr w:type="spellEnd"/>
      <w:r w:rsidRPr="00DA02A0">
        <w:rPr>
          <w:rFonts w:ascii="Times New Roman" w:hAnsi="Times New Roman" w:cs="Times New Roman"/>
          <w:sz w:val="24"/>
          <w:szCs w:val="24"/>
        </w:rPr>
        <w:t xml:space="preserve"> K, </w:t>
      </w:r>
      <w:proofErr w:type="spellStart"/>
      <w:r w:rsidRPr="00DA02A0">
        <w:rPr>
          <w:rFonts w:ascii="Times New Roman" w:hAnsi="Times New Roman" w:cs="Times New Roman"/>
          <w:sz w:val="24"/>
          <w:szCs w:val="24"/>
        </w:rPr>
        <w:t>Wyles</w:t>
      </w:r>
      <w:proofErr w:type="spellEnd"/>
      <w:r w:rsidRPr="00DA02A0">
        <w:rPr>
          <w:rFonts w:ascii="Times New Roman" w:hAnsi="Times New Roman" w:cs="Times New Roman"/>
          <w:sz w:val="24"/>
          <w:szCs w:val="24"/>
        </w:rPr>
        <w:t xml:space="preserve"> M, Mead RJ, Grierson AJ, Shaw PJ, </w:t>
      </w:r>
      <w:proofErr w:type="spellStart"/>
      <w:r w:rsidRPr="00DA02A0">
        <w:rPr>
          <w:rFonts w:ascii="Times New Roman" w:hAnsi="Times New Roman" w:cs="Times New Roman"/>
          <w:sz w:val="24"/>
          <w:szCs w:val="24"/>
        </w:rPr>
        <w:t>Azzouz</w:t>
      </w:r>
      <w:proofErr w:type="spellEnd"/>
      <w:r w:rsidRPr="00DA02A0">
        <w:rPr>
          <w:rFonts w:ascii="Times New Roman" w:hAnsi="Times New Roman" w:cs="Times New Roman"/>
          <w:sz w:val="24"/>
          <w:szCs w:val="24"/>
        </w:rPr>
        <w:t xml:space="preserve"> M. Systemic delivery of scAAV9 expressing SMN prolongs survival in a model of spinal muscular atrophy. </w:t>
      </w:r>
      <w:proofErr w:type="spellStart"/>
      <w:r w:rsidRPr="00DA02A0">
        <w:rPr>
          <w:rFonts w:ascii="Times New Roman" w:hAnsi="Times New Roman" w:cs="Times New Roman"/>
          <w:sz w:val="24"/>
          <w:szCs w:val="24"/>
        </w:rPr>
        <w:t>Sci</w:t>
      </w:r>
      <w:proofErr w:type="spell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Transl</w:t>
      </w:r>
      <w:proofErr w:type="spellEnd"/>
      <w:r w:rsidRPr="00DA02A0">
        <w:rPr>
          <w:rFonts w:ascii="Times New Roman" w:hAnsi="Times New Roman" w:cs="Times New Roman"/>
          <w:sz w:val="24"/>
          <w:szCs w:val="24"/>
        </w:rPr>
        <w:t xml:space="preserve"> Med. 2010</w:t>
      </w:r>
      <w:proofErr w:type="gramStart"/>
      <w:r w:rsidRPr="00DA02A0">
        <w:rPr>
          <w:rFonts w:ascii="Times New Roman" w:hAnsi="Times New Roman" w:cs="Times New Roman"/>
          <w:sz w:val="24"/>
          <w:szCs w:val="24"/>
        </w:rPr>
        <w:t>;2</w:t>
      </w:r>
      <w:proofErr w:type="gramEnd"/>
      <w:r w:rsidRPr="00DA02A0">
        <w:rPr>
          <w:rFonts w:ascii="Times New Roman" w:hAnsi="Times New Roman" w:cs="Times New Roman"/>
          <w:sz w:val="24"/>
          <w:szCs w:val="24"/>
        </w:rPr>
        <w:t>: 35-42.</w:t>
      </w:r>
    </w:p>
    <w:p w:rsidR="00443A24" w:rsidRPr="00DA02A0" w:rsidRDefault="00443A24" w:rsidP="002A13F5">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14) Dominguez E, Marais T, </w:t>
      </w:r>
      <w:proofErr w:type="spellStart"/>
      <w:r w:rsidRPr="00DA02A0">
        <w:rPr>
          <w:rFonts w:ascii="Times New Roman" w:hAnsi="Times New Roman" w:cs="Times New Roman"/>
          <w:sz w:val="24"/>
          <w:szCs w:val="24"/>
        </w:rPr>
        <w:t>Chatauret</w:t>
      </w:r>
      <w:proofErr w:type="spellEnd"/>
      <w:r w:rsidRPr="00DA02A0">
        <w:rPr>
          <w:rFonts w:ascii="Times New Roman" w:hAnsi="Times New Roman" w:cs="Times New Roman"/>
          <w:sz w:val="24"/>
          <w:szCs w:val="24"/>
        </w:rPr>
        <w:t xml:space="preserve"> N, </w:t>
      </w:r>
      <w:proofErr w:type="spellStart"/>
      <w:r w:rsidRPr="00DA02A0">
        <w:rPr>
          <w:rFonts w:ascii="Times New Roman" w:hAnsi="Times New Roman" w:cs="Times New Roman"/>
          <w:sz w:val="24"/>
          <w:szCs w:val="24"/>
        </w:rPr>
        <w:t>Benkhelifa-Ziyyat</w:t>
      </w:r>
      <w:proofErr w:type="spellEnd"/>
      <w:r w:rsidRPr="00DA02A0">
        <w:rPr>
          <w:rFonts w:ascii="Times New Roman" w:hAnsi="Times New Roman" w:cs="Times New Roman"/>
          <w:sz w:val="24"/>
          <w:szCs w:val="24"/>
        </w:rPr>
        <w:t xml:space="preserve"> S, Duque S, </w:t>
      </w:r>
      <w:proofErr w:type="spellStart"/>
      <w:r w:rsidRPr="00DA02A0">
        <w:rPr>
          <w:rFonts w:ascii="Times New Roman" w:hAnsi="Times New Roman" w:cs="Times New Roman"/>
          <w:sz w:val="24"/>
          <w:szCs w:val="24"/>
        </w:rPr>
        <w:t>Ravassard</w:t>
      </w:r>
      <w:proofErr w:type="spellEnd"/>
      <w:r w:rsidRPr="00DA02A0">
        <w:rPr>
          <w:rFonts w:ascii="Times New Roman" w:hAnsi="Times New Roman" w:cs="Times New Roman"/>
          <w:sz w:val="24"/>
          <w:szCs w:val="24"/>
        </w:rPr>
        <w:t xml:space="preserve"> P, </w:t>
      </w:r>
      <w:proofErr w:type="spellStart"/>
      <w:r w:rsidRPr="00DA02A0">
        <w:rPr>
          <w:rFonts w:ascii="Times New Roman" w:hAnsi="Times New Roman" w:cs="Times New Roman"/>
          <w:sz w:val="24"/>
          <w:szCs w:val="24"/>
        </w:rPr>
        <w:t>Carcenac</w:t>
      </w:r>
      <w:proofErr w:type="spellEnd"/>
      <w:r w:rsidRPr="00DA02A0">
        <w:rPr>
          <w:rFonts w:ascii="Times New Roman" w:hAnsi="Times New Roman" w:cs="Times New Roman"/>
          <w:sz w:val="24"/>
          <w:szCs w:val="24"/>
        </w:rPr>
        <w:t xml:space="preserve"> R, </w:t>
      </w:r>
      <w:proofErr w:type="spellStart"/>
      <w:r w:rsidRPr="00DA02A0">
        <w:rPr>
          <w:rFonts w:ascii="Times New Roman" w:hAnsi="Times New Roman" w:cs="Times New Roman"/>
          <w:sz w:val="24"/>
          <w:szCs w:val="24"/>
        </w:rPr>
        <w:t>Astord</w:t>
      </w:r>
      <w:proofErr w:type="spellEnd"/>
      <w:r w:rsidRPr="00DA02A0">
        <w:rPr>
          <w:rFonts w:ascii="Times New Roman" w:hAnsi="Times New Roman" w:cs="Times New Roman"/>
          <w:sz w:val="24"/>
          <w:szCs w:val="24"/>
        </w:rPr>
        <w:t xml:space="preserve"> S, Pereira de </w:t>
      </w:r>
      <w:proofErr w:type="spellStart"/>
      <w:r w:rsidRPr="00DA02A0">
        <w:rPr>
          <w:rFonts w:ascii="Times New Roman" w:hAnsi="Times New Roman" w:cs="Times New Roman"/>
          <w:sz w:val="24"/>
          <w:szCs w:val="24"/>
        </w:rPr>
        <w:t>Moura</w:t>
      </w:r>
      <w:proofErr w:type="spellEnd"/>
      <w:r w:rsidRPr="00DA02A0">
        <w:rPr>
          <w:rFonts w:ascii="Times New Roman" w:hAnsi="Times New Roman" w:cs="Times New Roman"/>
          <w:sz w:val="24"/>
          <w:szCs w:val="24"/>
        </w:rPr>
        <w:t xml:space="preserve"> A, </w:t>
      </w:r>
      <w:proofErr w:type="spellStart"/>
      <w:r w:rsidRPr="00DA02A0">
        <w:rPr>
          <w:rFonts w:ascii="Times New Roman" w:hAnsi="Times New Roman" w:cs="Times New Roman"/>
          <w:sz w:val="24"/>
          <w:szCs w:val="24"/>
        </w:rPr>
        <w:t>Voit</w:t>
      </w:r>
      <w:proofErr w:type="spellEnd"/>
      <w:r w:rsidRPr="00DA02A0">
        <w:rPr>
          <w:rFonts w:ascii="Times New Roman" w:hAnsi="Times New Roman" w:cs="Times New Roman"/>
          <w:sz w:val="24"/>
          <w:szCs w:val="24"/>
        </w:rPr>
        <w:t xml:space="preserve"> T, </w:t>
      </w:r>
      <w:proofErr w:type="spellStart"/>
      <w:r w:rsidRPr="00DA02A0">
        <w:rPr>
          <w:rFonts w:ascii="Times New Roman" w:hAnsi="Times New Roman" w:cs="Times New Roman"/>
          <w:sz w:val="24"/>
          <w:szCs w:val="24"/>
        </w:rPr>
        <w:t>Barkats</w:t>
      </w:r>
      <w:proofErr w:type="spellEnd"/>
      <w:r w:rsidRPr="00DA02A0">
        <w:rPr>
          <w:rFonts w:ascii="Times New Roman" w:hAnsi="Times New Roman" w:cs="Times New Roman"/>
          <w:sz w:val="24"/>
          <w:szCs w:val="24"/>
        </w:rPr>
        <w:t xml:space="preserve"> M. Intravenous scAAV9 delivery of a codon-optimized SMN1 sequence rescues SMA mice. Hum </w:t>
      </w:r>
      <w:proofErr w:type="spellStart"/>
      <w:r w:rsidRPr="00DA02A0">
        <w:rPr>
          <w:rFonts w:ascii="Times New Roman" w:hAnsi="Times New Roman" w:cs="Times New Roman"/>
          <w:sz w:val="24"/>
          <w:szCs w:val="24"/>
        </w:rPr>
        <w:t>Mol</w:t>
      </w:r>
      <w:proofErr w:type="spellEnd"/>
      <w:r w:rsidRPr="00DA02A0">
        <w:rPr>
          <w:rFonts w:ascii="Times New Roman" w:hAnsi="Times New Roman" w:cs="Times New Roman"/>
          <w:sz w:val="24"/>
          <w:szCs w:val="24"/>
        </w:rPr>
        <w:t xml:space="preserve"> Genet. 2010</w:t>
      </w:r>
      <w:proofErr w:type="gramStart"/>
      <w:r w:rsidRPr="00DA02A0">
        <w:rPr>
          <w:rFonts w:ascii="Times New Roman" w:hAnsi="Times New Roman" w:cs="Times New Roman"/>
          <w:sz w:val="24"/>
          <w:szCs w:val="24"/>
        </w:rPr>
        <w:t>;20:681</w:t>
      </w:r>
      <w:proofErr w:type="gramEnd"/>
      <w:r w:rsidRPr="00DA02A0">
        <w:rPr>
          <w:rFonts w:ascii="Times New Roman" w:hAnsi="Times New Roman" w:cs="Times New Roman"/>
          <w:sz w:val="24"/>
          <w:szCs w:val="24"/>
        </w:rPr>
        <w:t xml:space="preserve">-693. </w:t>
      </w:r>
    </w:p>
    <w:p w:rsidR="00443A24" w:rsidRPr="00DA02A0" w:rsidRDefault="00443A24" w:rsidP="002A13F5">
      <w:pPr>
        <w:autoSpaceDE w:val="0"/>
        <w:spacing w:after="0" w:line="480" w:lineRule="auto"/>
        <w:jc w:val="both"/>
        <w:rPr>
          <w:rFonts w:ascii="Times New Roman" w:hAnsi="Times New Roman" w:cs="Times New Roman"/>
          <w:sz w:val="24"/>
          <w:szCs w:val="24"/>
          <w:lang w:val="sv-SE"/>
        </w:rPr>
      </w:pPr>
      <w:r w:rsidRPr="00DA02A0">
        <w:rPr>
          <w:rFonts w:ascii="Times New Roman" w:hAnsi="Times New Roman" w:cs="Times New Roman"/>
          <w:sz w:val="24"/>
          <w:szCs w:val="24"/>
        </w:rPr>
        <w:t xml:space="preserve">15) </w:t>
      </w:r>
      <w:proofErr w:type="spellStart"/>
      <w:r w:rsidRPr="00DA02A0">
        <w:rPr>
          <w:rFonts w:ascii="Times New Roman" w:hAnsi="Times New Roman" w:cs="Times New Roman"/>
          <w:sz w:val="24"/>
          <w:szCs w:val="24"/>
        </w:rPr>
        <w:t>Muntoni</w:t>
      </w:r>
      <w:proofErr w:type="spellEnd"/>
      <w:r w:rsidRPr="00DA02A0">
        <w:rPr>
          <w:rFonts w:ascii="Times New Roman" w:hAnsi="Times New Roman" w:cs="Times New Roman"/>
          <w:sz w:val="24"/>
          <w:szCs w:val="24"/>
        </w:rPr>
        <w:t xml:space="preserve"> F, Wood MJ. Targeting RNA to treat neuromuscular disease. </w:t>
      </w:r>
      <w:r w:rsidRPr="00DA02A0">
        <w:rPr>
          <w:rFonts w:ascii="Times New Roman" w:hAnsi="Times New Roman" w:cs="Times New Roman"/>
          <w:sz w:val="24"/>
          <w:szCs w:val="24"/>
          <w:lang w:val="sv-SE"/>
        </w:rPr>
        <w:t xml:space="preserve">Nat Rev Drug Discov. 2011;10: 621-637. </w:t>
      </w:r>
    </w:p>
    <w:p w:rsidR="00443A24" w:rsidRPr="00DA02A0" w:rsidRDefault="00443A24" w:rsidP="002A13F5">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lang w:val="sv-SE"/>
        </w:rPr>
        <w:t xml:space="preserve">16) Singh NN, Singh RN, Androphy EJ.  </w:t>
      </w:r>
      <w:r w:rsidRPr="00DA02A0">
        <w:rPr>
          <w:rFonts w:ascii="Times New Roman" w:hAnsi="Times New Roman" w:cs="Times New Roman"/>
          <w:sz w:val="24"/>
          <w:szCs w:val="24"/>
        </w:rPr>
        <w:t>Modulating role of RNA structure in alternative splicing of a critical exon in the spinal muscular atrophy genes. Nucleic Acids Res. 2007</w:t>
      </w:r>
      <w:proofErr w:type="gramStart"/>
      <w:r w:rsidRPr="00DA02A0">
        <w:rPr>
          <w:rFonts w:ascii="Times New Roman" w:hAnsi="Times New Roman" w:cs="Times New Roman"/>
          <w:sz w:val="24"/>
          <w:szCs w:val="24"/>
        </w:rPr>
        <w:t>;35</w:t>
      </w:r>
      <w:proofErr w:type="gramEnd"/>
      <w:r w:rsidRPr="00DA02A0">
        <w:rPr>
          <w:rFonts w:ascii="Times New Roman" w:hAnsi="Times New Roman" w:cs="Times New Roman"/>
          <w:sz w:val="24"/>
          <w:szCs w:val="24"/>
        </w:rPr>
        <w:t xml:space="preserve">: 371-389. </w:t>
      </w:r>
    </w:p>
    <w:p w:rsidR="00443A24" w:rsidRPr="00DA02A0" w:rsidRDefault="00443A24" w:rsidP="002A13F5">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17) </w:t>
      </w:r>
      <w:proofErr w:type="spellStart"/>
      <w:r w:rsidRPr="00DA02A0">
        <w:rPr>
          <w:rFonts w:ascii="Times New Roman" w:hAnsi="Times New Roman" w:cs="Times New Roman"/>
          <w:sz w:val="24"/>
          <w:szCs w:val="24"/>
        </w:rPr>
        <w:t>Passini</w:t>
      </w:r>
      <w:proofErr w:type="spellEnd"/>
      <w:r w:rsidRPr="00DA02A0">
        <w:rPr>
          <w:rFonts w:ascii="Times New Roman" w:hAnsi="Times New Roman" w:cs="Times New Roman"/>
          <w:sz w:val="24"/>
          <w:szCs w:val="24"/>
        </w:rPr>
        <w:t xml:space="preserve"> MA, Bu J, Richards AM, </w:t>
      </w:r>
      <w:proofErr w:type="spellStart"/>
      <w:r w:rsidRPr="00DA02A0">
        <w:rPr>
          <w:rFonts w:ascii="Times New Roman" w:hAnsi="Times New Roman" w:cs="Times New Roman"/>
          <w:sz w:val="24"/>
          <w:szCs w:val="24"/>
        </w:rPr>
        <w:t>Kinnecom</w:t>
      </w:r>
      <w:proofErr w:type="spellEnd"/>
      <w:r w:rsidRPr="00DA02A0">
        <w:rPr>
          <w:rFonts w:ascii="Times New Roman" w:hAnsi="Times New Roman" w:cs="Times New Roman"/>
          <w:sz w:val="24"/>
          <w:szCs w:val="24"/>
        </w:rPr>
        <w:t xml:space="preserve"> C, </w:t>
      </w:r>
      <w:proofErr w:type="spellStart"/>
      <w:r w:rsidRPr="00DA02A0">
        <w:rPr>
          <w:rFonts w:ascii="Times New Roman" w:hAnsi="Times New Roman" w:cs="Times New Roman"/>
          <w:sz w:val="24"/>
          <w:szCs w:val="24"/>
        </w:rPr>
        <w:t>Sardi</w:t>
      </w:r>
      <w:proofErr w:type="spellEnd"/>
      <w:r w:rsidRPr="00DA02A0">
        <w:rPr>
          <w:rFonts w:ascii="Times New Roman" w:hAnsi="Times New Roman" w:cs="Times New Roman"/>
          <w:sz w:val="24"/>
          <w:szCs w:val="24"/>
        </w:rPr>
        <w:t xml:space="preserve"> SP, </w:t>
      </w:r>
      <w:proofErr w:type="spellStart"/>
      <w:r w:rsidRPr="00DA02A0">
        <w:rPr>
          <w:rFonts w:ascii="Times New Roman" w:hAnsi="Times New Roman" w:cs="Times New Roman"/>
          <w:sz w:val="24"/>
          <w:szCs w:val="24"/>
        </w:rPr>
        <w:t>Stanek</w:t>
      </w:r>
      <w:proofErr w:type="spellEnd"/>
      <w:r w:rsidRPr="00DA02A0">
        <w:rPr>
          <w:rFonts w:ascii="Times New Roman" w:hAnsi="Times New Roman" w:cs="Times New Roman"/>
          <w:sz w:val="24"/>
          <w:szCs w:val="24"/>
        </w:rPr>
        <w:t xml:space="preserve"> LM, Hua Y, </w:t>
      </w:r>
      <w:proofErr w:type="spellStart"/>
      <w:r w:rsidRPr="00DA02A0">
        <w:rPr>
          <w:rFonts w:ascii="Times New Roman" w:hAnsi="Times New Roman" w:cs="Times New Roman"/>
          <w:sz w:val="24"/>
          <w:szCs w:val="24"/>
        </w:rPr>
        <w:t>Rigo</w:t>
      </w:r>
      <w:proofErr w:type="spellEnd"/>
      <w:r w:rsidRPr="00DA02A0">
        <w:rPr>
          <w:rFonts w:ascii="Times New Roman" w:hAnsi="Times New Roman" w:cs="Times New Roman"/>
          <w:sz w:val="24"/>
          <w:szCs w:val="24"/>
        </w:rPr>
        <w:t xml:space="preserve"> F, Matson J, Hung G, Kaye EM, </w:t>
      </w:r>
      <w:proofErr w:type="spellStart"/>
      <w:r w:rsidRPr="00DA02A0">
        <w:rPr>
          <w:rFonts w:ascii="Times New Roman" w:hAnsi="Times New Roman" w:cs="Times New Roman"/>
          <w:sz w:val="24"/>
          <w:szCs w:val="24"/>
        </w:rPr>
        <w:t>Shihabuddin</w:t>
      </w:r>
      <w:proofErr w:type="spellEnd"/>
      <w:r w:rsidRPr="00DA02A0">
        <w:rPr>
          <w:rFonts w:ascii="Times New Roman" w:hAnsi="Times New Roman" w:cs="Times New Roman"/>
          <w:sz w:val="24"/>
          <w:szCs w:val="24"/>
        </w:rPr>
        <w:t xml:space="preserve"> LS, </w:t>
      </w:r>
      <w:proofErr w:type="spellStart"/>
      <w:r w:rsidRPr="00DA02A0">
        <w:rPr>
          <w:rFonts w:ascii="Times New Roman" w:hAnsi="Times New Roman" w:cs="Times New Roman"/>
          <w:sz w:val="24"/>
          <w:szCs w:val="24"/>
        </w:rPr>
        <w:t>Krainer</w:t>
      </w:r>
      <w:proofErr w:type="spellEnd"/>
      <w:r w:rsidRPr="00DA02A0">
        <w:rPr>
          <w:rFonts w:ascii="Times New Roman" w:hAnsi="Times New Roman" w:cs="Times New Roman"/>
          <w:sz w:val="24"/>
          <w:szCs w:val="24"/>
        </w:rPr>
        <w:t xml:space="preserve"> AR, Bennett CF, Cheng SH. Antisense oligonucleotides delivered to the mouse CNS ameliorate symptoms of severe spinal muscular atrophy. </w:t>
      </w:r>
      <w:proofErr w:type="spellStart"/>
      <w:r w:rsidRPr="00DA02A0">
        <w:rPr>
          <w:rFonts w:ascii="Times New Roman" w:hAnsi="Times New Roman" w:cs="Times New Roman"/>
          <w:sz w:val="24"/>
          <w:szCs w:val="24"/>
        </w:rPr>
        <w:t>Sci</w:t>
      </w:r>
      <w:proofErr w:type="spell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Transl</w:t>
      </w:r>
      <w:proofErr w:type="spellEnd"/>
      <w:r w:rsidRPr="00DA02A0">
        <w:rPr>
          <w:rFonts w:ascii="Times New Roman" w:hAnsi="Times New Roman" w:cs="Times New Roman"/>
          <w:sz w:val="24"/>
          <w:szCs w:val="24"/>
        </w:rPr>
        <w:t xml:space="preserve"> Med. 2011</w:t>
      </w:r>
      <w:proofErr w:type="gramStart"/>
      <w:r w:rsidRPr="00DA02A0">
        <w:rPr>
          <w:rFonts w:ascii="Times New Roman" w:hAnsi="Times New Roman" w:cs="Times New Roman"/>
          <w:sz w:val="24"/>
          <w:szCs w:val="24"/>
        </w:rPr>
        <w:t>;3</w:t>
      </w:r>
      <w:proofErr w:type="gramEnd"/>
      <w:r w:rsidRPr="00DA02A0">
        <w:rPr>
          <w:rFonts w:ascii="Times New Roman" w:hAnsi="Times New Roman" w:cs="Times New Roman"/>
          <w:sz w:val="24"/>
          <w:szCs w:val="24"/>
        </w:rPr>
        <w:t xml:space="preserve">: 72ra18. </w:t>
      </w:r>
    </w:p>
    <w:p w:rsidR="00443A24" w:rsidRPr="00DA02A0" w:rsidRDefault="00443A24" w:rsidP="002A13F5">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18) Hua Y, Vickers TA, </w:t>
      </w:r>
      <w:proofErr w:type="spellStart"/>
      <w:r w:rsidRPr="00DA02A0">
        <w:rPr>
          <w:rFonts w:ascii="Times New Roman" w:hAnsi="Times New Roman" w:cs="Times New Roman"/>
          <w:sz w:val="24"/>
          <w:szCs w:val="24"/>
        </w:rPr>
        <w:t>Okunola</w:t>
      </w:r>
      <w:proofErr w:type="spellEnd"/>
      <w:r w:rsidRPr="00DA02A0">
        <w:rPr>
          <w:rFonts w:ascii="Times New Roman" w:hAnsi="Times New Roman" w:cs="Times New Roman"/>
          <w:sz w:val="24"/>
          <w:szCs w:val="24"/>
        </w:rPr>
        <w:t xml:space="preserve"> HL, Bennett CF, </w:t>
      </w:r>
      <w:proofErr w:type="spellStart"/>
      <w:r w:rsidRPr="00DA02A0">
        <w:rPr>
          <w:rFonts w:ascii="Times New Roman" w:hAnsi="Times New Roman" w:cs="Times New Roman"/>
          <w:sz w:val="24"/>
          <w:szCs w:val="24"/>
        </w:rPr>
        <w:t>Krainer</w:t>
      </w:r>
      <w:proofErr w:type="spellEnd"/>
      <w:r w:rsidRPr="00DA02A0">
        <w:rPr>
          <w:rFonts w:ascii="Times New Roman" w:hAnsi="Times New Roman" w:cs="Times New Roman"/>
          <w:sz w:val="24"/>
          <w:szCs w:val="24"/>
        </w:rPr>
        <w:t xml:space="preserve"> AR. Antisense masking of an </w:t>
      </w:r>
      <w:proofErr w:type="spellStart"/>
      <w:r w:rsidRPr="00DA02A0">
        <w:rPr>
          <w:rFonts w:ascii="Times New Roman" w:hAnsi="Times New Roman" w:cs="Times New Roman"/>
          <w:sz w:val="24"/>
          <w:szCs w:val="24"/>
        </w:rPr>
        <w:t>hnRNP</w:t>
      </w:r>
      <w:proofErr w:type="spellEnd"/>
      <w:r w:rsidRPr="00DA02A0">
        <w:rPr>
          <w:rFonts w:ascii="Times New Roman" w:hAnsi="Times New Roman" w:cs="Times New Roman"/>
          <w:sz w:val="24"/>
          <w:szCs w:val="24"/>
        </w:rPr>
        <w:t xml:space="preserve"> A1/A2 </w:t>
      </w:r>
      <w:proofErr w:type="spellStart"/>
      <w:r w:rsidRPr="00DA02A0">
        <w:rPr>
          <w:rFonts w:ascii="Times New Roman" w:hAnsi="Times New Roman" w:cs="Times New Roman"/>
          <w:sz w:val="24"/>
          <w:szCs w:val="24"/>
        </w:rPr>
        <w:t>intronic</w:t>
      </w:r>
      <w:proofErr w:type="spellEnd"/>
      <w:r w:rsidRPr="00DA02A0">
        <w:rPr>
          <w:rFonts w:ascii="Times New Roman" w:hAnsi="Times New Roman" w:cs="Times New Roman"/>
          <w:sz w:val="24"/>
          <w:szCs w:val="24"/>
        </w:rPr>
        <w:t xml:space="preserve"> splicing silencer corrects SMN2 splicing in transgenic mice. Am J Hum Genet. 2008</w:t>
      </w:r>
      <w:proofErr w:type="gramStart"/>
      <w:r w:rsidRPr="00DA02A0">
        <w:rPr>
          <w:rFonts w:ascii="Times New Roman" w:hAnsi="Times New Roman" w:cs="Times New Roman"/>
          <w:sz w:val="24"/>
          <w:szCs w:val="24"/>
        </w:rPr>
        <w:t>;82</w:t>
      </w:r>
      <w:proofErr w:type="gramEnd"/>
      <w:r w:rsidRPr="00DA02A0">
        <w:rPr>
          <w:rFonts w:ascii="Times New Roman" w:hAnsi="Times New Roman" w:cs="Times New Roman"/>
          <w:sz w:val="24"/>
          <w:szCs w:val="24"/>
        </w:rPr>
        <w:t xml:space="preserve">: 834-848. </w:t>
      </w:r>
    </w:p>
    <w:p w:rsidR="00443A24" w:rsidRPr="00DA02A0" w:rsidRDefault="00443A24" w:rsidP="002A13F5">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19) </w:t>
      </w:r>
      <w:proofErr w:type="spellStart"/>
      <w:r w:rsidRPr="00DA02A0">
        <w:rPr>
          <w:rFonts w:ascii="Times New Roman" w:hAnsi="Times New Roman" w:cs="Times New Roman"/>
          <w:sz w:val="24"/>
          <w:szCs w:val="24"/>
        </w:rPr>
        <w:t>Porensky</w:t>
      </w:r>
      <w:proofErr w:type="spellEnd"/>
      <w:r w:rsidRPr="00DA02A0">
        <w:rPr>
          <w:rFonts w:ascii="Times New Roman" w:hAnsi="Times New Roman" w:cs="Times New Roman"/>
          <w:sz w:val="24"/>
          <w:szCs w:val="24"/>
        </w:rPr>
        <w:t xml:space="preserve"> PN, </w:t>
      </w:r>
      <w:proofErr w:type="spellStart"/>
      <w:r w:rsidRPr="00DA02A0">
        <w:rPr>
          <w:rFonts w:ascii="Times New Roman" w:hAnsi="Times New Roman" w:cs="Times New Roman"/>
          <w:sz w:val="24"/>
          <w:szCs w:val="24"/>
        </w:rPr>
        <w:t>Mitrpant</w:t>
      </w:r>
      <w:proofErr w:type="spellEnd"/>
      <w:r w:rsidRPr="00DA02A0">
        <w:rPr>
          <w:rFonts w:ascii="Times New Roman" w:hAnsi="Times New Roman" w:cs="Times New Roman"/>
          <w:sz w:val="24"/>
          <w:szCs w:val="24"/>
        </w:rPr>
        <w:t xml:space="preserve"> C, McGovern VL, Bevan AK, Foust KD, Kaspar BK, Wilton SD, </w:t>
      </w:r>
      <w:proofErr w:type="spellStart"/>
      <w:r w:rsidRPr="00DA02A0">
        <w:rPr>
          <w:rFonts w:ascii="Times New Roman" w:hAnsi="Times New Roman" w:cs="Times New Roman"/>
          <w:sz w:val="24"/>
          <w:szCs w:val="24"/>
        </w:rPr>
        <w:t>Burghes</w:t>
      </w:r>
      <w:proofErr w:type="spellEnd"/>
      <w:r w:rsidRPr="00DA02A0">
        <w:rPr>
          <w:rFonts w:ascii="Times New Roman" w:hAnsi="Times New Roman" w:cs="Times New Roman"/>
          <w:sz w:val="24"/>
          <w:szCs w:val="24"/>
        </w:rPr>
        <w:t xml:space="preserve"> AH. A single administration of </w:t>
      </w:r>
      <w:proofErr w:type="spellStart"/>
      <w:r w:rsidRPr="00DA02A0">
        <w:rPr>
          <w:rFonts w:ascii="Times New Roman" w:hAnsi="Times New Roman" w:cs="Times New Roman"/>
          <w:sz w:val="24"/>
          <w:szCs w:val="24"/>
        </w:rPr>
        <w:t>morpholino</w:t>
      </w:r>
      <w:proofErr w:type="spellEnd"/>
      <w:r w:rsidRPr="00DA02A0">
        <w:rPr>
          <w:rFonts w:ascii="Times New Roman" w:hAnsi="Times New Roman" w:cs="Times New Roman"/>
          <w:sz w:val="24"/>
          <w:szCs w:val="24"/>
        </w:rPr>
        <w:t xml:space="preserve"> antisense oligomer rescues spinal muscular atrophy in mouse. Hum </w:t>
      </w:r>
      <w:proofErr w:type="spellStart"/>
      <w:r w:rsidRPr="00DA02A0">
        <w:rPr>
          <w:rFonts w:ascii="Times New Roman" w:hAnsi="Times New Roman" w:cs="Times New Roman"/>
          <w:sz w:val="24"/>
          <w:szCs w:val="24"/>
        </w:rPr>
        <w:t>Mol</w:t>
      </w:r>
      <w:proofErr w:type="spellEnd"/>
      <w:r w:rsidRPr="00DA02A0">
        <w:rPr>
          <w:rFonts w:ascii="Times New Roman" w:hAnsi="Times New Roman" w:cs="Times New Roman"/>
          <w:sz w:val="24"/>
          <w:szCs w:val="24"/>
        </w:rPr>
        <w:t xml:space="preserve"> Genet. 2012</w:t>
      </w:r>
      <w:proofErr w:type="gramStart"/>
      <w:r w:rsidRPr="00DA02A0">
        <w:rPr>
          <w:rFonts w:ascii="Times New Roman" w:hAnsi="Times New Roman" w:cs="Times New Roman"/>
          <w:sz w:val="24"/>
          <w:szCs w:val="24"/>
        </w:rPr>
        <w:t>;21</w:t>
      </w:r>
      <w:proofErr w:type="gramEnd"/>
      <w:r w:rsidRPr="00DA02A0">
        <w:rPr>
          <w:rFonts w:ascii="Times New Roman" w:hAnsi="Times New Roman" w:cs="Times New Roman"/>
          <w:sz w:val="24"/>
          <w:szCs w:val="24"/>
        </w:rPr>
        <w:t xml:space="preserve">: 1625-1638. </w:t>
      </w:r>
    </w:p>
    <w:p w:rsidR="00443A24" w:rsidRPr="00DA02A0" w:rsidRDefault="00443A24" w:rsidP="002A13F5">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lastRenderedPageBreak/>
        <w:t xml:space="preserve">20) Hua Y, </w:t>
      </w:r>
      <w:proofErr w:type="spellStart"/>
      <w:r w:rsidRPr="00DA02A0">
        <w:rPr>
          <w:rFonts w:ascii="Times New Roman" w:hAnsi="Times New Roman" w:cs="Times New Roman"/>
          <w:sz w:val="24"/>
          <w:szCs w:val="24"/>
        </w:rPr>
        <w:t>Sahashi</w:t>
      </w:r>
      <w:proofErr w:type="spellEnd"/>
      <w:r w:rsidRPr="00DA02A0">
        <w:rPr>
          <w:rFonts w:ascii="Times New Roman" w:hAnsi="Times New Roman" w:cs="Times New Roman"/>
          <w:sz w:val="24"/>
          <w:szCs w:val="24"/>
        </w:rPr>
        <w:t xml:space="preserve"> K, </w:t>
      </w:r>
      <w:proofErr w:type="spellStart"/>
      <w:r w:rsidRPr="00DA02A0">
        <w:rPr>
          <w:rFonts w:ascii="Times New Roman" w:hAnsi="Times New Roman" w:cs="Times New Roman"/>
          <w:sz w:val="24"/>
          <w:szCs w:val="24"/>
        </w:rPr>
        <w:t>Rigo</w:t>
      </w:r>
      <w:proofErr w:type="spellEnd"/>
      <w:r w:rsidRPr="00DA02A0">
        <w:rPr>
          <w:rFonts w:ascii="Times New Roman" w:hAnsi="Times New Roman" w:cs="Times New Roman"/>
          <w:sz w:val="24"/>
          <w:szCs w:val="24"/>
        </w:rPr>
        <w:t xml:space="preserve"> F, Hung G, </w:t>
      </w:r>
      <w:proofErr w:type="spellStart"/>
      <w:r w:rsidRPr="00DA02A0">
        <w:rPr>
          <w:rFonts w:ascii="Times New Roman" w:hAnsi="Times New Roman" w:cs="Times New Roman"/>
          <w:sz w:val="24"/>
          <w:szCs w:val="24"/>
        </w:rPr>
        <w:t>Horev</w:t>
      </w:r>
      <w:proofErr w:type="spellEnd"/>
      <w:r w:rsidRPr="00DA02A0">
        <w:rPr>
          <w:rFonts w:ascii="Times New Roman" w:hAnsi="Times New Roman" w:cs="Times New Roman"/>
          <w:sz w:val="24"/>
          <w:szCs w:val="24"/>
        </w:rPr>
        <w:t xml:space="preserve"> G, Bennett CF, </w:t>
      </w:r>
      <w:proofErr w:type="spellStart"/>
      <w:r w:rsidRPr="00DA02A0">
        <w:rPr>
          <w:rFonts w:ascii="Times New Roman" w:hAnsi="Times New Roman" w:cs="Times New Roman"/>
          <w:sz w:val="24"/>
          <w:szCs w:val="24"/>
        </w:rPr>
        <w:t>Krainer</w:t>
      </w:r>
      <w:proofErr w:type="spellEnd"/>
      <w:r w:rsidRPr="00DA02A0">
        <w:rPr>
          <w:rFonts w:ascii="Times New Roman" w:hAnsi="Times New Roman" w:cs="Times New Roman"/>
          <w:sz w:val="24"/>
          <w:szCs w:val="24"/>
        </w:rPr>
        <w:t xml:space="preserve"> AR. Peripheral SMN restoration is essential for long-term rescue of a severe spinal muscular atrophy mouse model. Nature. 2011</w:t>
      </w:r>
      <w:proofErr w:type="gramStart"/>
      <w:r w:rsidRPr="00DA02A0">
        <w:rPr>
          <w:rFonts w:ascii="Times New Roman" w:hAnsi="Times New Roman" w:cs="Times New Roman"/>
          <w:sz w:val="24"/>
          <w:szCs w:val="24"/>
        </w:rPr>
        <w:t>;478:123</w:t>
      </w:r>
      <w:proofErr w:type="gramEnd"/>
      <w:r w:rsidRPr="00DA02A0">
        <w:rPr>
          <w:rFonts w:ascii="Times New Roman" w:hAnsi="Times New Roman" w:cs="Times New Roman"/>
          <w:sz w:val="24"/>
          <w:szCs w:val="24"/>
        </w:rPr>
        <w:t xml:space="preserve">-126. </w:t>
      </w:r>
    </w:p>
    <w:p w:rsidR="00443A24" w:rsidRPr="00DA02A0" w:rsidRDefault="00443A24" w:rsidP="002A13F5">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lang w:val="en-GB"/>
        </w:rPr>
        <w:t xml:space="preserve">21) Parra MK, Gee S, Mohandas N, </w:t>
      </w:r>
      <w:proofErr w:type="spellStart"/>
      <w:r w:rsidRPr="00DA02A0">
        <w:rPr>
          <w:rFonts w:ascii="Times New Roman" w:hAnsi="Times New Roman" w:cs="Times New Roman"/>
          <w:sz w:val="24"/>
          <w:szCs w:val="24"/>
          <w:lang w:val="en-GB"/>
        </w:rPr>
        <w:t>Conboy</w:t>
      </w:r>
      <w:proofErr w:type="spellEnd"/>
      <w:r w:rsidRPr="00DA02A0">
        <w:rPr>
          <w:rFonts w:ascii="Times New Roman" w:hAnsi="Times New Roman" w:cs="Times New Roman"/>
          <w:sz w:val="24"/>
          <w:szCs w:val="24"/>
          <w:lang w:val="en-GB"/>
        </w:rPr>
        <w:t xml:space="preserve"> JG. </w:t>
      </w:r>
      <w:r w:rsidRPr="00DA02A0">
        <w:rPr>
          <w:rFonts w:ascii="Times New Roman" w:hAnsi="Times New Roman" w:cs="Times New Roman"/>
          <w:sz w:val="24"/>
          <w:szCs w:val="24"/>
        </w:rPr>
        <w:t xml:space="preserve">Efficient in vivo manipulation of alternative pre-mRNA splicing events using antisense </w:t>
      </w:r>
      <w:proofErr w:type="spellStart"/>
      <w:r w:rsidRPr="00DA02A0">
        <w:rPr>
          <w:rFonts w:ascii="Times New Roman" w:hAnsi="Times New Roman" w:cs="Times New Roman"/>
          <w:sz w:val="24"/>
          <w:szCs w:val="24"/>
        </w:rPr>
        <w:t>morpholinos</w:t>
      </w:r>
      <w:proofErr w:type="spellEnd"/>
      <w:r w:rsidRPr="00DA02A0">
        <w:rPr>
          <w:rFonts w:ascii="Times New Roman" w:hAnsi="Times New Roman" w:cs="Times New Roman"/>
          <w:sz w:val="24"/>
          <w:szCs w:val="24"/>
        </w:rPr>
        <w:t xml:space="preserve"> in mice. J </w:t>
      </w:r>
      <w:proofErr w:type="spellStart"/>
      <w:r w:rsidRPr="00DA02A0">
        <w:rPr>
          <w:rFonts w:ascii="Times New Roman" w:hAnsi="Times New Roman" w:cs="Times New Roman"/>
          <w:sz w:val="24"/>
          <w:szCs w:val="24"/>
        </w:rPr>
        <w:t>Biol</w:t>
      </w:r>
      <w:proofErr w:type="spellEnd"/>
      <w:r w:rsidRPr="00DA02A0">
        <w:rPr>
          <w:rFonts w:ascii="Times New Roman" w:hAnsi="Times New Roman" w:cs="Times New Roman"/>
          <w:sz w:val="24"/>
          <w:szCs w:val="24"/>
        </w:rPr>
        <w:t xml:space="preserve"> Chem. 2011</w:t>
      </w:r>
      <w:proofErr w:type="gramStart"/>
      <w:r w:rsidRPr="00DA02A0">
        <w:rPr>
          <w:rFonts w:ascii="Times New Roman" w:hAnsi="Times New Roman" w:cs="Times New Roman"/>
          <w:sz w:val="24"/>
          <w:szCs w:val="24"/>
        </w:rPr>
        <w:t>;286</w:t>
      </w:r>
      <w:proofErr w:type="gramEnd"/>
      <w:r w:rsidRPr="00DA02A0">
        <w:rPr>
          <w:rFonts w:ascii="Times New Roman" w:hAnsi="Times New Roman" w:cs="Times New Roman"/>
          <w:sz w:val="24"/>
          <w:szCs w:val="24"/>
        </w:rPr>
        <w:t>: 6033–6039.</w:t>
      </w:r>
    </w:p>
    <w:p w:rsidR="00443A24" w:rsidRPr="00DA02A0" w:rsidRDefault="00443A24" w:rsidP="002A13F5">
      <w:pPr>
        <w:autoSpaceDE w:val="0"/>
        <w:spacing w:after="0" w:line="480" w:lineRule="auto"/>
        <w:jc w:val="both"/>
        <w:rPr>
          <w:rFonts w:ascii="Times New Roman" w:hAnsi="Times New Roman" w:cs="Times New Roman"/>
          <w:sz w:val="24"/>
          <w:szCs w:val="24"/>
          <w:lang w:val="en-GB"/>
        </w:rPr>
      </w:pPr>
      <w:r w:rsidRPr="00DA02A0">
        <w:rPr>
          <w:rFonts w:ascii="Times New Roman" w:hAnsi="Times New Roman" w:cs="Times New Roman"/>
          <w:sz w:val="24"/>
          <w:szCs w:val="24"/>
        </w:rPr>
        <w:t xml:space="preserve">22) Zhou H, </w:t>
      </w:r>
      <w:proofErr w:type="spellStart"/>
      <w:r w:rsidRPr="00DA02A0">
        <w:rPr>
          <w:rFonts w:ascii="Times New Roman" w:hAnsi="Times New Roman" w:cs="Times New Roman"/>
          <w:sz w:val="24"/>
          <w:szCs w:val="24"/>
        </w:rPr>
        <w:t>Janghra</w:t>
      </w:r>
      <w:proofErr w:type="spellEnd"/>
      <w:r w:rsidRPr="00DA02A0">
        <w:rPr>
          <w:rFonts w:ascii="Times New Roman" w:hAnsi="Times New Roman" w:cs="Times New Roman"/>
          <w:sz w:val="24"/>
          <w:szCs w:val="24"/>
        </w:rPr>
        <w:t xml:space="preserve"> N, </w:t>
      </w:r>
      <w:proofErr w:type="spellStart"/>
      <w:r w:rsidRPr="00DA02A0">
        <w:rPr>
          <w:rFonts w:ascii="Times New Roman" w:hAnsi="Times New Roman" w:cs="Times New Roman"/>
          <w:sz w:val="24"/>
          <w:szCs w:val="24"/>
        </w:rPr>
        <w:t>Mitrpant</w:t>
      </w:r>
      <w:proofErr w:type="spellEnd"/>
      <w:r w:rsidRPr="00DA02A0">
        <w:rPr>
          <w:rFonts w:ascii="Times New Roman" w:hAnsi="Times New Roman" w:cs="Times New Roman"/>
          <w:sz w:val="24"/>
          <w:szCs w:val="24"/>
        </w:rPr>
        <w:t xml:space="preserve"> C, Dickinson R, Anthony K, Price L. A Novel </w:t>
      </w:r>
      <w:proofErr w:type="spellStart"/>
      <w:r w:rsidRPr="00DA02A0">
        <w:rPr>
          <w:rFonts w:ascii="Times New Roman" w:hAnsi="Times New Roman" w:cs="Times New Roman"/>
          <w:sz w:val="24"/>
          <w:szCs w:val="24"/>
        </w:rPr>
        <w:t>Morpholino</w:t>
      </w:r>
      <w:proofErr w:type="spellEnd"/>
      <w:r w:rsidRPr="00DA02A0">
        <w:rPr>
          <w:rFonts w:ascii="Times New Roman" w:hAnsi="Times New Roman" w:cs="Times New Roman"/>
          <w:sz w:val="24"/>
          <w:szCs w:val="24"/>
        </w:rPr>
        <w:t xml:space="preserve"> Oligomer Targeting ISS-N1 Improves Rescue of Severe SMA Transgenic Mice. </w:t>
      </w:r>
      <w:r w:rsidRPr="00DA02A0">
        <w:rPr>
          <w:rFonts w:ascii="Times New Roman" w:hAnsi="Times New Roman" w:cs="Times New Roman"/>
          <w:sz w:val="24"/>
          <w:szCs w:val="24"/>
          <w:lang w:val="en-GB"/>
        </w:rPr>
        <w:t xml:space="preserve">Hum Gene </w:t>
      </w:r>
      <w:proofErr w:type="spellStart"/>
      <w:r w:rsidRPr="00DA02A0">
        <w:rPr>
          <w:rFonts w:ascii="Times New Roman" w:hAnsi="Times New Roman" w:cs="Times New Roman"/>
          <w:sz w:val="24"/>
          <w:szCs w:val="24"/>
          <w:lang w:val="en-GB"/>
        </w:rPr>
        <w:t>Ther</w:t>
      </w:r>
      <w:proofErr w:type="spellEnd"/>
      <w:r w:rsidRPr="00DA02A0">
        <w:rPr>
          <w:rFonts w:ascii="Times New Roman" w:hAnsi="Times New Roman" w:cs="Times New Roman"/>
          <w:sz w:val="24"/>
          <w:szCs w:val="24"/>
          <w:lang w:val="en-GB"/>
        </w:rPr>
        <w:t xml:space="preserve">. 2013; Mar 6. </w:t>
      </w:r>
    </w:p>
    <w:p w:rsidR="00443A24" w:rsidRPr="00DA02A0" w:rsidRDefault="00443A24" w:rsidP="002A13F5">
      <w:pPr>
        <w:autoSpaceDE w:val="0"/>
        <w:spacing w:after="0" w:line="480" w:lineRule="auto"/>
        <w:jc w:val="both"/>
        <w:rPr>
          <w:rFonts w:ascii="Times New Roman" w:hAnsi="Times New Roman" w:cs="Times New Roman"/>
          <w:sz w:val="24"/>
          <w:szCs w:val="24"/>
          <w:lang w:val="it-IT"/>
        </w:rPr>
      </w:pPr>
      <w:r w:rsidRPr="00DA02A0">
        <w:rPr>
          <w:rFonts w:ascii="Times New Roman" w:hAnsi="Times New Roman" w:cs="Times New Roman"/>
          <w:sz w:val="24"/>
          <w:szCs w:val="24"/>
        </w:rPr>
        <w:t xml:space="preserve">23) </w:t>
      </w:r>
      <w:proofErr w:type="spellStart"/>
      <w:r w:rsidRPr="00DA02A0">
        <w:rPr>
          <w:rFonts w:ascii="Times New Roman" w:hAnsi="Times New Roman" w:cs="Times New Roman"/>
          <w:sz w:val="24"/>
          <w:szCs w:val="24"/>
        </w:rPr>
        <w:t>Mitrpant</w:t>
      </w:r>
      <w:proofErr w:type="spellEnd"/>
      <w:r w:rsidRPr="00DA02A0">
        <w:rPr>
          <w:rFonts w:ascii="Times New Roman" w:hAnsi="Times New Roman" w:cs="Times New Roman"/>
          <w:sz w:val="24"/>
          <w:szCs w:val="24"/>
        </w:rPr>
        <w:t xml:space="preserve"> C, </w:t>
      </w:r>
      <w:proofErr w:type="spellStart"/>
      <w:r w:rsidRPr="00DA02A0">
        <w:rPr>
          <w:rFonts w:ascii="Times New Roman" w:hAnsi="Times New Roman" w:cs="Times New Roman"/>
          <w:sz w:val="24"/>
          <w:szCs w:val="24"/>
        </w:rPr>
        <w:t>Porensky</w:t>
      </w:r>
      <w:proofErr w:type="spellEnd"/>
      <w:r w:rsidRPr="00DA02A0">
        <w:rPr>
          <w:rFonts w:ascii="Times New Roman" w:hAnsi="Times New Roman" w:cs="Times New Roman"/>
          <w:sz w:val="24"/>
          <w:szCs w:val="24"/>
        </w:rPr>
        <w:t xml:space="preserve"> P, Zhou H, Price L, </w:t>
      </w:r>
      <w:proofErr w:type="spellStart"/>
      <w:r w:rsidRPr="00DA02A0">
        <w:rPr>
          <w:rFonts w:ascii="Times New Roman" w:hAnsi="Times New Roman" w:cs="Times New Roman"/>
          <w:sz w:val="24"/>
          <w:szCs w:val="24"/>
        </w:rPr>
        <w:t>Muntoni</w:t>
      </w:r>
      <w:proofErr w:type="spellEnd"/>
      <w:r w:rsidRPr="00DA02A0">
        <w:rPr>
          <w:rFonts w:ascii="Times New Roman" w:hAnsi="Times New Roman" w:cs="Times New Roman"/>
          <w:sz w:val="24"/>
          <w:szCs w:val="24"/>
        </w:rPr>
        <w:t xml:space="preserve"> F, Fletcher S, Wilton SD, </w:t>
      </w:r>
      <w:proofErr w:type="spellStart"/>
      <w:r w:rsidRPr="00DA02A0">
        <w:rPr>
          <w:rFonts w:ascii="Times New Roman" w:hAnsi="Times New Roman" w:cs="Times New Roman"/>
          <w:sz w:val="24"/>
          <w:szCs w:val="24"/>
        </w:rPr>
        <w:t>Burghes</w:t>
      </w:r>
      <w:proofErr w:type="spellEnd"/>
      <w:r w:rsidRPr="00DA02A0">
        <w:rPr>
          <w:rFonts w:ascii="Times New Roman" w:hAnsi="Times New Roman" w:cs="Times New Roman"/>
          <w:sz w:val="24"/>
          <w:szCs w:val="24"/>
        </w:rPr>
        <w:t xml:space="preserve"> AH. Improved antisense oligonucleotide design to suppress aberrant SMN2 gene transcript processing: towards a treatment for spinal muscular atrophy. </w:t>
      </w:r>
      <w:proofErr w:type="spellStart"/>
      <w:r w:rsidRPr="00DA02A0">
        <w:rPr>
          <w:rFonts w:ascii="Times New Roman" w:hAnsi="Times New Roman" w:cs="Times New Roman"/>
          <w:sz w:val="24"/>
          <w:szCs w:val="24"/>
          <w:lang w:val="it-IT"/>
        </w:rPr>
        <w:t>PLoS</w:t>
      </w:r>
      <w:proofErr w:type="spellEnd"/>
      <w:r w:rsidRPr="00DA02A0">
        <w:rPr>
          <w:rFonts w:ascii="Times New Roman" w:hAnsi="Times New Roman" w:cs="Times New Roman"/>
          <w:sz w:val="24"/>
          <w:szCs w:val="24"/>
          <w:lang w:val="it-IT"/>
        </w:rPr>
        <w:t xml:space="preserve"> </w:t>
      </w:r>
      <w:proofErr w:type="spellStart"/>
      <w:r w:rsidRPr="00DA02A0">
        <w:rPr>
          <w:rFonts w:ascii="Times New Roman" w:hAnsi="Times New Roman" w:cs="Times New Roman"/>
          <w:sz w:val="24"/>
          <w:szCs w:val="24"/>
          <w:lang w:val="it-IT"/>
        </w:rPr>
        <w:t>One</w:t>
      </w:r>
      <w:proofErr w:type="spellEnd"/>
      <w:r w:rsidRPr="00DA02A0">
        <w:rPr>
          <w:rFonts w:ascii="Times New Roman" w:hAnsi="Times New Roman" w:cs="Times New Roman"/>
          <w:sz w:val="24"/>
          <w:szCs w:val="24"/>
          <w:lang w:val="it-IT"/>
        </w:rPr>
        <w:t>. 2013;</w:t>
      </w:r>
      <w:proofErr w:type="gramStart"/>
      <w:r w:rsidRPr="00DA02A0">
        <w:rPr>
          <w:rFonts w:ascii="Times New Roman" w:hAnsi="Times New Roman" w:cs="Times New Roman"/>
          <w:sz w:val="24"/>
          <w:szCs w:val="24"/>
          <w:lang w:val="it-IT"/>
        </w:rPr>
        <w:t>8:e</w:t>
      </w:r>
      <w:proofErr w:type="gramEnd"/>
      <w:r w:rsidRPr="00DA02A0">
        <w:rPr>
          <w:rFonts w:ascii="Times New Roman" w:hAnsi="Times New Roman" w:cs="Times New Roman"/>
          <w:sz w:val="24"/>
          <w:szCs w:val="24"/>
          <w:lang w:val="it-IT"/>
        </w:rPr>
        <w:t xml:space="preserve">62114. </w:t>
      </w:r>
    </w:p>
    <w:p w:rsidR="00443A24" w:rsidRPr="00DA02A0" w:rsidRDefault="00443A24" w:rsidP="001B551A">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bCs/>
          <w:sz w:val="24"/>
          <w:szCs w:val="24"/>
          <w:lang w:val="it-IT"/>
        </w:rPr>
        <w:t xml:space="preserve">24) </w:t>
      </w:r>
      <w:r w:rsidRPr="00DA02A0">
        <w:rPr>
          <w:rFonts w:ascii="Times New Roman" w:hAnsi="Times New Roman" w:cs="Times New Roman"/>
          <w:sz w:val="24"/>
          <w:szCs w:val="24"/>
          <w:lang w:val="it-IT"/>
        </w:rPr>
        <w:t xml:space="preserve">Corti S, Nizzardo M, Nardini M, Donadoni C, </w:t>
      </w:r>
      <w:proofErr w:type="spellStart"/>
      <w:r w:rsidRPr="00DA02A0">
        <w:rPr>
          <w:rFonts w:ascii="Times New Roman" w:hAnsi="Times New Roman" w:cs="Times New Roman"/>
          <w:sz w:val="24"/>
          <w:szCs w:val="24"/>
          <w:lang w:val="it-IT"/>
        </w:rPr>
        <w:t>Salani</w:t>
      </w:r>
      <w:proofErr w:type="spellEnd"/>
      <w:r w:rsidRPr="00DA02A0">
        <w:rPr>
          <w:rFonts w:ascii="Times New Roman" w:hAnsi="Times New Roman" w:cs="Times New Roman"/>
          <w:sz w:val="24"/>
          <w:szCs w:val="24"/>
          <w:lang w:val="it-IT"/>
        </w:rPr>
        <w:t xml:space="preserve"> S, Ronchi D, Simone C, Falcone M, </w:t>
      </w:r>
      <w:proofErr w:type="spellStart"/>
      <w:r w:rsidRPr="00DA02A0">
        <w:rPr>
          <w:rFonts w:ascii="Times New Roman" w:hAnsi="Times New Roman" w:cs="Times New Roman"/>
          <w:sz w:val="24"/>
          <w:szCs w:val="24"/>
          <w:lang w:val="it-IT"/>
        </w:rPr>
        <w:t>Papadimitriou</w:t>
      </w:r>
      <w:proofErr w:type="spellEnd"/>
      <w:r w:rsidRPr="00DA02A0">
        <w:rPr>
          <w:rFonts w:ascii="Times New Roman" w:hAnsi="Times New Roman" w:cs="Times New Roman"/>
          <w:sz w:val="24"/>
          <w:szCs w:val="24"/>
          <w:lang w:val="it-IT"/>
        </w:rPr>
        <w:t xml:space="preserve"> D, Locatelli F, </w:t>
      </w:r>
      <w:proofErr w:type="spellStart"/>
      <w:r w:rsidRPr="00DA02A0">
        <w:rPr>
          <w:rFonts w:ascii="Times New Roman" w:hAnsi="Times New Roman" w:cs="Times New Roman"/>
          <w:sz w:val="24"/>
          <w:szCs w:val="24"/>
          <w:lang w:val="it-IT"/>
        </w:rPr>
        <w:t>Mezzina</w:t>
      </w:r>
      <w:proofErr w:type="spellEnd"/>
      <w:r w:rsidRPr="00DA02A0">
        <w:rPr>
          <w:rFonts w:ascii="Times New Roman" w:hAnsi="Times New Roman" w:cs="Times New Roman"/>
          <w:sz w:val="24"/>
          <w:szCs w:val="24"/>
          <w:lang w:val="it-IT"/>
        </w:rPr>
        <w:t xml:space="preserve"> N, Gianni F, </w:t>
      </w:r>
      <w:proofErr w:type="spellStart"/>
      <w:r w:rsidRPr="00DA02A0">
        <w:rPr>
          <w:rFonts w:ascii="Times New Roman" w:hAnsi="Times New Roman" w:cs="Times New Roman"/>
          <w:sz w:val="24"/>
          <w:szCs w:val="24"/>
          <w:lang w:val="it-IT"/>
        </w:rPr>
        <w:t>Bresolin</w:t>
      </w:r>
      <w:proofErr w:type="spellEnd"/>
      <w:r w:rsidRPr="00DA02A0">
        <w:rPr>
          <w:rFonts w:ascii="Times New Roman" w:hAnsi="Times New Roman" w:cs="Times New Roman"/>
          <w:sz w:val="24"/>
          <w:szCs w:val="24"/>
          <w:lang w:val="it-IT"/>
        </w:rPr>
        <w:t xml:space="preserve"> N, Comi GP. </w:t>
      </w:r>
      <w:r w:rsidRPr="00DA02A0">
        <w:rPr>
          <w:rFonts w:ascii="Times New Roman" w:hAnsi="Times New Roman" w:cs="Times New Roman"/>
          <w:sz w:val="24"/>
          <w:szCs w:val="24"/>
        </w:rPr>
        <w:t>Embryonic stem cell-derived neural stem cells improve spinal muscular atrophy phenotype in mice. Brain. 2010</w:t>
      </w:r>
      <w:proofErr w:type="gramStart"/>
      <w:r w:rsidRPr="00DA02A0">
        <w:rPr>
          <w:rFonts w:ascii="Times New Roman" w:hAnsi="Times New Roman" w:cs="Times New Roman"/>
          <w:sz w:val="24"/>
          <w:szCs w:val="24"/>
        </w:rPr>
        <w:t>;133</w:t>
      </w:r>
      <w:proofErr w:type="gramEnd"/>
      <w:r w:rsidRPr="00DA02A0">
        <w:rPr>
          <w:rFonts w:ascii="Times New Roman" w:hAnsi="Times New Roman" w:cs="Times New Roman"/>
          <w:sz w:val="24"/>
          <w:szCs w:val="24"/>
        </w:rPr>
        <w:t xml:space="preserve">: 465-481. </w:t>
      </w:r>
    </w:p>
    <w:p w:rsidR="00443A24" w:rsidRPr="00DA02A0" w:rsidRDefault="00443A24" w:rsidP="002A13F5">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25) Le TT, Pham LT, </w:t>
      </w:r>
      <w:proofErr w:type="spellStart"/>
      <w:r w:rsidRPr="00DA02A0">
        <w:rPr>
          <w:rFonts w:ascii="Times New Roman" w:hAnsi="Times New Roman" w:cs="Times New Roman"/>
          <w:sz w:val="24"/>
          <w:szCs w:val="24"/>
        </w:rPr>
        <w:t>Butchbach</w:t>
      </w:r>
      <w:proofErr w:type="spellEnd"/>
      <w:r w:rsidRPr="00DA02A0">
        <w:rPr>
          <w:rFonts w:ascii="Times New Roman" w:hAnsi="Times New Roman" w:cs="Times New Roman"/>
          <w:sz w:val="24"/>
          <w:szCs w:val="24"/>
        </w:rPr>
        <w:t xml:space="preserve"> ME, Zhang HL. SMNDelta7, the major product of the </w:t>
      </w:r>
      <w:proofErr w:type="spellStart"/>
      <w:r w:rsidRPr="00DA02A0">
        <w:rPr>
          <w:rFonts w:ascii="Times New Roman" w:hAnsi="Times New Roman" w:cs="Times New Roman"/>
          <w:sz w:val="24"/>
          <w:szCs w:val="24"/>
        </w:rPr>
        <w:t>centromeric</w:t>
      </w:r>
      <w:proofErr w:type="spellEnd"/>
      <w:r w:rsidRPr="00DA02A0">
        <w:rPr>
          <w:rFonts w:ascii="Times New Roman" w:hAnsi="Times New Roman" w:cs="Times New Roman"/>
          <w:sz w:val="24"/>
          <w:szCs w:val="24"/>
        </w:rPr>
        <w:t xml:space="preserve"> survival motor neuron (SMN2) gene, extends survival in mice with spinal muscular atrophy and associates with full-length SMN. Hum </w:t>
      </w:r>
      <w:proofErr w:type="spellStart"/>
      <w:r w:rsidRPr="00DA02A0">
        <w:rPr>
          <w:rFonts w:ascii="Times New Roman" w:hAnsi="Times New Roman" w:cs="Times New Roman"/>
          <w:sz w:val="24"/>
          <w:szCs w:val="24"/>
        </w:rPr>
        <w:t>Mol</w:t>
      </w:r>
      <w:proofErr w:type="spellEnd"/>
      <w:r w:rsidRPr="00DA02A0">
        <w:rPr>
          <w:rFonts w:ascii="Times New Roman" w:hAnsi="Times New Roman" w:cs="Times New Roman"/>
          <w:sz w:val="24"/>
          <w:szCs w:val="24"/>
        </w:rPr>
        <w:t xml:space="preserve"> Genet. 2005</w:t>
      </w:r>
      <w:proofErr w:type="gramStart"/>
      <w:r w:rsidRPr="00DA02A0">
        <w:rPr>
          <w:rFonts w:ascii="Times New Roman" w:hAnsi="Times New Roman" w:cs="Times New Roman"/>
          <w:sz w:val="24"/>
          <w:szCs w:val="24"/>
        </w:rPr>
        <w:t>;14</w:t>
      </w:r>
      <w:proofErr w:type="gramEnd"/>
      <w:r w:rsidRPr="00DA02A0">
        <w:rPr>
          <w:rFonts w:ascii="Times New Roman" w:hAnsi="Times New Roman" w:cs="Times New Roman"/>
          <w:sz w:val="24"/>
          <w:szCs w:val="24"/>
        </w:rPr>
        <w:t xml:space="preserve">; 845-857. </w:t>
      </w:r>
    </w:p>
    <w:p w:rsidR="00443A24" w:rsidRPr="00DA02A0" w:rsidRDefault="00443A24" w:rsidP="005D056B">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26) </w:t>
      </w:r>
      <w:proofErr w:type="spellStart"/>
      <w:r w:rsidRPr="00DA02A0">
        <w:rPr>
          <w:rFonts w:ascii="Times New Roman" w:hAnsi="Times New Roman" w:cs="Times New Roman"/>
          <w:sz w:val="24"/>
          <w:szCs w:val="24"/>
        </w:rPr>
        <w:t>Ruggiu</w:t>
      </w:r>
      <w:proofErr w:type="spellEnd"/>
      <w:r w:rsidRPr="00DA02A0">
        <w:rPr>
          <w:rFonts w:ascii="Times New Roman" w:hAnsi="Times New Roman" w:cs="Times New Roman"/>
          <w:sz w:val="24"/>
          <w:szCs w:val="24"/>
        </w:rPr>
        <w:t xml:space="preserve"> M, McGovern VL, Lotti F, </w:t>
      </w:r>
      <w:proofErr w:type="spellStart"/>
      <w:r w:rsidRPr="00DA02A0">
        <w:rPr>
          <w:rFonts w:ascii="Times New Roman" w:hAnsi="Times New Roman" w:cs="Times New Roman"/>
          <w:sz w:val="24"/>
          <w:szCs w:val="24"/>
        </w:rPr>
        <w:t>Saieva</w:t>
      </w:r>
      <w:proofErr w:type="spellEnd"/>
      <w:r w:rsidRPr="00DA02A0">
        <w:rPr>
          <w:rFonts w:ascii="Times New Roman" w:hAnsi="Times New Roman" w:cs="Times New Roman"/>
          <w:sz w:val="24"/>
          <w:szCs w:val="24"/>
        </w:rPr>
        <w:t xml:space="preserve"> L, Li DK, </w:t>
      </w:r>
      <w:proofErr w:type="spellStart"/>
      <w:r w:rsidRPr="00DA02A0">
        <w:rPr>
          <w:rFonts w:ascii="Times New Roman" w:hAnsi="Times New Roman" w:cs="Times New Roman"/>
          <w:sz w:val="24"/>
          <w:szCs w:val="24"/>
        </w:rPr>
        <w:t>Kariya</w:t>
      </w:r>
      <w:proofErr w:type="spellEnd"/>
      <w:r w:rsidRPr="00DA02A0">
        <w:rPr>
          <w:rFonts w:ascii="Times New Roman" w:hAnsi="Times New Roman" w:cs="Times New Roman"/>
          <w:sz w:val="24"/>
          <w:szCs w:val="24"/>
        </w:rPr>
        <w:t xml:space="preserve"> S. A role for SMN exon 7 splicing in the selective vulnerability of motor neurons in spinal muscular atrophy. </w:t>
      </w:r>
      <w:proofErr w:type="spellStart"/>
      <w:r w:rsidRPr="00DA02A0">
        <w:rPr>
          <w:rFonts w:ascii="Times New Roman" w:hAnsi="Times New Roman" w:cs="Times New Roman"/>
          <w:sz w:val="24"/>
          <w:szCs w:val="24"/>
        </w:rPr>
        <w:t>Mol</w:t>
      </w:r>
      <w:proofErr w:type="spellEnd"/>
      <w:r w:rsidRPr="00DA02A0">
        <w:rPr>
          <w:rFonts w:ascii="Times New Roman" w:hAnsi="Times New Roman" w:cs="Times New Roman"/>
          <w:sz w:val="24"/>
          <w:szCs w:val="24"/>
        </w:rPr>
        <w:t xml:space="preserve"> Cell Biol. 2012</w:t>
      </w:r>
      <w:proofErr w:type="gramStart"/>
      <w:r w:rsidRPr="00DA02A0">
        <w:rPr>
          <w:rFonts w:ascii="Times New Roman" w:hAnsi="Times New Roman" w:cs="Times New Roman"/>
          <w:sz w:val="24"/>
          <w:szCs w:val="24"/>
        </w:rPr>
        <w:t>;32</w:t>
      </w:r>
      <w:proofErr w:type="gramEnd"/>
      <w:r w:rsidRPr="00DA02A0">
        <w:rPr>
          <w:rFonts w:ascii="Times New Roman" w:hAnsi="Times New Roman" w:cs="Times New Roman"/>
          <w:sz w:val="24"/>
          <w:szCs w:val="24"/>
        </w:rPr>
        <w:t xml:space="preserve">: 126-38. </w:t>
      </w:r>
    </w:p>
    <w:p w:rsidR="00443A24" w:rsidRPr="00DA02A0" w:rsidRDefault="00443A24" w:rsidP="005D056B">
      <w:pPr>
        <w:autoSpaceDE w:val="0"/>
        <w:spacing w:after="0" w:line="480" w:lineRule="auto"/>
        <w:jc w:val="both"/>
        <w:rPr>
          <w:rFonts w:ascii="Times New Roman" w:hAnsi="Times New Roman" w:cs="Times New Roman"/>
          <w:sz w:val="24"/>
          <w:szCs w:val="24"/>
          <w:lang w:val="it-IT"/>
        </w:rPr>
      </w:pPr>
      <w:r w:rsidRPr="00DA02A0">
        <w:rPr>
          <w:rFonts w:ascii="Times New Roman" w:hAnsi="Times New Roman" w:cs="Times New Roman"/>
          <w:sz w:val="24"/>
          <w:szCs w:val="24"/>
        </w:rPr>
        <w:t xml:space="preserve">27) </w:t>
      </w:r>
      <w:proofErr w:type="spellStart"/>
      <w:r w:rsidRPr="00DA02A0">
        <w:rPr>
          <w:rFonts w:ascii="Times New Roman" w:hAnsi="Times New Roman" w:cs="Times New Roman"/>
          <w:sz w:val="24"/>
          <w:szCs w:val="24"/>
        </w:rPr>
        <w:t>Ruepp</w:t>
      </w:r>
      <w:proofErr w:type="spellEnd"/>
      <w:r w:rsidRPr="00DA02A0">
        <w:rPr>
          <w:rFonts w:ascii="Times New Roman" w:hAnsi="Times New Roman" w:cs="Times New Roman"/>
          <w:sz w:val="24"/>
          <w:szCs w:val="24"/>
        </w:rPr>
        <w:t xml:space="preserve"> MD, </w:t>
      </w:r>
      <w:proofErr w:type="spellStart"/>
      <w:r w:rsidRPr="00DA02A0">
        <w:rPr>
          <w:rFonts w:ascii="Times New Roman" w:hAnsi="Times New Roman" w:cs="Times New Roman"/>
          <w:sz w:val="24"/>
          <w:szCs w:val="24"/>
        </w:rPr>
        <w:t>Vivarelli</w:t>
      </w:r>
      <w:proofErr w:type="spellEnd"/>
      <w:r w:rsidRPr="00DA02A0">
        <w:rPr>
          <w:rFonts w:ascii="Times New Roman" w:hAnsi="Times New Roman" w:cs="Times New Roman"/>
          <w:sz w:val="24"/>
          <w:szCs w:val="24"/>
        </w:rPr>
        <w:t xml:space="preserve"> S, Pillai RS, </w:t>
      </w:r>
      <w:proofErr w:type="spellStart"/>
      <w:r w:rsidRPr="00DA02A0">
        <w:rPr>
          <w:rFonts w:ascii="Times New Roman" w:hAnsi="Times New Roman" w:cs="Times New Roman"/>
          <w:sz w:val="24"/>
          <w:szCs w:val="24"/>
        </w:rPr>
        <w:t>Kleinschmidt</w:t>
      </w:r>
      <w:proofErr w:type="spellEnd"/>
      <w:r w:rsidRPr="00DA02A0">
        <w:rPr>
          <w:rFonts w:ascii="Times New Roman" w:hAnsi="Times New Roman" w:cs="Times New Roman"/>
          <w:sz w:val="24"/>
          <w:szCs w:val="24"/>
        </w:rPr>
        <w:t xml:space="preserve"> N, </w:t>
      </w:r>
      <w:proofErr w:type="spellStart"/>
      <w:r w:rsidRPr="00DA02A0">
        <w:rPr>
          <w:rFonts w:ascii="Times New Roman" w:hAnsi="Times New Roman" w:cs="Times New Roman"/>
          <w:sz w:val="24"/>
          <w:szCs w:val="24"/>
        </w:rPr>
        <w:t>Azzouz</w:t>
      </w:r>
      <w:proofErr w:type="spellEnd"/>
      <w:r w:rsidRPr="00DA02A0">
        <w:rPr>
          <w:rFonts w:ascii="Times New Roman" w:hAnsi="Times New Roman" w:cs="Times New Roman"/>
          <w:sz w:val="24"/>
          <w:szCs w:val="24"/>
        </w:rPr>
        <w:t xml:space="preserve"> TN, </w:t>
      </w:r>
      <w:proofErr w:type="spellStart"/>
      <w:r w:rsidRPr="00DA02A0">
        <w:rPr>
          <w:rFonts w:ascii="Times New Roman" w:hAnsi="Times New Roman" w:cs="Times New Roman"/>
          <w:sz w:val="24"/>
          <w:szCs w:val="24"/>
        </w:rPr>
        <w:t>Barabino</w:t>
      </w:r>
      <w:proofErr w:type="spellEnd"/>
      <w:r w:rsidRPr="00DA02A0">
        <w:rPr>
          <w:rFonts w:ascii="Times New Roman" w:hAnsi="Times New Roman" w:cs="Times New Roman"/>
          <w:sz w:val="24"/>
          <w:szCs w:val="24"/>
        </w:rPr>
        <w:t xml:space="preserve"> SM, </w:t>
      </w:r>
      <w:proofErr w:type="spellStart"/>
      <w:r w:rsidRPr="00DA02A0">
        <w:rPr>
          <w:rFonts w:ascii="Times New Roman" w:hAnsi="Times New Roman" w:cs="Times New Roman"/>
          <w:sz w:val="24"/>
          <w:szCs w:val="24"/>
        </w:rPr>
        <w:t>Schümperli</w:t>
      </w:r>
      <w:proofErr w:type="spellEnd"/>
      <w:r w:rsidRPr="00DA02A0">
        <w:rPr>
          <w:rFonts w:ascii="Times New Roman" w:hAnsi="Times New Roman" w:cs="Times New Roman"/>
          <w:sz w:val="24"/>
          <w:szCs w:val="24"/>
        </w:rPr>
        <w:t xml:space="preserve"> D. The </w:t>
      </w:r>
      <w:proofErr w:type="gramStart"/>
      <w:r w:rsidRPr="00DA02A0">
        <w:rPr>
          <w:rFonts w:ascii="Times New Roman" w:hAnsi="Times New Roman" w:cs="Times New Roman"/>
          <w:sz w:val="24"/>
          <w:szCs w:val="24"/>
        </w:rPr>
        <w:t xml:space="preserve">68 </w:t>
      </w:r>
      <w:proofErr w:type="spellStart"/>
      <w:r w:rsidRPr="00DA02A0">
        <w:rPr>
          <w:rFonts w:ascii="Times New Roman" w:hAnsi="Times New Roman" w:cs="Times New Roman"/>
          <w:sz w:val="24"/>
          <w:szCs w:val="24"/>
        </w:rPr>
        <w:t>kDa</w:t>
      </w:r>
      <w:proofErr w:type="spellEnd"/>
      <w:proofErr w:type="gramEnd"/>
      <w:r w:rsidRPr="00DA02A0">
        <w:rPr>
          <w:rFonts w:ascii="Times New Roman" w:hAnsi="Times New Roman" w:cs="Times New Roman"/>
          <w:sz w:val="24"/>
          <w:szCs w:val="24"/>
        </w:rPr>
        <w:t xml:space="preserve"> subunit of mammalian cleavage factor I interacts with the U7 small nuclear </w:t>
      </w:r>
      <w:proofErr w:type="spellStart"/>
      <w:r w:rsidRPr="00DA02A0">
        <w:rPr>
          <w:rFonts w:ascii="Times New Roman" w:hAnsi="Times New Roman" w:cs="Times New Roman"/>
          <w:sz w:val="24"/>
          <w:szCs w:val="24"/>
        </w:rPr>
        <w:t>ribonucleoprotein</w:t>
      </w:r>
      <w:proofErr w:type="spellEnd"/>
      <w:r w:rsidRPr="00DA02A0">
        <w:rPr>
          <w:rFonts w:ascii="Times New Roman" w:hAnsi="Times New Roman" w:cs="Times New Roman"/>
          <w:sz w:val="24"/>
          <w:szCs w:val="24"/>
        </w:rPr>
        <w:t xml:space="preserve"> and participates in 3'-end processing of animal histone mRNAs. </w:t>
      </w:r>
      <w:proofErr w:type="spellStart"/>
      <w:r w:rsidRPr="00DA02A0">
        <w:rPr>
          <w:rFonts w:ascii="Times New Roman" w:hAnsi="Times New Roman" w:cs="Times New Roman"/>
          <w:sz w:val="24"/>
          <w:szCs w:val="24"/>
          <w:lang w:val="it-IT"/>
        </w:rPr>
        <w:t>Nucleic</w:t>
      </w:r>
      <w:proofErr w:type="spellEnd"/>
      <w:r w:rsidRPr="00DA02A0">
        <w:rPr>
          <w:rFonts w:ascii="Times New Roman" w:hAnsi="Times New Roman" w:cs="Times New Roman"/>
          <w:sz w:val="24"/>
          <w:szCs w:val="24"/>
          <w:lang w:val="it-IT"/>
        </w:rPr>
        <w:t xml:space="preserve"> </w:t>
      </w:r>
      <w:proofErr w:type="spellStart"/>
      <w:r w:rsidRPr="00DA02A0">
        <w:rPr>
          <w:rFonts w:ascii="Times New Roman" w:hAnsi="Times New Roman" w:cs="Times New Roman"/>
          <w:sz w:val="24"/>
          <w:szCs w:val="24"/>
          <w:lang w:val="it-IT"/>
        </w:rPr>
        <w:t>Acids</w:t>
      </w:r>
      <w:proofErr w:type="spellEnd"/>
      <w:r w:rsidRPr="00DA02A0">
        <w:rPr>
          <w:rFonts w:ascii="Times New Roman" w:hAnsi="Times New Roman" w:cs="Times New Roman"/>
          <w:sz w:val="24"/>
          <w:szCs w:val="24"/>
          <w:lang w:val="it-IT"/>
        </w:rPr>
        <w:t xml:space="preserve"> Res. 2010;38:7637-50.</w:t>
      </w:r>
    </w:p>
    <w:p w:rsidR="00443A24" w:rsidRPr="00DA02A0" w:rsidRDefault="00443A24" w:rsidP="005D056B">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lang w:val="it-IT"/>
        </w:rPr>
        <w:lastRenderedPageBreak/>
        <w:t xml:space="preserve">28) Corti S, Nizzardo M, Simone C, Falcone M, Nardini M, Ronchi D, Donadoni C, </w:t>
      </w:r>
      <w:proofErr w:type="spellStart"/>
      <w:r w:rsidRPr="00DA02A0">
        <w:rPr>
          <w:rFonts w:ascii="Times New Roman" w:hAnsi="Times New Roman" w:cs="Times New Roman"/>
          <w:sz w:val="24"/>
          <w:szCs w:val="24"/>
          <w:lang w:val="it-IT"/>
        </w:rPr>
        <w:t>Salani</w:t>
      </w:r>
      <w:proofErr w:type="spellEnd"/>
      <w:r w:rsidRPr="00DA02A0">
        <w:rPr>
          <w:rFonts w:ascii="Times New Roman" w:hAnsi="Times New Roman" w:cs="Times New Roman"/>
          <w:sz w:val="24"/>
          <w:szCs w:val="24"/>
          <w:lang w:val="it-IT"/>
        </w:rPr>
        <w:t xml:space="preserve"> S, </w:t>
      </w:r>
      <w:proofErr w:type="spellStart"/>
      <w:r w:rsidRPr="00DA02A0">
        <w:rPr>
          <w:rFonts w:ascii="Times New Roman" w:hAnsi="Times New Roman" w:cs="Times New Roman"/>
          <w:sz w:val="24"/>
          <w:szCs w:val="24"/>
          <w:lang w:val="it-IT"/>
        </w:rPr>
        <w:t>Riboldi</w:t>
      </w:r>
      <w:proofErr w:type="spellEnd"/>
      <w:r w:rsidRPr="00DA02A0">
        <w:rPr>
          <w:rFonts w:ascii="Times New Roman" w:hAnsi="Times New Roman" w:cs="Times New Roman"/>
          <w:sz w:val="24"/>
          <w:szCs w:val="24"/>
          <w:lang w:val="it-IT"/>
        </w:rPr>
        <w:t xml:space="preserve"> G, Magri F, Menozzi G, </w:t>
      </w:r>
      <w:proofErr w:type="spellStart"/>
      <w:r w:rsidRPr="00DA02A0">
        <w:rPr>
          <w:rFonts w:ascii="Times New Roman" w:hAnsi="Times New Roman" w:cs="Times New Roman"/>
          <w:sz w:val="24"/>
          <w:szCs w:val="24"/>
          <w:lang w:val="it-IT"/>
        </w:rPr>
        <w:t>Bonaglia</w:t>
      </w:r>
      <w:proofErr w:type="spellEnd"/>
      <w:r w:rsidRPr="00DA02A0">
        <w:rPr>
          <w:rFonts w:ascii="Times New Roman" w:hAnsi="Times New Roman" w:cs="Times New Roman"/>
          <w:sz w:val="24"/>
          <w:szCs w:val="24"/>
          <w:lang w:val="it-IT"/>
        </w:rPr>
        <w:t xml:space="preserve"> C, Rizzo F, </w:t>
      </w:r>
      <w:proofErr w:type="spellStart"/>
      <w:r w:rsidRPr="00DA02A0">
        <w:rPr>
          <w:rFonts w:ascii="Times New Roman" w:hAnsi="Times New Roman" w:cs="Times New Roman"/>
          <w:sz w:val="24"/>
          <w:szCs w:val="24"/>
          <w:lang w:val="it-IT"/>
        </w:rPr>
        <w:t>Bresolin</w:t>
      </w:r>
      <w:proofErr w:type="spellEnd"/>
      <w:r w:rsidRPr="00DA02A0">
        <w:rPr>
          <w:rFonts w:ascii="Times New Roman" w:hAnsi="Times New Roman" w:cs="Times New Roman"/>
          <w:sz w:val="24"/>
          <w:szCs w:val="24"/>
          <w:lang w:val="it-IT"/>
        </w:rPr>
        <w:t xml:space="preserve"> N, Comi GP. </w:t>
      </w:r>
      <w:r w:rsidRPr="00DA02A0">
        <w:rPr>
          <w:rFonts w:ascii="Times New Roman" w:hAnsi="Times New Roman" w:cs="Times New Roman"/>
          <w:sz w:val="24"/>
          <w:szCs w:val="24"/>
        </w:rPr>
        <w:t xml:space="preserve">Genetic correction of human induced pluripotent stem cells from patients with spinal muscular atrophy. </w:t>
      </w:r>
      <w:proofErr w:type="spellStart"/>
      <w:r w:rsidRPr="00DA02A0">
        <w:rPr>
          <w:rFonts w:ascii="Times New Roman" w:hAnsi="Times New Roman" w:cs="Times New Roman"/>
          <w:sz w:val="24"/>
          <w:szCs w:val="24"/>
        </w:rPr>
        <w:t>Sci</w:t>
      </w:r>
      <w:proofErr w:type="spell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Transl</w:t>
      </w:r>
      <w:proofErr w:type="spellEnd"/>
      <w:r w:rsidRPr="00DA02A0">
        <w:rPr>
          <w:rFonts w:ascii="Times New Roman" w:hAnsi="Times New Roman" w:cs="Times New Roman"/>
          <w:sz w:val="24"/>
          <w:szCs w:val="24"/>
        </w:rPr>
        <w:t xml:space="preserve"> Med. 2012</w:t>
      </w:r>
      <w:proofErr w:type="gramStart"/>
      <w:r w:rsidRPr="00DA02A0">
        <w:rPr>
          <w:rFonts w:ascii="Times New Roman" w:hAnsi="Times New Roman" w:cs="Times New Roman"/>
          <w:sz w:val="24"/>
          <w:szCs w:val="24"/>
        </w:rPr>
        <w:t>;4:165</w:t>
      </w:r>
      <w:proofErr w:type="gramEnd"/>
      <w:r w:rsidRPr="00DA02A0">
        <w:rPr>
          <w:rFonts w:ascii="Times New Roman" w:hAnsi="Times New Roman" w:cs="Times New Roman"/>
          <w:sz w:val="24"/>
          <w:szCs w:val="24"/>
        </w:rPr>
        <w:t>-162.</w:t>
      </w:r>
    </w:p>
    <w:p w:rsidR="00443A24" w:rsidRPr="00DA02A0" w:rsidRDefault="00443A24" w:rsidP="005D056B">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29) </w:t>
      </w:r>
      <w:proofErr w:type="spellStart"/>
      <w:r w:rsidRPr="00DA02A0">
        <w:rPr>
          <w:rFonts w:ascii="Times New Roman" w:hAnsi="Times New Roman" w:cs="Times New Roman"/>
          <w:sz w:val="24"/>
          <w:szCs w:val="24"/>
        </w:rPr>
        <w:t>Grondard</w:t>
      </w:r>
      <w:proofErr w:type="spellEnd"/>
      <w:r w:rsidRPr="00DA02A0">
        <w:rPr>
          <w:rFonts w:ascii="Times New Roman" w:hAnsi="Times New Roman" w:cs="Times New Roman"/>
          <w:sz w:val="24"/>
          <w:szCs w:val="24"/>
        </w:rPr>
        <w:t xml:space="preserve"> C, </w:t>
      </w:r>
      <w:proofErr w:type="spellStart"/>
      <w:r w:rsidRPr="00DA02A0">
        <w:rPr>
          <w:rFonts w:ascii="Times New Roman" w:hAnsi="Times New Roman" w:cs="Times New Roman"/>
          <w:sz w:val="24"/>
          <w:szCs w:val="24"/>
        </w:rPr>
        <w:t>Biondi</w:t>
      </w:r>
      <w:proofErr w:type="spellEnd"/>
      <w:r w:rsidRPr="00DA02A0">
        <w:rPr>
          <w:rFonts w:ascii="Times New Roman" w:hAnsi="Times New Roman" w:cs="Times New Roman"/>
          <w:sz w:val="24"/>
          <w:szCs w:val="24"/>
        </w:rPr>
        <w:t xml:space="preserve"> O, Armand AS, </w:t>
      </w:r>
      <w:proofErr w:type="spellStart"/>
      <w:r w:rsidRPr="00DA02A0">
        <w:rPr>
          <w:rFonts w:ascii="Times New Roman" w:hAnsi="Times New Roman" w:cs="Times New Roman"/>
          <w:sz w:val="24"/>
          <w:szCs w:val="24"/>
        </w:rPr>
        <w:t>Lécolle</w:t>
      </w:r>
      <w:proofErr w:type="spellEnd"/>
      <w:r w:rsidRPr="00DA02A0">
        <w:rPr>
          <w:rFonts w:ascii="Times New Roman" w:hAnsi="Times New Roman" w:cs="Times New Roman"/>
          <w:sz w:val="24"/>
          <w:szCs w:val="24"/>
        </w:rPr>
        <w:t xml:space="preserve"> S, Della </w:t>
      </w:r>
      <w:proofErr w:type="spellStart"/>
      <w:r w:rsidRPr="00DA02A0">
        <w:rPr>
          <w:rFonts w:ascii="Times New Roman" w:hAnsi="Times New Roman" w:cs="Times New Roman"/>
          <w:sz w:val="24"/>
          <w:szCs w:val="24"/>
        </w:rPr>
        <w:t>Gaspera</w:t>
      </w:r>
      <w:proofErr w:type="spellEnd"/>
      <w:r w:rsidRPr="00DA02A0">
        <w:rPr>
          <w:rFonts w:ascii="Times New Roman" w:hAnsi="Times New Roman" w:cs="Times New Roman"/>
          <w:sz w:val="24"/>
          <w:szCs w:val="24"/>
        </w:rPr>
        <w:t xml:space="preserve"> B, </w:t>
      </w:r>
      <w:proofErr w:type="spellStart"/>
      <w:r w:rsidRPr="00DA02A0">
        <w:rPr>
          <w:rFonts w:ascii="Times New Roman" w:hAnsi="Times New Roman" w:cs="Times New Roman"/>
          <w:sz w:val="24"/>
          <w:szCs w:val="24"/>
        </w:rPr>
        <w:t>Pariset</w:t>
      </w:r>
      <w:proofErr w:type="spellEnd"/>
      <w:r w:rsidRPr="00DA02A0">
        <w:rPr>
          <w:rFonts w:ascii="Times New Roman" w:hAnsi="Times New Roman" w:cs="Times New Roman"/>
          <w:sz w:val="24"/>
          <w:szCs w:val="24"/>
        </w:rPr>
        <w:t xml:space="preserve"> C, Li H, </w:t>
      </w:r>
      <w:proofErr w:type="spellStart"/>
      <w:r w:rsidRPr="00DA02A0">
        <w:rPr>
          <w:rFonts w:ascii="Times New Roman" w:hAnsi="Times New Roman" w:cs="Times New Roman"/>
          <w:sz w:val="24"/>
          <w:szCs w:val="24"/>
        </w:rPr>
        <w:t>Gallien</w:t>
      </w:r>
      <w:proofErr w:type="spellEnd"/>
      <w:r w:rsidRPr="00DA02A0">
        <w:rPr>
          <w:rFonts w:ascii="Times New Roman" w:hAnsi="Times New Roman" w:cs="Times New Roman"/>
          <w:sz w:val="24"/>
          <w:szCs w:val="24"/>
        </w:rPr>
        <w:t xml:space="preserve"> CL, Vidal PP, </w:t>
      </w:r>
      <w:proofErr w:type="spellStart"/>
      <w:r w:rsidRPr="00DA02A0">
        <w:rPr>
          <w:rFonts w:ascii="Times New Roman" w:hAnsi="Times New Roman" w:cs="Times New Roman"/>
          <w:sz w:val="24"/>
          <w:szCs w:val="24"/>
        </w:rPr>
        <w:t>Chanoine</w:t>
      </w:r>
      <w:proofErr w:type="spellEnd"/>
      <w:r w:rsidRPr="00DA02A0">
        <w:rPr>
          <w:rFonts w:ascii="Times New Roman" w:hAnsi="Times New Roman" w:cs="Times New Roman"/>
          <w:sz w:val="24"/>
          <w:szCs w:val="24"/>
        </w:rPr>
        <w:t xml:space="preserve"> C, </w:t>
      </w:r>
      <w:proofErr w:type="spellStart"/>
      <w:r w:rsidRPr="00DA02A0">
        <w:rPr>
          <w:rFonts w:ascii="Times New Roman" w:hAnsi="Times New Roman" w:cs="Times New Roman"/>
          <w:sz w:val="24"/>
          <w:szCs w:val="24"/>
        </w:rPr>
        <w:t>Charbonnier</w:t>
      </w:r>
      <w:proofErr w:type="spellEnd"/>
      <w:r w:rsidRPr="00DA02A0">
        <w:rPr>
          <w:rFonts w:ascii="Times New Roman" w:hAnsi="Times New Roman" w:cs="Times New Roman"/>
          <w:sz w:val="24"/>
          <w:szCs w:val="24"/>
        </w:rPr>
        <w:t xml:space="preserve"> F. Regular exercise prolongs survival in a type 2 spinal muscular atrophy model mouse. J </w:t>
      </w:r>
      <w:proofErr w:type="spellStart"/>
      <w:r w:rsidRPr="00DA02A0">
        <w:rPr>
          <w:rFonts w:ascii="Times New Roman" w:hAnsi="Times New Roman" w:cs="Times New Roman"/>
          <w:sz w:val="24"/>
          <w:szCs w:val="24"/>
        </w:rPr>
        <w:t>Neurosci</w:t>
      </w:r>
      <w:proofErr w:type="spellEnd"/>
      <w:r w:rsidRPr="00DA02A0">
        <w:rPr>
          <w:rFonts w:ascii="Times New Roman" w:hAnsi="Times New Roman" w:cs="Times New Roman"/>
          <w:sz w:val="24"/>
          <w:szCs w:val="24"/>
        </w:rPr>
        <w:t>. 2005</w:t>
      </w:r>
      <w:proofErr w:type="gramStart"/>
      <w:r w:rsidRPr="00DA02A0">
        <w:rPr>
          <w:rFonts w:ascii="Times New Roman" w:hAnsi="Times New Roman" w:cs="Times New Roman"/>
          <w:sz w:val="24"/>
          <w:szCs w:val="24"/>
        </w:rPr>
        <w:t>;25:7615</w:t>
      </w:r>
      <w:proofErr w:type="gramEnd"/>
      <w:r w:rsidRPr="00DA02A0">
        <w:rPr>
          <w:rFonts w:ascii="Times New Roman" w:hAnsi="Times New Roman" w:cs="Times New Roman"/>
          <w:sz w:val="24"/>
          <w:szCs w:val="24"/>
        </w:rPr>
        <w:t xml:space="preserve">–7622. </w:t>
      </w:r>
    </w:p>
    <w:p w:rsidR="00443A24" w:rsidRPr="00DA02A0" w:rsidRDefault="00443A24" w:rsidP="005D056B">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30) </w:t>
      </w:r>
      <w:proofErr w:type="spellStart"/>
      <w:r w:rsidRPr="00DA02A0">
        <w:rPr>
          <w:rFonts w:ascii="Times New Roman" w:hAnsi="Times New Roman" w:cs="Times New Roman"/>
          <w:sz w:val="24"/>
          <w:szCs w:val="24"/>
        </w:rPr>
        <w:t>Morcos</w:t>
      </w:r>
      <w:proofErr w:type="spellEnd"/>
      <w:r w:rsidRPr="00DA02A0">
        <w:rPr>
          <w:rFonts w:ascii="Times New Roman" w:hAnsi="Times New Roman" w:cs="Times New Roman"/>
          <w:sz w:val="24"/>
          <w:szCs w:val="24"/>
        </w:rPr>
        <w:t xml:space="preserve"> PA. Achieving targeted and quantifiable alteration of mRNA splicing with </w:t>
      </w:r>
      <w:proofErr w:type="spellStart"/>
      <w:r w:rsidRPr="00DA02A0">
        <w:rPr>
          <w:rFonts w:ascii="Times New Roman" w:hAnsi="Times New Roman" w:cs="Times New Roman"/>
          <w:sz w:val="24"/>
          <w:szCs w:val="24"/>
        </w:rPr>
        <w:t>Morpholino</w:t>
      </w:r>
      <w:proofErr w:type="spell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oligos</w:t>
      </w:r>
      <w:proofErr w:type="spell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Biochem</w:t>
      </w:r>
      <w:proofErr w:type="spell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Biophys</w:t>
      </w:r>
      <w:proofErr w:type="spellEnd"/>
      <w:r w:rsidRPr="00DA02A0">
        <w:rPr>
          <w:rFonts w:ascii="Times New Roman" w:hAnsi="Times New Roman" w:cs="Times New Roman"/>
          <w:sz w:val="24"/>
          <w:szCs w:val="24"/>
        </w:rPr>
        <w:t xml:space="preserve"> Res </w:t>
      </w:r>
      <w:proofErr w:type="spellStart"/>
      <w:r w:rsidRPr="00DA02A0">
        <w:rPr>
          <w:rFonts w:ascii="Times New Roman" w:hAnsi="Times New Roman" w:cs="Times New Roman"/>
          <w:sz w:val="24"/>
          <w:szCs w:val="24"/>
        </w:rPr>
        <w:t>Commun</w:t>
      </w:r>
      <w:proofErr w:type="spellEnd"/>
      <w:r w:rsidRPr="00DA02A0">
        <w:rPr>
          <w:rFonts w:ascii="Times New Roman" w:hAnsi="Times New Roman" w:cs="Times New Roman"/>
          <w:sz w:val="24"/>
          <w:szCs w:val="24"/>
        </w:rPr>
        <w:t>. 2007</w:t>
      </w:r>
      <w:proofErr w:type="gramStart"/>
      <w:r w:rsidRPr="00DA02A0">
        <w:rPr>
          <w:rFonts w:ascii="Times New Roman" w:hAnsi="Times New Roman" w:cs="Times New Roman"/>
          <w:sz w:val="24"/>
          <w:szCs w:val="24"/>
        </w:rPr>
        <w:t>;358</w:t>
      </w:r>
      <w:proofErr w:type="gramEnd"/>
      <w:r w:rsidRPr="00DA02A0">
        <w:rPr>
          <w:rFonts w:ascii="Times New Roman" w:hAnsi="Times New Roman" w:cs="Times New Roman"/>
          <w:sz w:val="24"/>
          <w:szCs w:val="24"/>
        </w:rPr>
        <w:t xml:space="preserve">: 521-527. </w:t>
      </w:r>
    </w:p>
    <w:p w:rsidR="00443A24" w:rsidRPr="00DA02A0" w:rsidRDefault="00443A24" w:rsidP="00B72626">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31) Williams JH, </w:t>
      </w:r>
      <w:proofErr w:type="spellStart"/>
      <w:r w:rsidRPr="00DA02A0">
        <w:rPr>
          <w:rFonts w:ascii="Times New Roman" w:hAnsi="Times New Roman" w:cs="Times New Roman"/>
          <w:sz w:val="24"/>
          <w:szCs w:val="24"/>
        </w:rPr>
        <w:t>Schray</w:t>
      </w:r>
      <w:proofErr w:type="spellEnd"/>
      <w:r w:rsidRPr="00DA02A0">
        <w:rPr>
          <w:rFonts w:ascii="Times New Roman" w:hAnsi="Times New Roman" w:cs="Times New Roman"/>
          <w:sz w:val="24"/>
          <w:szCs w:val="24"/>
        </w:rPr>
        <w:t xml:space="preserve"> RC, Patterson CA, </w:t>
      </w:r>
      <w:proofErr w:type="spellStart"/>
      <w:r w:rsidRPr="00DA02A0">
        <w:rPr>
          <w:rFonts w:ascii="Times New Roman" w:hAnsi="Times New Roman" w:cs="Times New Roman"/>
          <w:sz w:val="24"/>
          <w:szCs w:val="24"/>
        </w:rPr>
        <w:t>Ayitey</w:t>
      </w:r>
      <w:proofErr w:type="spellEnd"/>
      <w:r w:rsidRPr="00DA02A0">
        <w:rPr>
          <w:rFonts w:ascii="Times New Roman" w:hAnsi="Times New Roman" w:cs="Times New Roman"/>
          <w:sz w:val="24"/>
          <w:szCs w:val="24"/>
        </w:rPr>
        <w:t xml:space="preserve"> SO, </w:t>
      </w:r>
      <w:proofErr w:type="spellStart"/>
      <w:r w:rsidRPr="00DA02A0">
        <w:rPr>
          <w:rFonts w:ascii="Times New Roman" w:hAnsi="Times New Roman" w:cs="Times New Roman"/>
          <w:sz w:val="24"/>
          <w:szCs w:val="24"/>
        </w:rPr>
        <w:t>Tallent</w:t>
      </w:r>
      <w:proofErr w:type="spellEnd"/>
      <w:r w:rsidRPr="00DA02A0">
        <w:rPr>
          <w:rFonts w:ascii="Times New Roman" w:hAnsi="Times New Roman" w:cs="Times New Roman"/>
          <w:sz w:val="24"/>
          <w:szCs w:val="24"/>
        </w:rPr>
        <w:t xml:space="preserve"> MK. Oligonucleotide-mediated survival of motor neuron protein expression in CNS improves phenotype in a mouse model of spinal muscular atrophy. J </w:t>
      </w:r>
      <w:proofErr w:type="spellStart"/>
      <w:r w:rsidRPr="00DA02A0">
        <w:rPr>
          <w:rFonts w:ascii="Times New Roman" w:hAnsi="Times New Roman" w:cs="Times New Roman"/>
          <w:sz w:val="24"/>
          <w:szCs w:val="24"/>
        </w:rPr>
        <w:t>Neurosci</w:t>
      </w:r>
      <w:proofErr w:type="spellEnd"/>
      <w:r w:rsidRPr="00DA02A0">
        <w:rPr>
          <w:rFonts w:ascii="Times New Roman" w:hAnsi="Times New Roman" w:cs="Times New Roman"/>
          <w:sz w:val="24"/>
          <w:szCs w:val="24"/>
        </w:rPr>
        <w:t>. 2009</w:t>
      </w:r>
      <w:proofErr w:type="gramStart"/>
      <w:r w:rsidRPr="00DA02A0">
        <w:rPr>
          <w:rFonts w:ascii="Times New Roman" w:hAnsi="Times New Roman" w:cs="Times New Roman"/>
          <w:sz w:val="24"/>
          <w:szCs w:val="24"/>
        </w:rPr>
        <w:t>;29</w:t>
      </w:r>
      <w:proofErr w:type="gramEnd"/>
      <w:r w:rsidRPr="00DA02A0">
        <w:rPr>
          <w:rFonts w:ascii="Times New Roman" w:hAnsi="Times New Roman" w:cs="Times New Roman"/>
          <w:sz w:val="24"/>
          <w:szCs w:val="24"/>
        </w:rPr>
        <w:t xml:space="preserve">: 7633-7638. </w:t>
      </w:r>
    </w:p>
    <w:p w:rsidR="00443A24" w:rsidRPr="00DA02A0" w:rsidRDefault="00443A24" w:rsidP="001B551A">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32) </w:t>
      </w:r>
      <w:proofErr w:type="spellStart"/>
      <w:r w:rsidRPr="00DA02A0">
        <w:rPr>
          <w:rFonts w:ascii="Times New Roman" w:hAnsi="Times New Roman" w:cs="Times New Roman"/>
          <w:sz w:val="24"/>
          <w:szCs w:val="24"/>
        </w:rPr>
        <w:t>Gabanella</w:t>
      </w:r>
      <w:proofErr w:type="spellEnd"/>
      <w:r w:rsidRPr="00DA02A0">
        <w:rPr>
          <w:rFonts w:ascii="Times New Roman" w:hAnsi="Times New Roman" w:cs="Times New Roman"/>
          <w:sz w:val="24"/>
          <w:szCs w:val="24"/>
        </w:rPr>
        <w:t xml:space="preserve"> F, </w:t>
      </w:r>
      <w:proofErr w:type="spellStart"/>
      <w:r w:rsidRPr="00DA02A0">
        <w:rPr>
          <w:rFonts w:ascii="Times New Roman" w:hAnsi="Times New Roman" w:cs="Times New Roman"/>
          <w:sz w:val="24"/>
          <w:szCs w:val="24"/>
        </w:rPr>
        <w:t>Butchbach</w:t>
      </w:r>
      <w:proofErr w:type="spellEnd"/>
      <w:r w:rsidRPr="00DA02A0">
        <w:rPr>
          <w:rFonts w:ascii="Times New Roman" w:hAnsi="Times New Roman" w:cs="Times New Roman"/>
          <w:sz w:val="24"/>
          <w:szCs w:val="24"/>
        </w:rPr>
        <w:t xml:space="preserve"> ME, </w:t>
      </w:r>
      <w:proofErr w:type="spellStart"/>
      <w:r w:rsidRPr="00DA02A0">
        <w:rPr>
          <w:rFonts w:ascii="Times New Roman" w:hAnsi="Times New Roman" w:cs="Times New Roman"/>
          <w:sz w:val="24"/>
          <w:szCs w:val="24"/>
        </w:rPr>
        <w:t>Saieva</w:t>
      </w:r>
      <w:proofErr w:type="spellEnd"/>
      <w:r w:rsidRPr="00DA02A0">
        <w:rPr>
          <w:rFonts w:ascii="Times New Roman" w:hAnsi="Times New Roman" w:cs="Times New Roman"/>
          <w:sz w:val="24"/>
          <w:szCs w:val="24"/>
        </w:rPr>
        <w:t xml:space="preserve"> L, </w:t>
      </w:r>
      <w:proofErr w:type="spellStart"/>
      <w:r w:rsidRPr="00DA02A0">
        <w:rPr>
          <w:rFonts w:ascii="Times New Roman" w:hAnsi="Times New Roman" w:cs="Times New Roman"/>
          <w:sz w:val="24"/>
          <w:szCs w:val="24"/>
        </w:rPr>
        <w:t>Carissimi</w:t>
      </w:r>
      <w:proofErr w:type="spellEnd"/>
      <w:r w:rsidRPr="00DA02A0">
        <w:rPr>
          <w:rFonts w:ascii="Times New Roman" w:hAnsi="Times New Roman" w:cs="Times New Roman"/>
          <w:sz w:val="24"/>
          <w:szCs w:val="24"/>
        </w:rPr>
        <w:t xml:space="preserve"> C, </w:t>
      </w:r>
      <w:proofErr w:type="spellStart"/>
      <w:r w:rsidRPr="00DA02A0">
        <w:rPr>
          <w:rFonts w:ascii="Times New Roman" w:hAnsi="Times New Roman" w:cs="Times New Roman"/>
          <w:sz w:val="24"/>
          <w:szCs w:val="24"/>
        </w:rPr>
        <w:t>Burghes</w:t>
      </w:r>
      <w:proofErr w:type="spellEnd"/>
      <w:r w:rsidRPr="00DA02A0">
        <w:rPr>
          <w:rFonts w:ascii="Times New Roman" w:hAnsi="Times New Roman" w:cs="Times New Roman"/>
          <w:sz w:val="24"/>
          <w:szCs w:val="24"/>
        </w:rPr>
        <w:t xml:space="preserve"> AH, </w:t>
      </w:r>
      <w:proofErr w:type="spellStart"/>
      <w:r w:rsidRPr="00DA02A0">
        <w:rPr>
          <w:rFonts w:ascii="Times New Roman" w:hAnsi="Times New Roman" w:cs="Times New Roman"/>
          <w:sz w:val="24"/>
          <w:szCs w:val="24"/>
        </w:rPr>
        <w:t>Pellizzoni</w:t>
      </w:r>
      <w:proofErr w:type="spellEnd"/>
      <w:r w:rsidRPr="00DA02A0">
        <w:rPr>
          <w:rFonts w:ascii="Times New Roman" w:hAnsi="Times New Roman" w:cs="Times New Roman"/>
          <w:sz w:val="24"/>
          <w:szCs w:val="24"/>
        </w:rPr>
        <w:t xml:space="preserve"> L. </w:t>
      </w:r>
      <w:proofErr w:type="spellStart"/>
      <w:r w:rsidRPr="00DA02A0">
        <w:rPr>
          <w:rFonts w:ascii="Times New Roman" w:hAnsi="Times New Roman" w:cs="Times New Roman"/>
          <w:sz w:val="24"/>
          <w:szCs w:val="24"/>
        </w:rPr>
        <w:t>Ribonucleoprotein</w:t>
      </w:r>
      <w:proofErr w:type="spellEnd"/>
      <w:r w:rsidRPr="00DA02A0">
        <w:rPr>
          <w:rFonts w:ascii="Times New Roman" w:hAnsi="Times New Roman" w:cs="Times New Roman"/>
          <w:sz w:val="24"/>
          <w:szCs w:val="24"/>
        </w:rPr>
        <w:t xml:space="preserve"> assembly defects correlate with spinal muscular atrophy severity and preferentially affect a subset of </w:t>
      </w:r>
      <w:proofErr w:type="spellStart"/>
      <w:r w:rsidRPr="00DA02A0">
        <w:rPr>
          <w:rFonts w:ascii="Times New Roman" w:hAnsi="Times New Roman" w:cs="Times New Roman"/>
          <w:sz w:val="24"/>
          <w:szCs w:val="24"/>
        </w:rPr>
        <w:t>spliceosomal</w:t>
      </w:r>
      <w:proofErr w:type="spell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snRNPs</w:t>
      </w:r>
      <w:proofErr w:type="spell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PLoS</w:t>
      </w:r>
      <w:proofErr w:type="spellEnd"/>
      <w:r w:rsidRPr="00DA02A0">
        <w:rPr>
          <w:rFonts w:ascii="Times New Roman" w:hAnsi="Times New Roman" w:cs="Times New Roman"/>
          <w:sz w:val="24"/>
          <w:szCs w:val="24"/>
        </w:rPr>
        <w:t xml:space="preserve"> One. 2007</w:t>
      </w:r>
      <w:proofErr w:type="gramStart"/>
      <w:r w:rsidRPr="00DA02A0">
        <w:rPr>
          <w:rFonts w:ascii="Times New Roman" w:hAnsi="Times New Roman" w:cs="Times New Roman"/>
          <w:sz w:val="24"/>
          <w:szCs w:val="24"/>
        </w:rPr>
        <w:t>;2:e921</w:t>
      </w:r>
      <w:proofErr w:type="gramEnd"/>
      <w:r w:rsidRPr="00DA02A0">
        <w:rPr>
          <w:rFonts w:ascii="Times New Roman" w:hAnsi="Times New Roman" w:cs="Times New Roman"/>
          <w:sz w:val="24"/>
          <w:szCs w:val="24"/>
        </w:rPr>
        <w:t xml:space="preserve">. </w:t>
      </w:r>
    </w:p>
    <w:p w:rsidR="00443A24" w:rsidRPr="00DA02A0" w:rsidRDefault="00443A24" w:rsidP="00B72626">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33) Patel AA, </w:t>
      </w:r>
      <w:proofErr w:type="spellStart"/>
      <w:r w:rsidRPr="00DA02A0">
        <w:rPr>
          <w:rFonts w:ascii="Times New Roman" w:hAnsi="Times New Roman" w:cs="Times New Roman"/>
          <w:sz w:val="24"/>
          <w:szCs w:val="24"/>
        </w:rPr>
        <w:t>Steitz</w:t>
      </w:r>
      <w:proofErr w:type="spellEnd"/>
      <w:r w:rsidRPr="00DA02A0">
        <w:rPr>
          <w:rFonts w:ascii="Times New Roman" w:hAnsi="Times New Roman" w:cs="Times New Roman"/>
          <w:sz w:val="24"/>
          <w:szCs w:val="24"/>
        </w:rPr>
        <w:t xml:space="preserve"> JA. Splicing double: insights from the second </w:t>
      </w:r>
      <w:proofErr w:type="spellStart"/>
      <w:r w:rsidRPr="00DA02A0">
        <w:rPr>
          <w:rFonts w:ascii="Times New Roman" w:hAnsi="Times New Roman" w:cs="Times New Roman"/>
          <w:sz w:val="24"/>
          <w:szCs w:val="24"/>
        </w:rPr>
        <w:t>spliceosome</w:t>
      </w:r>
      <w:proofErr w:type="spellEnd"/>
      <w:r w:rsidRPr="00DA02A0">
        <w:rPr>
          <w:rFonts w:ascii="Times New Roman" w:hAnsi="Times New Roman" w:cs="Times New Roman"/>
          <w:sz w:val="24"/>
          <w:szCs w:val="24"/>
        </w:rPr>
        <w:t xml:space="preserve">. Nat Rev </w:t>
      </w:r>
      <w:proofErr w:type="spellStart"/>
      <w:r w:rsidRPr="00DA02A0">
        <w:rPr>
          <w:rFonts w:ascii="Times New Roman" w:hAnsi="Times New Roman" w:cs="Times New Roman"/>
          <w:sz w:val="24"/>
          <w:szCs w:val="24"/>
        </w:rPr>
        <w:t>Mol</w:t>
      </w:r>
      <w:proofErr w:type="spellEnd"/>
      <w:r w:rsidRPr="00DA02A0">
        <w:rPr>
          <w:rFonts w:ascii="Times New Roman" w:hAnsi="Times New Roman" w:cs="Times New Roman"/>
          <w:sz w:val="24"/>
          <w:szCs w:val="24"/>
        </w:rPr>
        <w:t xml:space="preserve"> Cell Biol. 2003</w:t>
      </w:r>
      <w:proofErr w:type="gramStart"/>
      <w:r w:rsidRPr="00DA02A0">
        <w:rPr>
          <w:rFonts w:ascii="Times New Roman" w:hAnsi="Times New Roman" w:cs="Times New Roman"/>
          <w:sz w:val="24"/>
          <w:szCs w:val="24"/>
        </w:rPr>
        <w:t>;4</w:t>
      </w:r>
      <w:proofErr w:type="gramEnd"/>
      <w:r w:rsidRPr="00DA02A0">
        <w:rPr>
          <w:rFonts w:ascii="Times New Roman" w:hAnsi="Times New Roman" w:cs="Times New Roman"/>
          <w:sz w:val="24"/>
          <w:szCs w:val="24"/>
        </w:rPr>
        <w:t>: 960-970. Review.</w:t>
      </w:r>
      <w:r w:rsidRPr="00DA02A0">
        <w:t xml:space="preserve"> </w:t>
      </w:r>
    </w:p>
    <w:p w:rsidR="00443A24" w:rsidRPr="00DA02A0" w:rsidRDefault="00443A24" w:rsidP="00B72626">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34) Levine A, Durbin R. A computational scan for U12-dependent introns in the human genome sequence. Nucleic Acids Res. 2001; 29: 4006-4013. </w:t>
      </w:r>
    </w:p>
    <w:p w:rsidR="00443A24" w:rsidRPr="00DA02A0" w:rsidRDefault="00443A24" w:rsidP="00B72626">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35) Lotti F, </w:t>
      </w:r>
      <w:proofErr w:type="spellStart"/>
      <w:r w:rsidRPr="00DA02A0">
        <w:rPr>
          <w:rFonts w:ascii="Times New Roman" w:hAnsi="Times New Roman" w:cs="Times New Roman"/>
          <w:sz w:val="24"/>
          <w:szCs w:val="24"/>
        </w:rPr>
        <w:t>Imlach</w:t>
      </w:r>
      <w:proofErr w:type="spellEnd"/>
      <w:r w:rsidRPr="00DA02A0">
        <w:rPr>
          <w:rFonts w:ascii="Times New Roman" w:hAnsi="Times New Roman" w:cs="Times New Roman"/>
          <w:sz w:val="24"/>
          <w:szCs w:val="24"/>
        </w:rPr>
        <w:t xml:space="preserve"> WL, </w:t>
      </w:r>
      <w:proofErr w:type="spellStart"/>
      <w:r w:rsidRPr="00DA02A0">
        <w:rPr>
          <w:rFonts w:ascii="Times New Roman" w:hAnsi="Times New Roman" w:cs="Times New Roman"/>
          <w:sz w:val="24"/>
          <w:szCs w:val="24"/>
        </w:rPr>
        <w:t>Saieva</w:t>
      </w:r>
      <w:proofErr w:type="spellEnd"/>
      <w:r w:rsidRPr="00DA02A0">
        <w:rPr>
          <w:rFonts w:ascii="Times New Roman" w:hAnsi="Times New Roman" w:cs="Times New Roman"/>
          <w:sz w:val="24"/>
          <w:szCs w:val="24"/>
        </w:rPr>
        <w:t xml:space="preserve"> L, Beck ES, </w:t>
      </w:r>
      <w:proofErr w:type="spellStart"/>
      <w:r w:rsidRPr="00DA02A0">
        <w:rPr>
          <w:rFonts w:ascii="Times New Roman" w:hAnsi="Times New Roman" w:cs="Times New Roman"/>
          <w:sz w:val="24"/>
          <w:szCs w:val="24"/>
        </w:rPr>
        <w:t>Hao</w:t>
      </w:r>
      <w:proofErr w:type="spellEnd"/>
      <w:r w:rsidRPr="00DA02A0">
        <w:rPr>
          <w:rFonts w:ascii="Times New Roman" w:hAnsi="Times New Roman" w:cs="Times New Roman"/>
          <w:sz w:val="24"/>
          <w:szCs w:val="24"/>
        </w:rPr>
        <w:t xml:space="preserve"> le T, Li DK, Jiao W, Mentis GZ, Beattie CE, McCabe BD, </w:t>
      </w:r>
      <w:proofErr w:type="spellStart"/>
      <w:r w:rsidRPr="00DA02A0">
        <w:rPr>
          <w:rFonts w:ascii="Times New Roman" w:hAnsi="Times New Roman" w:cs="Times New Roman"/>
          <w:sz w:val="24"/>
          <w:szCs w:val="24"/>
        </w:rPr>
        <w:t>Pellizzoni</w:t>
      </w:r>
      <w:proofErr w:type="spellEnd"/>
      <w:r w:rsidRPr="00DA02A0">
        <w:rPr>
          <w:rFonts w:ascii="Times New Roman" w:hAnsi="Times New Roman" w:cs="Times New Roman"/>
          <w:sz w:val="24"/>
          <w:szCs w:val="24"/>
        </w:rPr>
        <w:t xml:space="preserve"> L. An SMN-dependent U12 splicing event essential for motor circuit function. Cell. 2012</w:t>
      </w:r>
      <w:proofErr w:type="gramStart"/>
      <w:r w:rsidRPr="00DA02A0">
        <w:rPr>
          <w:rFonts w:ascii="Times New Roman" w:hAnsi="Times New Roman" w:cs="Times New Roman"/>
          <w:sz w:val="24"/>
          <w:szCs w:val="24"/>
        </w:rPr>
        <w:t>;151:440</w:t>
      </w:r>
      <w:proofErr w:type="gramEnd"/>
      <w:r w:rsidRPr="00DA02A0">
        <w:rPr>
          <w:rFonts w:ascii="Times New Roman" w:hAnsi="Times New Roman" w:cs="Times New Roman"/>
          <w:sz w:val="24"/>
          <w:szCs w:val="24"/>
        </w:rPr>
        <w:t xml:space="preserve">-454. </w:t>
      </w:r>
    </w:p>
    <w:p w:rsidR="00443A24" w:rsidRPr="00DA02A0" w:rsidRDefault="00443A24" w:rsidP="0041787E">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t xml:space="preserve">36) </w:t>
      </w:r>
      <w:proofErr w:type="spellStart"/>
      <w:r w:rsidRPr="00DA02A0">
        <w:rPr>
          <w:rFonts w:ascii="Times New Roman" w:hAnsi="Times New Roman" w:cs="Times New Roman"/>
          <w:sz w:val="24"/>
          <w:szCs w:val="24"/>
        </w:rPr>
        <w:t>Slavin</w:t>
      </w:r>
      <w:proofErr w:type="spellEnd"/>
      <w:r w:rsidRPr="00DA02A0">
        <w:rPr>
          <w:rFonts w:ascii="Times New Roman" w:hAnsi="Times New Roman" w:cs="Times New Roman"/>
          <w:sz w:val="24"/>
          <w:szCs w:val="24"/>
        </w:rPr>
        <w:t xml:space="preserve"> KV, Hsu FPK, </w:t>
      </w:r>
      <w:proofErr w:type="spellStart"/>
      <w:r w:rsidRPr="00DA02A0">
        <w:rPr>
          <w:rFonts w:ascii="Times New Roman" w:hAnsi="Times New Roman" w:cs="Times New Roman"/>
          <w:sz w:val="24"/>
          <w:szCs w:val="24"/>
        </w:rPr>
        <w:t>Fessler</w:t>
      </w:r>
      <w:proofErr w:type="spellEnd"/>
      <w:r w:rsidRPr="00DA02A0">
        <w:rPr>
          <w:rFonts w:ascii="Times New Roman" w:hAnsi="Times New Roman" w:cs="Times New Roman"/>
          <w:sz w:val="24"/>
          <w:szCs w:val="24"/>
        </w:rPr>
        <w:t xml:space="preserve"> RG. 2002. </w:t>
      </w:r>
      <w:proofErr w:type="spellStart"/>
      <w:r w:rsidRPr="00DA02A0">
        <w:rPr>
          <w:rFonts w:ascii="Times New Roman" w:hAnsi="Times New Roman" w:cs="Times New Roman"/>
          <w:sz w:val="24"/>
          <w:szCs w:val="24"/>
        </w:rPr>
        <w:t>Intrathecal</w:t>
      </w:r>
      <w:proofErr w:type="spellEnd"/>
      <w:r w:rsidRPr="00DA02A0">
        <w:rPr>
          <w:rFonts w:ascii="Times New Roman" w:hAnsi="Times New Roman" w:cs="Times New Roman"/>
          <w:sz w:val="24"/>
          <w:szCs w:val="24"/>
        </w:rPr>
        <w:t xml:space="preserve"> opioids: </w:t>
      </w:r>
      <w:proofErr w:type="spellStart"/>
      <w:r w:rsidRPr="00DA02A0">
        <w:rPr>
          <w:rFonts w:ascii="Times New Roman" w:hAnsi="Times New Roman" w:cs="Times New Roman"/>
          <w:sz w:val="24"/>
          <w:szCs w:val="24"/>
        </w:rPr>
        <w:t>intrathecal</w:t>
      </w:r>
      <w:proofErr w:type="spellEnd"/>
      <w:r w:rsidRPr="00DA02A0">
        <w:rPr>
          <w:rFonts w:ascii="Times New Roman" w:hAnsi="Times New Roman" w:cs="Times New Roman"/>
          <w:sz w:val="24"/>
          <w:szCs w:val="24"/>
        </w:rPr>
        <w:t xml:space="preserve"> drug-delivery systems. In: </w:t>
      </w:r>
      <w:proofErr w:type="spellStart"/>
      <w:r w:rsidRPr="00DA02A0">
        <w:rPr>
          <w:rFonts w:ascii="Times New Roman" w:hAnsi="Times New Roman" w:cs="Times New Roman"/>
          <w:sz w:val="24"/>
          <w:szCs w:val="24"/>
        </w:rPr>
        <w:t>Burchiel</w:t>
      </w:r>
      <w:proofErr w:type="spellEnd"/>
      <w:r w:rsidRPr="00DA02A0">
        <w:rPr>
          <w:rFonts w:ascii="Times New Roman" w:hAnsi="Times New Roman" w:cs="Times New Roman"/>
          <w:sz w:val="24"/>
          <w:szCs w:val="24"/>
        </w:rPr>
        <w:t xml:space="preserve"> KJ (</w:t>
      </w:r>
      <w:proofErr w:type="spellStart"/>
      <w:proofErr w:type="gramStart"/>
      <w:r w:rsidRPr="00DA02A0">
        <w:rPr>
          <w:rFonts w:ascii="Times New Roman" w:hAnsi="Times New Roman" w:cs="Times New Roman"/>
          <w:sz w:val="24"/>
          <w:szCs w:val="24"/>
        </w:rPr>
        <w:t>ed</w:t>
      </w:r>
      <w:proofErr w:type="spellEnd"/>
      <w:proofErr w:type="gramEnd"/>
      <w:r w:rsidRPr="00DA02A0">
        <w:rPr>
          <w:rFonts w:ascii="Times New Roman" w:hAnsi="Times New Roman" w:cs="Times New Roman"/>
          <w:sz w:val="24"/>
          <w:szCs w:val="24"/>
        </w:rPr>
        <w:t xml:space="preserve">). Surgical management of pain. New York: </w:t>
      </w:r>
      <w:proofErr w:type="spellStart"/>
      <w:r w:rsidRPr="00DA02A0">
        <w:rPr>
          <w:rFonts w:ascii="Times New Roman" w:hAnsi="Times New Roman" w:cs="Times New Roman"/>
          <w:sz w:val="24"/>
          <w:szCs w:val="24"/>
        </w:rPr>
        <w:t>Thieme</w:t>
      </w:r>
      <w:proofErr w:type="spell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pp</w:t>
      </w:r>
      <w:proofErr w:type="spellEnd"/>
      <w:r w:rsidRPr="00DA02A0">
        <w:rPr>
          <w:rFonts w:ascii="Times New Roman" w:hAnsi="Times New Roman" w:cs="Times New Roman"/>
          <w:sz w:val="24"/>
          <w:szCs w:val="24"/>
        </w:rPr>
        <w:t xml:space="preserve"> 603–13.</w:t>
      </w:r>
    </w:p>
    <w:p w:rsidR="00443A24" w:rsidRPr="00DA02A0" w:rsidRDefault="00443A24" w:rsidP="00B72626">
      <w:pPr>
        <w:autoSpaceDE w:val="0"/>
        <w:spacing w:after="0" w:line="480" w:lineRule="auto"/>
        <w:jc w:val="both"/>
        <w:rPr>
          <w:rFonts w:ascii="Times New Roman" w:hAnsi="Times New Roman" w:cs="Times New Roman"/>
          <w:sz w:val="24"/>
          <w:szCs w:val="24"/>
        </w:rPr>
      </w:pPr>
      <w:r w:rsidRPr="00DA02A0">
        <w:rPr>
          <w:rFonts w:ascii="Times New Roman" w:hAnsi="Times New Roman" w:cs="Times New Roman"/>
          <w:sz w:val="24"/>
          <w:szCs w:val="24"/>
        </w:rPr>
        <w:lastRenderedPageBreak/>
        <w:t xml:space="preserve">37) Smith TJ, </w:t>
      </w:r>
      <w:proofErr w:type="spellStart"/>
      <w:r w:rsidRPr="00DA02A0">
        <w:rPr>
          <w:rFonts w:ascii="Times New Roman" w:hAnsi="Times New Roman" w:cs="Times New Roman"/>
          <w:sz w:val="24"/>
          <w:szCs w:val="24"/>
        </w:rPr>
        <w:t>Staats</w:t>
      </w:r>
      <w:proofErr w:type="spellEnd"/>
      <w:r w:rsidRPr="00DA02A0">
        <w:rPr>
          <w:rFonts w:ascii="Times New Roman" w:hAnsi="Times New Roman" w:cs="Times New Roman"/>
          <w:sz w:val="24"/>
          <w:szCs w:val="24"/>
        </w:rPr>
        <w:t xml:space="preserve"> PS, Deer T, et al. 2002. Randomized clinical trial of an implantable drug delivery system compared with comprehensive medical management for refractory cancer pain: impact on pain, drug-related toxicity, and survival. J </w:t>
      </w:r>
      <w:proofErr w:type="spellStart"/>
      <w:r w:rsidRPr="00DA02A0">
        <w:rPr>
          <w:rFonts w:ascii="Times New Roman" w:hAnsi="Times New Roman" w:cs="Times New Roman"/>
          <w:sz w:val="24"/>
          <w:szCs w:val="24"/>
        </w:rPr>
        <w:t>Clin</w:t>
      </w:r>
      <w:proofErr w:type="spell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Oncol</w:t>
      </w:r>
      <w:proofErr w:type="spellEnd"/>
      <w:r w:rsidRPr="00DA02A0">
        <w:rPr>
          <w:rFonts w:ascii="Times New Roman" w:hAnsi="Times New Roman" w:cs="Times New Roman"/>
          <w:sz w:val="24"/>
          <w:szCs w:val="24"/>
        </w:rPr>
        <w:t>, 20:4040-49.</w:t>
      </w:r>
    </w:p>
    <w:p w:rsidR="00443A24" w:rsidRPr="00DA02A0" w:rsidRDefault="00443A24" w:rsidP="001B551A">
      <w:pPr>
        <w:autoSpaceDE w:val="0"/>
        <w:spacing w:after="0" w:line="480" w:lineRule="auto"/>
        <w:jc w:val="both"/>
        <w:rPr>
          <w:rFonts w:ascii="Times New Roman" w:hAnsi="Times New Roman" w:cs="Times New Roman"/>
          <w:sz w:val="24"/>
          <w:szCs w:val="24"/>
          <w:lang w:val="en-GB"/>
        </w:rPr>
      </w:pPr>
      <w:r w:rsidRPr="00DA02A0">
        <w:rPr>
          <w:rFonts w:ascii="Times New Roman" w:hAnsi="Times New Roman" w:cs="Times New Roman"/>
          <w:sz w:val="24"/>
          <w:szCs w:val="24"/>
        </w:rPr>
        <w:t xml:space="preserve">38) Kumar P, Wu H, McBride JL, Jung KE, Kim MH, Davidson BL. </w:t>
      </w:r>
      <w:proofErr w:type="spellStart"/>
      <w:r w:rsidRPr="00DA02A0">
        <w:rPr>
          <w:rFonts w:ascii="Times New Roman" w:hAnsi="Times New Roman" w:cs="Times New Roman"/>
          <w:sz w:val="24"/>
          <w:szCs w:val="24"/>
        </w:rPr>
        <w:t>Transvascular</w:t>
      </w:r>
      <w:proofErr w:type="spellEnd"/>
      <w:r w:rsidRPr="00DA02A0">
        <w:rPr>
          <w:rFonts w:ascii="Times New Roman" w:hAnsi="Times New Roman" w:cs="Times New Roman"/>
          <w:sz w:val="24"/>
          <w:szCs w:val="24"/>
        </w:rPr>
        <w:t xml:space="preserve"> delivery of small interfering RNA to the central nervous system. </w:t>
      </w:r>
      <w:r w:rsidRPr="00DA02A0">
        <w:rPr>
          <w:rFonts w:ascii="Times New Roman" w:hAnsi="Times New Roman" w:cs="Times New Roman"/>
          <w:sz w:val="24"/>
          <w:szCs w:val="24"/>
          <w:lang w:val="en-GB"/>
        </w:rPr>
        <w:t>Nature. 2007</w:t>
      </w:r>
      <w:proofErr w:type="gramStart"/>
      <w:r w:rsidRPr="00DA02A0">
        <w:rPr>
          <w:rFonts w:ascii="Times New Roman" w:hAnsi="Times New Roman" w:cs="Times New Roman"/>
          <w:sz w:val="24"/>
          <w:szCs w:val="24"/>
          <w:lang w:val="en-GB"/>
        </w:rPr>
        <w:t>;448</w:t>
      </w:r>
      <w:proofErr w:type="gramEnd"/>
      <w:r w:rsidRPr="00DA02A0">
        <w:rPr>
          <w:rFonts w:ascii="Times New Roman" w:hAnsi="Times New Roman" w:cs="Times New Roman"/>
          <w:sz w:val="24"/>
          <w:szCs w:val="24"/>
          <w:lang w:val="en-GB"/>
        </w:rPr>
        <w:t xml:space="preserve">: 39-43. </w:t>
      </w:r>
    </w:p>
    <w:p w:rsidR="00443A24" w:rsidRPr="00DA02A0" w:rsidRDefault="00443A24" w:rsidP="001B551A">
      <w:pPr>
        <w:autoSpaceDE w:val="0"/>
        <w:spacing w:after="0" w:line="480" w:lineRule="auto"/>
        <w:jc w:val="both"/>
        <w:rPr>
          <w:rFonts w:ascii="Times New Roman" w:hAnsi="Times New Roman" w:cs="Times New Roman"/>
          <w:sz w:val="24"/>
          <w:szCs w:val="24"/>
          <w:lang w:val="en-GB"/>
        </w:rPr>
      </w:pPr>
    </w:p>
    <w:p w:rsidR="00443A24" w:rsidRPr="00DA02A0" w:rsidRDefault="00443A24" w:rsidP="00CB1247">
      <w:pPr>
        <w:autoSpaceDE w:val="0"/>
        <w:spacing w:after="0" w:line="480" w:lineRule="auto"/>
        <w:jc w:val="both"/>
        <w:rPr>
          <w:rFonts w:ascii="Times New Roman" w:hAnsi="Times New Roman" w:cs="Times New Roman"/>
          <w:sz w:val="24"/>
          <w:szCs w:val="24"/>
        </w:rPr>
      </w:pPr>
    </w:p>
    <w:p w:rsidR="00443A24" w:rsidRPr="00DA02A0" w:rsidRDefault="00443A24" w:rsidP="00E52337">
      <w:pPr>
        <w:autoSpaceDE w:val="0"/>
        <w:spacing w:after="0" w:line="480" w:lineRule="auto"/>
        <w:jc w:val="both"/>
        <w:rPr>
          <w:rFonts w:ascii="Times New Roman" w:hAnsi="Times New Roman" w:cs="Times New Roman"/>
          <w:sz w:val="24"/>
          <w:szCs w:val="24"/>
        </w:rPr>
      </w:pPr>
    </w:p>
    <w:p w:rsidR="00443A24" w:rsidRPr="00DA02A0" w:rsidRDefault="00443A24" w:rsidP="001632CB">
      <w:pPr>
        <w:autoSpaceDE w:val="0"/>
        <w:spacing w:after="0" w:line="480" w:lineRule="auto"/>
        <w:jc w:val="both"/>
        <w:rPr>
          <w:rFonts w:ascii="Times New Roman" w:hAnsi="Times New Roman" w:cs="Times New Roman"/>
          <w:sz w:val="24"/>
          <w:szCs w:val="24"/>
          <w:highlight w:val="yellow"/>
        </w:rPr>
      </w:pPr>
    </w:p>
    <w:p w:rsidR="00443A24" w:rsidRPr="00DA02A0" w:rsidRDefault="00443A24" w:rsidP="001632CB">
      <w:pPr>
        <w:autoSpaceDE w:val="0"/>
        <w:spacing w:after="0" w:line="480" w:lineRule="auto"/>
        <w:jc w:val="both"/>
        <w:rPr>
          <w:rFonts w:ascii="Times New Roman" w:hAnsi="Times New Roman" w:cs="Times New Roman"/>
          <w:sz w:val="24"/>
          <w:szCs w:val="24"/>
          <w:highlight w:val="yellow"/>
        </w:rPr>
      </w:pPr>
    </w:p>
    <w:p w:rsidR="00443A24" w:rsidRPr="00DA02A0" w:rsidRDefault="00443A24" w:rsidP="001B551A">
      <w:pPr>
        <w:autoSpaceDE w:val="0"/>
        <w:spacing w:after="0" w:line="480" w:lineRule="auto"/>
        <w:jc w:val="both"/>
        <w:rPr>
          <w:rFonts w:ascii="Times New Roman" w:hAnsi="Times New Roman" w:cs="Times New Roman"/>
          <w:sz w:val="24"/>
          <w:szCs w:val="24"/>
        </w:rPr>
      </w:pPr>
    </w:p>
    <w:p w:rsidR="00443A24" w:rsidRPr="00DA02A0" w:rsidRDefault="00443A24" w:rsidP="001B551A">
      <w:pPr>
        <w:autoSpaceDE w:val="0"/>
        <w:spacing w:after="0" w:line="480" w:lineRule="auto"/>
        <w:jc w:val="both"/>
        <w:rPr>
          <w:rFonts w:ascii="Times New Roman" w:hAnsi="Times New Roman" w:cs="Times New Roman"/>
          <w:sz w:val="24"/>
          <w:szCs w:val="24"/>
        </w:rPr>
      </w:pPr>
    </w:p>
    <w:p w:rsidR="00443A24" w:rsidRPr="00DA02A0" w:rsidRDefault="00443A24" w:rsidP="009048BA">
      <w:pPr>
        <w:autoSpaceDE w:val="0"/>
        <w:spacing w:after="0" w:line="480" w:lineRule="auto"/>
        <w:jc w:val="both"/>
        <w:rPr>
          <w:rFonts w:ascii="Times New Roman" w:hAnsi="Times New Roman" w:cs="Times New Roman"/>
          <w:sz w:val="24"/>
          <w:szCs w:val="24"/>
        </w:rPr>
      </w:pPr>
    </w:p>
    <w:p w:rsidR="00443A24" w:rsidRPr="00DA02A0" w:rsidRDefault="00443A24" w:rsidP="009048BA">
      <w:pPr>
        <w:autoSpaceDE w:val="0"/>
        <w:spacing w:after="0" w:line="480" w:lineRule="auto"/>
        <w:jc w:val="both"/>
        <w:rPr>
          <w:rFonts w:ascii="Times New Roman" w:hAnsi="Times New Roman" w:cs="Times New Roman"/>
          <w:sz w:val="24"/>
          <w:szCs w:val="24"/>
        </w:rPr>
      </w:pPr>
    </w:p>
    <w:p w:rsidR="00443A24" w:rsidRPr="00DA02A0" w:rsidRDefault="00443A24" w:rsidP="00E359DA">
      <w:pPr>
        <w:autoSpaceDE w:val="0"/>
        <w:spacing w:after="0" w:line="480" w:lineRule="auto"/>
        <w:jc w:val="both"/>
        <w:rPr>
          <w:rFonts w:ascii="Arial" w:hAnsi="Arial"/>
          <w:sz w:val="20"/>
          <w:szCs w:val="20"/>
        </w:rPr>
        <w:sectPr w:rsidR="00443A24" w:rsidRPr="00DA02A0" w:rsidSect="001173C5">
          <w:footerReference w:type="default" r:id="rId8"/>
          <w:pgSz w:w="11906" w:h="16838"/>
          <w:pgMar w:top="1134" w:right="1134" w:bottom="1134" w:left="1418" w:header="709" w:footer="709" w:gutter="0"/>
          <w:cols w:space="708"/>
          <w:docGrid w:linePitch="360"/>
        </w:sectPr>
      </w:pPr>
    </w:p>
    <w:p w:rsidR="00443A24" w:rsidRPr="00DA02A0" w:rsidRDefault="00443A24" w:rsidP="009048BA">
      <w:pPr>
        <w:autoSpaceDE w:val="0"/>
        <w:spacing w:after="0" w:line="480" w:lineRule="auto"/>
        <w:jc w:val="both"/>
        <w:rPr>
          <w:rFonts w:ascii="Arial" w:hAnsi="Arial"/>
          <w:sz w:val="20"/>
          <w:szCs w:val="20"/>
        </w:rPr>
      </w:pPr>
      <w:r w:rsidRPr="00DA02A0">
        <w:rPr>
          <w:rFonts w:ascii="Times New Roman" w:hAnsi="Times New Roman" w:cs="Times New Roman"/>
          <w:b/>
          <w:bCs/>
          <w:sz w:val="24"/>
          <w:szCs w:val="24"/>
        </w:rPr>
        <w:lastRenderedPageBreak/>
        <w:t>FIGURES LEGENDS</w:t>
      </w:r>
    </w:p>
    <w:p w:rsidR="00443A24" w:rsidRPr="00DA02A0" w:rsidRDefault="00443A24" w:rsidP="009048BA">
      <w:pPr>
        <w:autoSpaceDE w:val="0"/>
        <w:autoSpaceDN w:val="0"/>
        <w:adjustRightInd w:val="0"/>
        <w:spacing w:after="0" w:line="480" w:lineRule="auto"/>
        <w:jc w:val="both"/>
        <w:rPr>
          <w:rFonts w:ascii="Times New Roman" w:hAnsi="Times New Roman" w:cs="Times New Roman"/>
          <w:b/>
          <w:sz w:val="24"/>
          <w:szCs w:val="24"/>
        </w:rPr>
      </w:pP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b/>
          <w:sz w:val="24"/>
          <w:szCs w:val="24"/>
        </w:rPr>
        <w:t>Figure 1 MO-10-34 ameliorates the survival of SMA mice.</w:t>
      </w:r>
      <w:r w:rsidRPr="00DA02A0">
        <w:rPr>
          <w:rFonts w:ascii="Times New Roman" w:hAnsi="Times New Roman" w:cs="Times New Roman"/>
          <w:sz w:val="24"/>
          <w:szCs w:val="24"/>
        </w:rPr>
        <w:t xml:space="preserve"> (</w:t>
      </w:r>
      <w:r w:rsidRPr="00DA02A0">
        <w:rPr>
          <w:rFonts w:ascii="Times New Roman" w:hAnsi="Times New Roman" w:cs="Times New Roman"/>
          <w:b/>
          <w:sz w:val="24"/>
          <w:szCs w:val="24"/>
        </w:rPr>
        <w:t>A</w:t>
      </w:r>
      <w:r w:rsidRPr="00DA02A0">
        <w:rPr>
          <w:rFonts w:ascii="Times New Roman" w:hAnsi="Times New Roman" w:cs="Times New Roman"/>
          <w:sz w:val="24"/>
          <w:szCs w:val="24"/>
        </w:rPr>
        <w:t xml:space="preserve">) Experimental design: we designed a 25-nt MO oligomer sequence against the ISSN1 of </w:t>
      </w:r>
      <w:r w:rsidRPr="00DA02A0">
        <w:rPr>
          <w:rFonts w:ascii="Times New Roman" w:hAnsi="Times New Roman" w:cs="Times New Roman"/>
          <w:i/>
          <w:sz w:val="24"/>
          <w:szCs w:val="24"/>
        </w:rPr>
        <w:t>SMN2</w:t>
      </w:r>
      <w:r w:rsidRPr="00DA02A0">
        <w:rPr>
          <w:rFonts w:ascii="Times New Roman" w:hAnsi="Times New Roman" w:cs="Times New Roman"/>
          <w:sz w:val="24"/>
          <w:szCs w:val="24"/>
        </w:rPr>
        <w:t xml:space="preserve">, and synthesized it as bare-MO or Vivo-MO. MO-10-34 was injected </w:t>
      </w:r>
      <w:proofErr w:type="spellStart"/>
      <w:r w:rsidRPr="00DA02A0">
        <w:rPr>
          <w:rFonts w:ascii="Times New Roman" w:hAnsi="Times New Roman" w:cs="Times New Roman"/>
          <w:sz w:val="24"/>
          <w:szCs w:val="24"/>
        </w:rPr>
        <w:t>intracerebroventricularly</w:t>
      </w:r>
      <w:proofErr w:type="spellEnd"/>
      <w:r w:rsidRPr="00DA02A0">
        <w:rPr>
          <w:rFonts w:ascii="Times New Roman" w:hAnsi="Times New Roman" w:cs="Times New Roman"/>
          <w:sz w:val="24"/>
          <w:szCs w:val="24"/>
        </w:rPr>
        <w:t xml:space="preserve"> (ICV) at P0, and/or subcutaneously (SC) at both P0 and P3. (</w:t>
      </w:r>
      <w:r w:rsidRPr="00DA02A0">
        <w:rPr>
          <w:rFonts w:ascii="Times New Roman" w:hAnsi="Times New Roman" w:cs="Times New Roman"/>
          <w:b/>
          <w:sz w:val="24"/>
          <w:szCs w:val="24"/>
        </w:rPr>
        <w:t>B</w:t>
      </w:r>
      <w:r w:rsidRPr="00DA02A0">
        <w:rPr>
          <w:rFonts w:ascii="Times New Roman" w:hAnsi="Times New Roman" w:cs="Times New Roman"/>
          <w:sz w:val="24"/>
          <w:szCs w:val="24"/>
        </w:rPr>
        <w:t>) The gross appearance demonstrates substantial phenotypic rescue in the MO-treated SMA mice compared to the scramble-treated (control) SMA mice. (</w:t>
      </w:r>
      <w:r w:rsidRPr="00DA02A0">
        <w:rPr>
          <w:rFonts w:ascii="Times New Roman" w:hAnsi="Times New Roman" w:cs="Times New Roman"/>
          <w:b/>
          <w:sz w:val="24"/>
          <w:szCs w:val="24"/>
        </w:rPr>
        <w:t>C</w:t>
      </w:r>
      <w:r w:rsidRPr="00DA02A0">
        <w:rPr>
          <w:rFonts w:ascii="Times New Roman" w:hAnsi="Times New Roman" w:cs="Times New Roman"/>
          <w:sz w:val="24"/>
          <w:szCs w:val="24"/>
        </w:rPr>
        <w:t xml:space="preserve">) Survival curves after ICV of MO-10-34 (bare-MO and Vivo-MO). Administration of </w:t>
      </w:r>
      <w:proofErr w:type="gramStart"/>
      <w:r w:rsidRPr="00DA02A0">
        <w:rPr>
          <w:rFonts w:ascii="Times New Roman" w:hAnsi="Times New Roman" w:cs="Times New Roman"/>
          <w:sz w:val="24"/>
          <w:szCs w:val="24"/>
        </w:rPr>
        <w:t>2</w:t>
      </w:r>
      <w:proofErr w:type="gramEnd"/>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MO-10-34 resulted in increased mean survival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&lt; 0.001 vs. scramble-treated mice). When 24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MO-10-34 was administered, only </w:t>
      </w:r>
      <w:proofErr w:type="gramStart"/>
      <w:r w:rsidRPr="00DA02A0">
        <w:rPr>
          <w:rFonts w:ascii="Times New Roman" w:hAnsi="Times New Roman" w:cs="Times New Roman"/>
          <w:sz w:val="24"/>
          <w:szCs w:val="24"/>
        </w:rPr>
        <w:t>2</w:t>
      </w:r>
      <w:proofErr w:type="gramEnd"/>
      <w:r w:rsidRPr="00DA02A0">
        <w:rPr>
          <w:rFonts w:ascii="Times New Roman" w:hAnsi="Times New Roman" w:cs="Times New Roman"/>
          <w:sz w:val="24"/>
          <w:szCs w:val="24"/>
        </w:rPr>
        <w:t xml:space="preserve"> mice out of 10 survived after the injection. (</w:t>
      </w:r>
      <w:r w:rsidRPr="00DA02A0">
        <w:rPr>
          <w:rFonts w:ascii="Times New Roman" w:hAnsi="Times New Roman" w:cs="Times New Roman"/>
          <w:b/>
          <w:sz w:val="24"/>
          <w:szCs w:val="24"/>
        </w:rPr>
        <w:t>D</w:t>
      </w:r>
      <w:r w:rsidRPr="00DA02A0">
        <w:rPr>
          <w:rFonts w:ascii="Times New Roman" w:hAnsi="Times New Roman" w:cs="Times New Roman"/>
          <w:sz w:val="24"/>
          <w:szCs w:val="24"/>
        </w:rPr>
        <w:t>) Survival curves after SC of MO-10-34 (bare-MO and Vivo-MO). Administration of MO-10-34 SC resulted in increased mean survival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&lt; 0.001 vs. scramble-treated mice)  (</w:t>
      </w:r>
      <w:r w:rsidRPr="00DA02A0">
        <w:rPr>
          <w:rFonts w:ascii="Times New Roman" w:hAnsi="Times New Roman" w:cs="Times New Roman"/>
          <w:b/>
          <w:sz w:val="24"/>
          <w:szCs w:val="24"/>
        </w:rPr>
        <w:t>E</w:t>
      </w:r>
      <w:r w:rsidRPr="00DA02A0">
        <w:rPr>
          <w:rFonts w:ascii="Times New Roman" w:hAnsi="Times New Roman" w:cs="Times New Roman"/>
          <w:sz w:val="24"/>
          <w:szCs w:val="24"/>
        </w:rPr>
        <w:t xml:space="preserve">) Survival curves of SMA mice after combined ICV and SC administration of MO-10-34 at different concentrations (bare-MO: 2–12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Vivo-MO: 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which resulted in significant dose-dependent survival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&lt; 0.001 vs. scramble-treated mice). </w:t>
      </w:r>
    </w:p>
    <w:p w:rsidR="00443A24" w:rsidRPr="00DA02A0" w:rsidRDefault="00443A24" w:rsidP="009048BA">
      <w:pPr>
        <w:autoSpaceDE w:val="0"/>
        <w:autoSpaceDN w:val="0"/>
        <w:adjustRightInd w:val="0"/>
        <w:spacing w:after="0" w:line="480" w:lineRule="auto"/>
        <w:rPr>
          <w:rFonts w:ascii="Times New Roman" w:hAnsi="Times New Roman" w:cs="Times New Roman"/>
          <w:b/>
          <w:sz w:val="24"/>
          <w:szCs w:val="24"/>
        </w:rPr>
      </w:pP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lang w:eastAsia="en-US"/>
        </w:rPr>
      </w:pPr>
      <w:r w:rsidRPr="00DA02A0">
        <w:rPr>
          <w:rFonts w:ascii="Times New Roman" w:hAnsi="Times New Roman" w:cs="Times New Roman"/>
          <w:b/>
          <w:sz w:val="24"/>
          <w:szCs w:val="24"/>
          <w:lang w:eastAsia="en-US"/>
        </w:rPr>
        <w:t>Figure 2 MO-10-34 treatment increases SMN expression in SMA mice.</w:t>
      </w:r>
      <w:r w:rsidRPr="00DA02A0">
        <w:rPr>
          <w:rFonts w:ascii="Times New Roman" w:hAnsi="Times New Roman" w:cs="Times New Roman"/>
          <w:sz w:val="24"/>
          <w:szCs w:val="24"/>
          <w:lang w:eastAsia="en-US"/>
        </w:rPr>
        <w:t xml:space="preserve"> Treatment with MO-10-34 increased SMN protein expression and the numbers of motor neurons in the spinal cord after </w:t>
      </w:r>
      <w:proofErr w:type="spellStart"/>
      <w:r w:rsidRPr="00DA02A0">
        <w:rPr>
          <w:rFonts w:ascii="Times New Roman" w:hAnsi="Times New Roman" w:cs="Times New Roman"/>
          <w:sz w:val="24"/>
          <w:szCs w:val="24"/>
          <w:lang w:eastAsia="en-US"/>
        </w:rPr>
        <w:t>intracerebroventricular</w:t>
      </w:r>
      <w:proofErr w:type="spellEnd"/>
      <w:r w:rsidRPr="00DA02A0">
        <w:rPr>
          <w:rFonts w:ascii="Times New Roman" w:hAnsi="Times New Roman" w:cs="Times New Roman"/>
          <w:sz w:val="24"/>
          <w:szCs w:val="24"/>
          <w:lang w:eastAsia="en-US"/>
        </w:rPr>
        <w:t xml:space="preserve"> and subcutaneous injection of neonatal mice with severe SMA at P0 and P3. (</w:t>
      </w:r>
      <w:r w:rsidRPr="00DA02A0">
        <w:rPr>
          <w:rFonts w:ascii="Times New Roman" w:hAnsi="Times New Roman" w:cs="Times New Roman"/>
          <w:b/>
          <w:bCs/>
          <w:sz w:val="24"/>
          <w:szCs w:val="24"/>
          <w:lang w:eastAsia="en-US"/>
        </w:rPr>
        <w:t>A, B</w:t>
      </w:r>
      <w:r w:rsidRPr="00DA02A0">
        <w:rPr>
          <w:rFonts w:ascii="Times New Roman" w:hAnsi="Times New Roman" w:cs="Times New Roman"/>
          <w:sz w:val="24"/>
          <w:szCs w:val="24"/>
          <w:lang w:eastAsia="en-US"/>
        </w:rPr>
        <w:t xml:space="preserve">) </w:t>
      </w:r>
      <w:proofErr w:type="spellStart"/>
      <w:r w:rsidRPr="00DA02A0">
        <w:rPr>
          <w:rFonts w:ascii="Times New Roman" w:hAnsi="Times New Roman" w:cs="Times New Roman"/>
          <w:sz w:val="24"/>
          <w:szCs w:val="24"/>
          <w:lang w:eastAsia="en-US"/>
        </w:rPr>
        <w:t>Immunohistochemical</w:t>
      </w:r>
      <w:proofErr w:type="spellEnd"/>
      <w:r w:rsidRPr="00DA02A0">
        <w:rPr>
          <w:rFonts w:ascii="Times New Roman" w:hAnsi="Times New Roman" w:cs="Times New Roman"/>
          <w:sz w:val="24"/>
          <w:szCs w:val="24"/>
          <w:lang w:eastAsia="en-US"/>
        </w:rPr>
        <w:t xml:space="preserve"> staining showed increased SMN expression in spinal cord motor neurons at seven days after MO treatment. </w:t>
      </w:r>
      <w:proofErr w:type="spellStart"/>
      <w:r w:rsidRPr="00DA02A0">
        <w:rPr>
          <w:rFonts w:ascii="Times New Roman" w:hAnsi="Times New Roman" w:cs="Times New Roman"/>
          <w:sz w:val="24"/>
          <w:szCs w:val="24"/>
          <w:lang w:eastAsia="en-US"/>
        </w:rPr>
        <w:t>ChAT</w:t>
      </w:r>
      <w:proofErr w:type="spellEnd"/>
      <w:r w:rsidRPr="00DA02A0">
        <w:rPr>
          <w:rFonts w:ascii="Times New Roman" w:hAnsi="Times New Roman" w:cs="Times New Roman"/>
          <w:sz w:val="24"/>
          <w:szCs w:val="24"/>
          <w:lang w:eastAsia="en-US"/>
        </w:rPr>
        <w:t>, green; SMN, red. (</w:t>
      </w:r>
      <w:r w:rsidRPr="00DA02A0">
        <w:rPr>
          <w:rFonts w:ascii="Times New Roman" w:hAnsi="Times New Roman" w:cs="Times New Roman"/>
          <w:b/>
          <w:bCs/>
          <w:sz w:val="24"/>
          <w:szCs w:val="24"/>
          <w:lang w:eastAsia="en-US"/>
        </w:rPr>
        <w:t>C, D</w:t>
      </w:r>
      <w:r w:rsidRPr="00DA02A0">
        <w:rPr>
          <w:rFonts w:ascii="Times New Roman" w:hAnsi="Times New Roman" w:cs="Times New Roman"/>
          <w:sz w:val="24"/>
          <w:szCs w:val="24"/>
          <w:lang w:eastAsia="en-US"/>
        </w:rPr>
        <w:t xml:space="preserve">) Seven days after treatment, western blotting was used to evaluate the amounts of SMN protein in the spinal cords and brains of MO-10-34-treated mice relative to </w:t>
      </w:r>
      <w:proofErr w:type="spellStart"/>
      <w:r w:rsidRPr="00DA02A0">
        <w:rPr>
          <w:rFonts w:ascii="Times New Roman" w:hAnsi="Times New Roman" w:cs="Times New Roman"/>
          <w:sz w:val="24"/>
          <w:szCs w:val="24"/>
          <w:lang w:eastAsia="en-US"/>
        </w:rPr>
        <w:t>Scr</w:t>
      </w:r>
      <w:proofErr w:type="spellEnd"/>
      <w:r w:rsidRPr="00DA02A0">
        <w:rPr>
          <w:rFonts w:ascii="Times New Roman" w:hAnsi="Times New Roman" w:cs="Times New Roman"/>
          <w:sz w:val="24"/>
          <w:szCs w:val="24"/>
          <w:lang w:eastAsia="en-US"/>
        </w:rPr>
        <w:t>-treated and wild-type (WT) mice, demonstrating significant increases in SMN (</w:t>
      </w:r>
      <w:r w:rsidRPr="00DA02A0">
        <w:rPr>
          <w:rFonts w:ascii="Times New Roman" w:hAnsi="Times New Roman" w:cs="Times New Roman"/>
          <w:i/>
          <w:sz w:val="24"/>
          <w:szCs w:val="24"/>
        </w:rPr>
        <w:t>P</w:t>
      </w:r>
      <w:r w:rsidRPr="00DA02A0">
        <w:rPr>
          <w:rFonts w:ascii="Times New Roman" w:hAnsi="Times New Roman" w:cs="Times New Roman"/>
          <w:sz w:val="24"/>
          <w:szCs w:val="24"/>
          <w:lang w:eastAsia="en-US"/>
        </w:rPr>
        <w:t xml:space="preserve"> &lt; 0.001). (</w:t>
      </w:r>
      <w:r w:rsidRPr="00DA02A0">
        <w:rPr>
          <w:rFonts w:ascii="Times New Roman" w:hAnsi="Times New Roman" w:cs="Times New Roman"/>
          <w:b/>
          <w:sz w:val="24"/>
          <w:szCs w:val="24"/>
          <w:lang w:eastAsia="en-US"/>
        </w:rPr>
        <w:t>E</w:t>
      </w:r>
      <w:r w:rsidRPr="00DA02A0">
        <w:rPr>
          <w:rFonts w:ascii="Times New Roman" w:hAnsi="Times New Roman" w:cs="Times New Roman"/>
          <w:sz w:val="24"/>
          <w:szCs w:val="24"/>
          <w:lang w:eastAsia="en-US"/>
        </w:rPr>
        <w:t xml:space="preserve">) After MO treatment, hSMN2 full-length mRNA levels (relative to </w:t>
      </w:r>
      <w:proofErr w:type="spellStart"/>
      <w:r w:rsidRPr="00DA02A0">
        <w:rPr>
          <w:rFonts w:ascii="Times New Roman" w:hAnsi="Times New Roman" w:cs="Times New Roman"/>
          <w:sz w:val="24"/>
          <w:szCs w:val="24"/>
          <w:lang w:eastAsia="en-US"/>
        </w:rPr>
        <w:t>Scr</w:t>
      </w:r>
      <w:proofErr w:type="spellEnd"/>
      <w:r w:rsidRPr="00DA02A0">
        <w:rPr>
          <w:rFonts w:ascii="Times New Roman" w:hAnsi="Times New Roman" w:cs="Times New Roman"/>
          <w:sz w:val="24"/>
          <w:szCs w:val="24"/>
          <w:lang w:eastAsia="en-US"/>
        </w:rPr>
        <w:t xml:space="preserve">-treated samples and normalized to 5.8S </w:t>
      </w:r>
      <w:proofErr w:type="spellStart"/>
      <w:r w:rsidRPr="00DA02A0">
        <w:rPr>
          <w:rFonts w:ascii="Times New Roman" w:hAnsi="Times New Roman" w:cs="Times New Roman"/>
          <w:sz w:val="24"/>
          <w:szCs w:val="24"/>
          <w:lang w:eastAsia="en-US"/>
        </w:rPr>
        <w:t>rRNA</w:t>
      </w:r>
      <w:proofErr w:type="spellEnd"/>
      <w:r w:rsidRPr="00DA02A0">
        <w:rPr>
          <w:rFonts w:ascii="Times New Roman" w:hAnsi="Times New Roman" w:cs="Times New Roman"/>
          <w:sz w:val="24"/>
          <w:szCs w:val="24"/>
          <w:lang w:eastAsia="en-US"/>
        </w:rPr>
        <w:t xml:space="preserve">) increased in brain (11.35-fold, </w:t>
      </w:r>
      <w:r w:rsidRPr="00DA02A0">
        <w:rPr>
          <w:rFonts w:ascii="Times New Roman" w:hAnsi="Times New Roman" w:cs="Times New Roman"/>
          <w:i/>
          <w:sz w:val="24"/>
          <w:szCs w:val="24"/>
          <w:lang w:eastAsia="en-US"/>
        </w:rPr>
        <w:t>P</w:t>
      </w:r>
      <w:r w:rsidRPr="00DA02A0">
        <w:rPr>
          <w:rFonts w:ascii="Times New Roman" w:hAnsi="Times New Roman" w:cs="Times New Roman"/>
          <w:sz w:val="24"/>
          <w:szCs w:val="24"/>
          <w:lang w:eastAsia="en-US"/>
        </w:rPr>
        <w:t xml:space="preserve"> = 0.015), spinal cord (8.42-fold; </w:t>
      </w:r>
      <w:r w:rsidRPr="00DA02A0">
        <w:rPr>
          <w:rFonts w:ascii="Times New Roman" w:hAnsi="Times New Roman" w:cs="Times New Roman"/>
          <w:i/>
          <w:sz w:val="24"/>
          <w:szCs w:val="24"/>
          <w:lang w:eastAsia="en-US"/>
        </w:rPr>
        <w:t>P</w:t>
      </w:r>
      <w:r w:rsidRPr="00DA02A0">
        <w:rPr>
          <w:rFonts w:ascii="Times New Roman" w:hAnsi="Times New Roman" w:cs="Times New Roman"/>
          <w:sz w:val="24"/>
          <w:szCs w:val="24"/>
          <w:lang w:eastAsia="en-US"/>
        </w:rPr>
        <w:t xml:space="preserve"> = 0.0003) and liver (17.82-fold, </w:t>
      </w:r>
      <w:r w:rsidRPr="00DA02A0">
        <w:rPr>
          <w:rFonts w:ascii="Times New Roman" w:hAnsi="Times New Roman" w:cs="Times New Roman"/>
          <w:i/>
          <w:sz w:val="24"/>
          <w:szCs w:val="24"/>
          <w:lang w:eastAsia="en-US"/>
        </w:rPr>
        <w:t>P</w:t>
      </w:r>
      <w:r w:rsidRPr="00DA02A0">
        <w:rPr>
          <w:rFonts w:ascii="Times New Roman" w:hAnsi="Times New Roman" w:cs="Times New Roman"/>
          <w:sz w:val="24"/>
          <w:szCs w:val="24"/>
          <w:lang w:eastAsia="en-US"/>
        </w:rPr>
        <w:t xml:space="preserve"> = 0.0001). Data </w:t>
      </w:r>
      <w:proofErr w:type="gramStart"/>
      <w:r w:rsidRPr="00DA02A0">
        <w:rPr>
          <w:rFonts w:ascii="Times New Roman" w:hAnsi="Times New Roman" w:cs="Times New Roman"/>
          <w:sz w:val="24"/>
          <w:szCs w:val="24"/>
          <w:lang w:eastAsia="en-US"/>
        </w:rPr>
        <w:t>are presented as mean +/− SEM. (</w:t>
      </w:r>
      <w:r w:rsidRPr="00DA02A0">
        <w:rPr>
          <w:rFonts w:ascii="Times New Roman" w:hAnsi="Times New Roman" w:cs="Times New Roman"/>
          <w:b/>
          <w:sz w:val="24"/>
          <w:szCs w:val="24"/>
          <w:lang w:eastAsia="en-US"/>
        </w:rPr>
        <w:t>F</w:t>
      </w:r>
      <w:r w:rsidRPr="00DA02A0">
        <w:rPr>
          <w:rFonts w:ascii="Times New Roman" w:hAnsi="Times New Roman" w:cs="Times New Roman"/>
          <w:sz w:val="24"/>
          <w:szCs w:val="24"/>
          <w:lang w:eastAsia="en-US"/>
        </w:rPr>
        <w:t xml:space="preserve">) hSMN2 full-length mRNA levels at P7 and P20, relative to the corresponding </w:t>
      </w:r>
      <w:proofErr w:type="spellStart"/>
      <w:r w:rsidRPr="00DA02A0">
        <w:rPr>
          <w:rFonts w:ascii="Times New Roman" w:hAnsi="Times New Roman" w:cs="Times New Roman"/>
          <w:sz w:val="24"/>
          <w:szCs w:val="24"/>
          <w:lang w:eastAsia="en-US"/>
        </w:rPr>
        <w:t>Scr</w:t>
      </w:r>
      <w:proofErr w:type="spellEnd"/>
      <w:r w:rsidRPr="00DA02A0">
        <w:rPr>
          <w:rFonts w:ascii="Times New Roman" w:hAnsi="Times New Roman" w:cs="Times New Roman"/>
          <w:sz w:val="24"/>
          <w:szCs w:val="24"/>
          <w:lang w:eastAsia="en-US"/>
        </w:rPr>
        <w:t xml:space="preserve">-treated samples </w:t>
      </w:r>
      <w:r w:rsidRPr="00DA02A0">
        <w:rPr>
          <w:rFonts w:ascii="Times New Roman" w:hAnsi="Times New Roman" w:cs="Times New Roman"/>
          <w:sz w:val="24"/>
          <w:szCs w:val="24"/>
          <w:lang w:eastAsia="en-US"/>
        </w:rPr>
        <w:lastRenderedPageBreak/>
        <w:t xml:space="preserve">and normalized to 5.8S </w:t>
      </w:r>
      <w:proofErr w:type="spellStart"/>
      <w:r w:rsidRPr="00DA02A0">
        <w:rPr>
          <w:rFonts w:ascii="Times New Roman" w:hAnsi="Times New Roman" w:cs="Times New Roman"/>
          <w:sz w:val="24"/>
          <w:szCs w:val="24"/>
          <w:lang w:eastAsia="en-US"/>
        </w:rPr>
        <w:t>rRNA</w:t>
      </w:r>
      <w:proofErr w:type="spellEnd"/>
      <w:proofErr w:type="gramEnd"/>
      <w:r w:rsidRPr="00DA02A0">
        <w:rPr>
          <w:rFonts w:ascii="Times New Roman" w:hAnsi="Times New Roman" w:cs="Times New Roman"/>
          <w:sz w:val="24"/>
          <w:szCs w:val="24"/>
          <w:lang w:eastAsia="en-US"/>
        </w:rPr>
        <w:t xml:space="preserve">. At P20, the splicing correction in the brain (1.84-fold; </w:t>
      </w:r>
      <w:r w:rsidRPr="00DA02A0">
        <w:rPr>
          <w:rFonts w:ascii="Times New Roman" w:hAnsi="Times New Roman" w:cs="Times New Roman"/>
          <w:i/>
          <w:sz w:val="24"/>
          <w:szCs w:val="24"/>
          <w:lang w:eastAsia="en-US"/>
        </w:rPr>
        <w:t>P</w:t>
      </w:r>
      <w:r w:rsidRPr="00DA02A0">
        <w:rPr>
          <w:rFonts w:ascii="Times New Roman" w:hAnsi="Times New Roman" w:cs="Times New Roman"/>
          <w:sz w:val="24"/>
          <w:szCs w:val="24"/>
          <w:lang w:eastAsia="en-US"/>
        </w:rPr>
        <w:t xml:space="preserve"> = 0.0054) was 4.5-fold less efficient as at P7, whereas the splicing correction in spinal cord (8.21-fold; </w:t>
      </w:r>
      <w:r w:rsidRPr="00DA02A0">
        <w:rPr>
          <w:rFonts w:ascii="Times New Roman" w:hAnsi="Times New Roman" w:cs="Times New Roman"/>
          <w:i/>
          <w:sz w:val="24"/>
          <w:szCs w:val="24"/>
          <w:lang w:eastAsia="en-US"/>
        </w:rPr>
        <w:t>P</w:t>
      </w:r>
      <w:r w:rsidRPr="00DA02A0">
        <w:rPr>
          <w:rFonts w:ascii="Times New Roman" w:hAnsi="Times New Roman" w:cs="Times New Roman"/>
          <w:sz w:val="24"/>
          <w:szCs w:val="24"/>
          <w:lang w:eastAsia="en-US"/>
        </w:rPr>
        <w:t xml:space="preserve"> = 0.045) was comparable between P20 and P7. Data </w:t>
      </w:r>
      <w:proofErr w:type="gramStart"/>
      <w:r w:rsidRPr="00DA02A0">
        <w:rPr>
          <w:rFonts w:ascii="Times New Roman" w:hAnsi="Times New Roman" w:cs="Times New Roman"/>
          <w:sz w:val="24"/>
          <w:szCs w:val="24"/>
          <w:lang w:eastAsia="en-US"/>
        </w:rPr>
        <w:t>are presented</w:t>
      </w:r>
      <w:proofErr w:type="gramEnd"/>
      <w:r w:rsidRPr="00DA02A0">
        <w:rPr>
          <w:rFonts w:ascii="Times New Roman" w:hAnsi="Times New Roman" w:cs="Times New Roman"/>
          <w:sz w:val="24"/>
          <w:szCs w:val="24"/>
          <w:lang w:eastAsia="en-US"/>
        </w:rPr>
        <w:t xml:space="preserve"> as mean +/− SEM. </w:t>
      </w:r>
      <w:proofErr w:type="spellStart"/>
      <w:r w:rsidRPr="00DA02A0">
        <w:rPr>
          <w:rFonts w:ascii="Times New Roman" w:hAnsi="Times New Roman" w:cs="Times New Roman"/>
          <w:sz w:val="24"/>
          <w:szCs w:val="24"/>
          <w:lang w:eastAsia="en-US"/>
        </w:rPr>
        <w:t>Scr</w:t>
      </w:r>
      <w:proofErr w:type="spellEnd"/>
      <w:r w:rsidRPr="00DA02A0">
        <w:rPr>
          <w:rFonts w:ascii="Times New Roman" w:hAnsi="Times New Roman" w:cs="Times New Roman"/>
          <w:sz w:val="24"/>
          <w:szCs w:val="24"/>
          <w:lang w:eastAsia="en-US"/>
        </w:rPr>
        <w:t xml:space="preserve">, MO-mismatch-treated SMA mice; MO, MO-10-34-treated SMA mice; HET, heterozygous mice.  </w:t>
      </w:r>
    </w:p>
    <w:p w:rsidR="00443A24" w:rsidRPr="00DA02A0" w:rsidRDefault="00443A24" w:rsidP="00D02BA1">
      <w:pPr>
        <w:autoSpaceDE w:val="0"/>
        <w:autoSpaceDN w:val="0"/>
        <w:adjustRightInd w:val="0"/>
        <w:spacing w:after="0" w:line="480" w:lineRule="auto"/>
        <w:jc w:val="both"/>
        <w:rPr>
          <w:rFonts w:ascii="Times New Roman" w:hAnsi="Times New Roman" w:cs="Times New Roman"/>
          <w:sz w:val="24"/>
          <w:szCs w:val="24"/>
          <w:lang w:eastAsia="en-US"/>
        </w:rPr>
      </w:pP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b/>
          <w:sz w:val="24"/>
          <w:szCs w:val="24"/>
          <w:lang w:eastAsia="en-US"/>
        </w:rPr>
        <w:t xml:space="preserve">Figure 3 M0-10-34 treatment restores the expression levels of deregulated </w:t>
      </w:r>
      <w:proofErr w:type="spellStart"/>
      <w:r w:rsidRPr="00DA02A0">
        <w:rPr>
          <w:rFonts w:ascii="Times New Roman" w:hAnsi="Times New Roman" w:cs="Times New Roman"/>
          <w:b/>
          <w:sz w:val="24"/>
          <w:szCs w:val="24"/>
          <w:lang w:eastAsia="en-US"/>
        </w:rPr>
        <w:t>snRNAs</w:t>
      </w:r>
      <w:proofErr w:type="spellEnd"/>
      <w:r w:rsidRPr="00DA02A0">
        <w:rPr>
          <w:rFonts w:ascii="Times New Roman" w:hAnsi="Times New Roman" w:cs="Times New Roman"/>
          <w:b/>
          <w:sz w:val="24"/>
          <w:szCs w:val="24"/>
          <w:lang w:eastAsia="en-US"/>
        </w:rPr>
        <w:t xml:space="preserve"> in SMA mice. </w:t>
      </w:r>
      <w:r w:rsidRPr="00DA02A0">
        <w:rPr>
          <w:rFonts w:ascii="Times New Roman" w:hAnsi="Times New Roman" w:cs="Times New Roman"/>
          <w:sz w:val="24"/>
          <w:szCs w:val="24"/>
          <w:lang w:eastAsia="en-US"/>
        </w:rPr>
        <w:t xml:space="preserve">SMA mice exhibited deregulated </w:t>
      </w:r>
      <w:proofErr w:type="spellStart"/>
      <w:r w:rsidRPr="00DA02A0">
        <w:rPr>
          <w:rFonts w:ascii="Times New Roman" w:hAnsi="Times New Roman" w:cs="Times New Roman"/>
          <w:sz w:val="24"/>
          <w:szCs w:val="24"/>
          <w:lang w:eastAsia="en-US"/>
        </w:rPr>
        <w:t>snRNA</w:t>
      </w:r>
      <w:proofErr w:type="spellEnd"/>
      <w:r w:rsidRPr="00DA02A0">
        <w:rPr>
          <w:rFonts w:ascii="Times New Roman" w:hAnsi="Times New Roman" w:cs="Times New Roman"/>
          <w:sz w:val="24"/>
          <w:szCs w:val="24"/>
          <w:lang w:eastAsia="en-US"/>
        </w:rPr>
        <w:t xml:space="preserve"> expression levels in the spinal cords, which </w:t>
      </w:r>
      <w:proofErr w:type="gramStart"/>
      <w:r w:rsidRPr="00DA02A0">
        <w:rPr>
          <w:rFonts w:ascii="Times New Roman" w:hAnsi="Times New Roman" w:cs="Times New Roman"/>
          <w:sz w:val="24"/>
          <w:szCs w:val="24"/>
          <w:lang w:eastAsia="en-US"/>
        </w:rPr>
        <w:t>were partially restored</w:t>
      </w:r>
      <w:proofErr w:type="gramEnd"/>
      <w:r w:rsidRPr="00DA02A0">
        <w:rPr>
          <w:rFonts w:ascii="Times New Roman" w:hAnsi="Times New Roman" w:cs="Times New Roman"/>
          <w:sz w:val="24"/>
          <w:szCs w:val="24"/>
          <w:lang w:eastAsia="en-US"/>
        </w:rPr>
        <w:t xml:space="preserve"> after MO treatment. ***</w:t>
      </w:r>
      <w:r w:rsidRPr="00DA02A0">
        <w:rPr>
          <w:rFonts w:ascii="Times New Roman" w:hAnsi="Times New Roman" w:cs="Times New Roman"/>
          <w:i/>
          <w:sz w:val="24"/>
          <w:szCs w:val="24"/>
          <w:lang w:eastAsia="en-US"/>
        </w:rPr>
        <w:t>P</w:t>
      </w:r>
      <w:r w:rsidRPr="00DA02A0">
        <w:rPr>
          <w:rFonts w:ascii="Times New Roman" w:hAnsi="Times New Roman" w:cs="Times New Roman"/>
          <w:sz w:val="24"/>
          <w:szCs w:val="24"/>
          <w:lang w:eastAsia="en-US"/>
        </w:rPr>
        <w:t xml:space="preserve"> &lt; 0.05. </w:t>
      </w:r>
      <w:r w:rsidRPr="00DA02A0">
        <w:rPr>
          <w:rFonts w:ascii="Times New Roman" w:hAnsi="Times New Roman" w:cs="Times New Roman"/>
          <w:sz w:val="24"/>
          <w:szCs w:val="24"/>
        </w:rPr>
        <w:t xml:space="preserve">Data </w:t>
      </w:r>
      <w:proofErr w:type="gramStart"/>
      <w:r w:rsidRPr="00DA02A0">
        <w:rPr>
          <w:rFonts w:ascii="Times New Roman" w:hAnsi="Times New Roman" w:cs="Times New Roman"/>
          <w:sz w:val="24"/>
          <w:szCs w:val="24"/>
        </w:rPr>
        <w:t>are presented</w:t>
      </w:r>
      <w:proofErr w:type="gramEnd"/>
      <w:r w:rsidRPr="00DA02A0">
        <w:rPr>
          <w:rFonts w:ascii="Times New Roman" w:hAnsi="Times New Roman" w:cs="Times New Roman"/>
          <w:sz w:val="24"/>
          <w:szCs w:val="24"/>
        </w:rPr>
        <w:t xml:space="preserve"> as mean ± SEM. </w:t>
      </w:r>
      <w:r w:rsidRPr="00DA02A0">
        <w:rPr>
          <w:rFonts w:ascii="Times New Roman" w:hAnsi="Times New Roman" w:cs="Times New Roman"/>
          <w:sz w:val="24"/>
          <w:szCs w:val="24"/>
          <w:lang w:eastAsia="en-US"/>
        </w:rPr>
        <w:t xml:space="preserve">The </w:t>
      </w:r>
      <w:proofErr w:type="spellStart"/>
      <w:r w:rsidRPr="00DA02A0">
        <w:rPr>
          <w:rFonts w:ascii="Times New Roman" w:hAnsi="Times New Roman" w:cs="Times New Roman"/>
          <w:sz w:val="24"/>
          <w:szCs w:val="24"/>
          <w:lang w:eastAsia="en-US"/>
        </w:rPr>
        <w:t>UsnRNAs</w:t>
      </w:r>
      <w:proofErr w:type="spellEnd"/>
      <w:r w:rsidRPr="00DA02A0">
        <w:rPr>
          <w:rFonts w:ascii="Times New Roman" w:hAnsi="Times New Roman" w:cs="Times New Roman"/>
          <w:sz w:val="24"/>
          <w:szCs w:val="24"/>
          <w:lang w:eastAsia="en-US"/>
        </w:rPr>
        <w:t xml:space="preserve"> levels </w:t>
      </w:r>
      <w:proofErr w:type="gramStart"/>
      <w:r w:rsidRPr="00DA02A0">
        <w:rPr>
          <w:rFonts w:ascii="Times New Roman" w:hAnsi="Times New Roman" w:cs="Times New Roman"/>
          <w:sz w:val="24"/>
          <w:szCs w:val="24"/>
          <w:lang w:eastAsia="en-US"/>
        </w:rPr>
        <w:t>are normalized to 7SL-RNA and set relative to the levels in heterozygous mice</w:t>
      </w:r>
      <w:proofErr w:type="gramEnd"/>
      <w:r w:rsidRPr="00DA02A0">
        <w:rPr>
          <w:rFonts w:ascii="Times New Roman" w:hAnsi="Times New Roman" w:cs="Times New Roman"/>
          <w:sz w:val="24"/>
          <w:szCs w:val="24"/>
          <w:lang w:eastAsia="en-US"/>
        </w:rPr>
        <w:t xml:space="preserve">. </w:t>
      </w:r>
      <w:proofErr w:type="spellStart"/>
      <w:r w:rsidRPr="00DA02A0">
        <w:rPr>
          <w:rFonts w:ascii="Times New Roman" w:hAnsi="Times New Roman" w:cs="Times New Roman"/>
          <w:sz w:val="24"/>
          <w:szCs w:val="24"/>
          <w:lang w:eastAsia="en-US"/>
        </w:rPr>
        <w:t>Scr</w:t>
      </w:r>
      <w:proofErr w:type="spellEnd"/>
      <w:r w:rsidRPr="00DA02A0">
        <w:rPr>
          <w:rFonts w:ascii="Times New Roman" w:hAnsi="Times New Roman" w:cs="Times New Roman"/>
          <w:sz w:val="24"/>
          <w:szCs w:val="24"/>
          <w:lang w:eastAsia="en-US"/>
        </w:rPr>
        <w:t xml:space="preserve">, MO-mismatch-treated SMA mice; MO, MO-10-34-treated SMA mice; HET, heterozygous mice.  </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lang w:eastAsia="en-US"/>
        </w:rPr>
      </w:pPr>
      <w:r w:rsidRPr="00DA02A0">
        <w:rPr>
          <w:rFonts w:ascii="Times New Roman" w:hAnsi="Times New Roman" w:cs="Times New Roman"/>
          <w:sz w:val="24"/>
          <w:szCs w:val="24"/>
          <w:lang w:eastAsia="en-US"/>
        </w:rPr>
        <w:t xml:space="preserve"> </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b/>
          <w:bCs/>
          <w:sz w:val="24"/>
          <w:szCs w:val="24"/>
        </w:rPr>
        <w:t>Figure 4</w:t>
      </w:r>
      <w:r w:rsidRPr="00DA02A0">
        <w:rPr>
          <w:rFonts w:ascii="Times New Roman" w:hAnsi="Times New Roman" w:cs="Times New Roman"/>
          <w:b/>
          <w:sz w:val="24"/>
          <w:szCs w:val="24"/>
        </w:rPr>
        <w:t xml:space="preserve"> MO-10-34 treatment ameliorates NMJ structure in SMA mice. </w:t>
      </w:r>
      <w:r w:rsidRPr="00DA02A0">
        <w:rPr>
          <w:rFonts w:ascii="Times New Roman" w:hAnsi="Times New Roman" w:cs="Times New Roman"/>
          <w:sz w:val="24"/>
          <w:szCs w:val="24"/>
        </w:rPr>
        <w:t>(</w:t>
      </w:r>
      <w:r w:rsidRPr="00DA02A0">
        <w:rPr>
          <w:rFonts w:ascii="Times New Roman" w:hAnsi="Times New Roman" w:cs="Times New Roman"/>
          <w:b/>
          <w:bCs/>
          <w:sz w:val="24"/>
          <w:szCs w:val="24"/>
        </w:rPr>
        <w:t>A</w:t>
      </w:r>
      <w:r w:rsidRPr="00DA02A0">
        <w:rPr>
          <w:rFonts w:ascii="Times New Roman" w:hAnsi="Times New Roman" w:cs="Times New Roman"/>
          <w:b/>
          <w:sz w:val="24"/>
          <w:szCs w:val="24"/>
        </w:rPr>
        <w:sym w:font="Symbol" w:char="F02D"/>
      </w:r>
      <w:r w:rsidRPr="00DA02A0">
        <w:rPr>
          <w:rFonts w:ascii="Times New Roman" w:hAnsi="Times New Roman" w:cs="Times New Roman"/>
          <w:b/>
          <w:sz w:val="24"/>
          <w:szCs w:val="24"/>
        </w:rPr>
        <w:t>D</w:t>
      </w:r>
      <w:r w:rsidRPr="00DA02A0">
        <w:rPr>
          <w:rFonts w:ascii="Times New Roman" w:hAnsi="Times New Roman" w:cs="Times New Roman"/>
          <w:sz w:val="24"/>
          <w:szCs w:val="24"/>
        </w:rPr>
        <w:t>) Neuromuscular junction (NMJ) staining of muscle fibers from the quadriceps (</w:t>
      </w:r>
      <w:r w:rsidRPr="00DA02A0">
        <w:rPr>
          <w:rFonts w:ascii="Times New Roman" w:hAnsi="Times New Roman" w:cs="Times New Roman"/>
          <w:i/>
          <w:iCs/>
          <w:sz w:val="24"/>
          <w:szCs w:val="24"/>
        </w:rPr>
        <w:t>left</w:t>
      </w:r>
      <w:r w:rsidRPr="00DA02A0">
        <w:rPr>
          <w:rFonts w:ascii="Times New Roman" w:hAnsi="Times New Roman" w:cs="Times New Roman"/>
          <w:sz w:val="24"/>
          <w:szCs w:val="24"/>
        </w:rPr>
        <w:t>) and intercostal (</w:t>
      </w:r>
      <w:r w:rsidRPr="00DA02A0">
        <w:rPr>
          <w:rFonts w:ascii="Times New Roman" w:hAnsi="Times New Roman" w:cs="Times New Roman"/>
          <w:i/>
          <w:sz w:val="24"/>
          <w:szCs w:val="24"/>
        </w:rPr>
        <w:t>right</w:t>
      </w:r>
      <w:r w:rsidRPr="00DA02A0">
        <w:rPr>
          <w:rFonts w:ascii="Times New Roman" w:hAnsi="Times New Roman" w:cs="Times New Roman"/>
          <w:sz w:val="24"/>
          <w:szCs w:val="24"/>
        </w:rPr>
        <w:t>) muscles of untreated SMA mice (</w:t>
      </w:r>
      <w:r w:rsidRPr="00DA02A0">
        <w:rPr>
          <w:rFonts w:ascii="Times New Roman" w:hAnsi="Times New Roman" w:cs="Times New Roman"/>
          <w:b/>
          <w:sz w:val="24"/>
          <w:szCs w:val="24"/>
        </w:rPr>
        <w:t>A</w:t>
      </w:r>
      <w:r w:rsidRPr="00DA02A0">
        <w:rPr>
          <w:rFonts w:ascii="Times New Roman" w:hAnsi="Times New Roman" w:cs="Times New Roman"/>
          <w:sz w:val="24"/>
          <w:szCs w:val="24"/>
        </w:rPr>
        <w:t>), scramble-treated SMA mice (</w:t>
      </w:r>
      <w:r w:rsidRPr="00DA02A0">
        <w:rPr>
          <w:rFonts w:ascii="Times New Roman" w:hAnsi="Times New Roman" w:cs="Times New Roman"/>
          <w:b/>
          <w:sz w:val="24"/>
          <w:szCs w:val="24"/>
        </w:rPr>
        <w:t>B</w:t>
      </w:r>
      <w:r w:rsidRPr="00DA02A0">
        <w:rPr>
          <w:rFonts w:ascii="Times New Roman" w:hAnsi="Times New Roman" w:cs="Times New Roman"/>
          <w:sz w:val="24"/>
          <w:szCs w:val="24"/>
        </w:rPr>
        <w:t>), MO-10-34-treated SMA mice (</w:t>
      </w:r>
      <w:r w:rsidRPr="00DA02A0">
        <w:rPr>
          <w:rFonts w:ascii="Times New Roman" w:hAnsi="Times New Roman" w:cs="Times New Roman"/>
          <w:b/>
          <w:sz w:val="24"/>
          <w:szCs w:val="24"/>
        </w:rPr>
        <w:t>C</w:t>
      </w:r>
      <w:r w:rsidRPr="00DA02A0">
        <w:rPr>
          <w:rFonts w:ascii="Times New Roman" w:hAnsi="Times New Roman" w:cs="Times New Roman"/>
          <w:sz w:val="24"/>
          <w:szCs w:val="24"/>
        </w:rPr>
        <w:t>), and untreated HET mice (</w:t>
      </w:r>
      <w:r w:rsidRPr="00DA02A0">
        <w:rPr>
          <w:rFonts w:ascii="Times New Roman" w:hAnsi="Times New Roman" w:cs="Times New Roman"/>
          <w:b/>
          <w:sz w:val="24"/>
          <w:szCs w:val="24"/>
        </w:rPr>
        <w:t>D</w:t>
      </w:r>
      <w:r w:rsidRPr="00DA02A0">
        <w:rPr>
          <w:rFonts w:ascii="Times New Roman" w:hAnsi="Times New Roman" w:cs="Times New Roman"/>
          <w:sz w:val="24"/>
          <w:szCs w:val="24"/>
        </w:rPr>
        <w:t xml:space="preserve">) at 9 days. The axons of presynaptic motor neurons </w:t>
      </w:r>
      <w:proofErr w:type="gramStart"/>
      <w:r w:rsidRPr="00DA02A0">
        <w:rPr>
          <w:rFonts w:ascii="Times New Roman" w:hAnsi="Times New Roman" w:cs="Times New Roman"/>
          <w:sz w:val="24"/>
          <w:szCs w:val="24"/>
        </w:rPr>
        <w:t>were stained</w:t>
      </w:r>
      <w:proofErr w:type="gramEnd"/>
      <w:r w:rsidRPr="00DA02A0">
        <w:rPr>
          <w:rFonts w:ascii="Times New Roman" w:hAnsi="Times New Roman" w:cs="Times New Roman"/>
          <w:sz w:val="24"/>
          <w:szCs w:val="24"/>
        </w:rPr>
        <w:t xml:space="preserve"> with antibody raised against </w:t>
      </w:r>
      <w:proofErr w:type="spellStart"/>
      <w:r w:rsidRPr="00DA02A0">
        <w:rPr>
          <w:rFonts w:ascii="Times New Roman" w:hAnsi="Times New Roman" w:cs="Times New Roman"/>
          <w:sz w:val="24"/>
          <w:szCs w:val="24"/>
        </w:rPr>
        <w:t>neurofilament</w:t>
      </w:r>
      <w:proofErr w:type="spellEnd"/>
      <w:r w:rsidRPr="00DA02A0">
        <w:rPr>
          <w:rFonts w:ascii="Times New Roman" w:hAnsi="Times New Roman" w:cs="Times New Roman"/>
          <w:sz w:val="24"/>
          <w:szCs w:val="24"/>
        </w:rPr>
        <w:t xml:space="preserve"> medium (NF-M) (</w:t>
      </w:r>
      <w:r w:rsidRPr="00DA02A0">
        <w:rPr>
          <w:rFonts w:ascii="Times New Roman" w:hAnsi="Times New Roman" w:cs="Times New Roman"/>
          <w:i/>
          <w:sz w:val="24"/>
          <w:szCs w:val="24"/>
        </w:rPr>
        <w:t>green</w:t>
      </w:r>
      <w:r w:rsidRPr="00DA02A0">
        <w:rPr>
          <w:rFonts w:ascii="Times New Roman" w:hAnsi="Times New Roman" w:cs="Times New Roman"/>
          <w:sz w:val="24"/>
          <w:szCs w:val="24"/>
        </w:rPr>
        <w:t xml:space="preserve">). The acetylcholine receptors of the postsynaptic termini </w:t>
      </w:r>
      <w:proofErr w:type="gramStart"/>
      <w:r w:rsidRPr="00DA02A0">
        <w:rPr>
          <w:rFonts w:ascii="Times New Roman" w:hAnsi="Times New Roman" w:cs="Times New Roman"/>
          <w:sz w:val="24"/>
          <w:szCs w:val="24"/>
        </w:rPr>
        <w:t>were labeled</w:t>
      </w:r>
      <w:proofErr w:type="gramEnd"/>
      <w:r w:rsidRPr="00DA02A0">
        <w:rPr>
          <w:rFonts w:ascii="Times New Roman" w:hAnsi="Times New Roman" w:cs="Times New Roman"/>
          <w:sz w:val="24"/>
          <w:szCs w:val="24"/>
        </w:rPr>
        <w:t xml:space="preserve"> with α-</w:t>
      </w:r>
      <w:proofErr w:type="spellStart"/>
      <w:r w:rsidRPr="00DA02A0">
        <w:rPr>
          <w:rFonts w:ascii="Times New Roman" w:hAnsi="Times New Roman" w:cs="Times New Roman"/>
          <w:sz w:val="24"/>
          <w:szCs w:val="24"/>
        </w:rPr>
        <w:t>bungarotoxin</w:t>
      </w:r>
      <w:proofErr w:type="spellEnd"/>
      <w:r w:rsidRPr="00DA02A0">
        <w:rPr>
          <w:rFonts w:ascii="Times New Roman" w:hAnsi="Times New Roman" w:cs="Times New Roman"/>
          <w:sz w:val="24"/>
          <w:szCs w:val="24"/>
        </w:rPr>
        <w:t xml:space="preserve"> (α-BTX; </w:t>
      </w:r>
      <w:r w:rsidRPr="00DA02A0">
        <w:rPr>
          <w:rFonts w:ascii="Times New Roman" w:hAnsi="Times New Roman" w:cs="Times New Roman"/>
          <w:i/>
          <w:sz w:val="24"/>
          <w:szCs w:val="24"/>
        </w:rPr>
        <w:t>red</w:t>
      </w:r>
      <w:r w:rsidRPr="00DA02A0">
        <w:rPr>
          <w:rFonts w:ascii="Times New Roman" w:hAnsi="Times New Roman" w:cs="Times New Roman"/>
          <w:sz w:val="24"/>
          <w:szCs w:val="24"/>
        </w:rPr>
        <w:t>). The overlay of both signals (</w:t>
      </w:r>
      <w:r w:rsidRPr="00DA02A0">
        <w:rPr>
          <w:rFonts w:ascii="Times New Roman" w:hAnsi="Times New Roman" w:cs="Times New Roman"/>
          <w:i/>
          <w:sz w:val="24"/>
          <w:szCs w:val="24"/>
        </w:rPr>
        <w:t>yellow</w:t>
      </w:r>
      <w:r w:rsidRPr="00DA02A0">
        <w:rPr>
          <w:rFonts w:ascii="Times New Roman" w:hAnsi="Times New Roman" w:cs="Times New Roman"/>
          <w:sz w:val="24"/>
          <w:szCs w:val="24"/>
        </w:rPr>
        <w:t xml:space="preserve">) demonstrates innervation at the motor </w:t>
      </w:r>
      <w:proofErr w:type="gramStart"/>
      <w:r w:rsidRPr="00DA02A0">
        <w:rPr>
          <w:rFonts w:ascii="Times New Roman" w:hAnsi="Times New Roman" w:cs="Times New Roman"/>
          <w:sz w:val="24"/>
          <w:szCs w:val="24"/>
        </w:rPr>
        <w:t>end-plate</w:t>
      </w:r>
      <w:proofErr w:type="gramEnd"/>
      <w:r w:rsidRPr="00DA02A0">
        <w:rPr>
          <w:rFonts w:ascii="Times New Roman" w:hAnsi="Times New Roman" w:cs="Times New Roman"/>
          <w:sz w:val="24"/>
          <w:szCs w:val="24"/>
        </w:rPr>
        <w:t>. In untreated and scramble-treated SMA mice, the presynaptic termini present a collapsed structure, suggesting a pathological NMJ. (</w:t>
      </w:r>
      <w:r w:rsidRPr="00DA02A0">
        <w:rPr>
          <w:rFonts w:ascii="Times New Roman" w:hAnsi="Times New Roman" w:cs="Times New Roman"/>
          <w:b/>
          <w:bCs/>
          <w:sz w:val="24"/>
          <w:szCs w:val="24"/>
        </w:rPr>
        <w:t>E</w:t>
      </w:r>
      <w:r w:rsidRPr="00DA02A0">
        <w:rPr>
          <w:rFonts w:ascii="Times New Roman" w:hAnsi="Times New Roman" w:cs="Times New Roman"/>
          <w:sz w:val="24"/>
          <w:szCs w:val="24"/>
        </w:rPr>
        <w:t xml:space="preserve">) The percentage of NMJs exhibiting a collapsed feature was determined at 9 days. </w:t>
      </w:r>
      <w:r w:rsidRPr="00DA02A0">
        <w:rPr>
          <w:rFonts w:ascii="Times New Roman" w:hAnsi="Times New Roman" w:cs="Times New Roman"/>
          <w:i/>
          <w:iCs/>
          <w:sz w:val="24"/>
          <w:szCs w:val="24"/>
        </w:rPr>
        <w:t xml:space="preserve">P </w:t>
      </w:r>
      <w:r w:rsidRPr="00DA02A0">
        <w:rPr>
          <w:rFonts w:ascii="Times New Roman" w:hAnsi="Times New Roman" w:cs="Times New Roman"/>
          <w:sz w:val="24"/>
          <w:szCs w:val="24"/>
        </w:rPr>
        <w:t xml:space="preserve">values between different treatment groups were determined using one-way ANOVA and </w:t>
      </w:r>
      <w:proofErr w:type="spellStart"/>
      <w:r w:rsidRPr="00DA02A0">
        <w:rPr>
          <w:rFonts w:ascii="Times New Roman" w:hAnsi="Times New Roman" w:cs="Times New Roman"/>
          <w:sz w:val="24"/>
          <w:szCs w:val="24"/>
        </w:rPr>
        <w:t>Bonferroni</w:t>
      </w:r>
      <w:proofErr w:type="spellEnd"/>
      <w:r w:rsidRPr="00DA02A0">
        <w:rPr>
          <w:rFonts w:ascii="Times New Roman" w:hAnsi="Times New Roman" w:cs="Times New Roman"/>
          <w:sz w:val="24"/>
          <w:szCs w:val="24"/>
        </w:rPr>
        <w:t xml:space="preserve"> multiple post-hoc comparisons (</w:t>
      </w:r>
      <w:r w:rsidRPr="00DA02A0">
        <w:rPr>
          <w:rFonts w:ascii="Times New Roman" w:hAnsi="Times New Roman" w:cs="Times New Roman"/>
          <w:i/>
          <w:iCs/>
          <w:sz w:val="24"/>
          <w:szCs w:val="24"/>
        </w:rPr>
        <w:t xml:space="preserve">P </w:t>
      </w:r>
      <w:r w:rsidRPr="00DA02A0">
        <w:rPr>
          <w:rFonts w:ascii="Times New Roman" w:hAnsi="Times New Roman" w:cs="Times New Roman"/>
          <w:sz w:val="24"/>
          <w:szCs w:val="24"/>
        </w:rPr>
        <w:t xml:space="preserve">&lt; 0.001). Data </w:t>
      </w:r>
      <w:proofErr w:type="gramStart"/>
      <w:r w:rsidRPr="00DA02A0">
        <w:rPr>
          <w:rFonts w:ascii="Times New Roman" w:hAnsi="Times New Roman" w:cs="Times New Roman"/>
          <w:sz w:val="24"/>
          <w:szCs w:val="24"/>
        </w:rPr>
        <w:t>are presented</w:t>
      </w:r>
      <w:proofErr w:type="gramEnd"/>
      <w:r w:rsidRPr="00DA02A0">
        <w:rPr>
          <w:rFonts w:ascii="Times New Roman" w:hAnsi="Times New Roman" w:cs="Times New Roman"/>
          <w:sz w:val="24"/>
          <w:szCs w:val="24"/>
        </w:rPr>
        <w:t xml:space="preserve"> as mean ± SEM. Scale bar, 10 </w:t>
      </w:r>
      <w:proofErr w:type="spellStart"/>
      <w:r w:rsidRPr="00DA02A0">
        <w:rPr>
          <w:rFonts w:ascii="Times New Roman" w:hAnsi="Times New Roman" w:cs="Times New Roman"/>
          <w:sz w:val="24"/>
          <w:szCs w:val="24"/>
        </w:rPr>
        <w:t>μm</w:t>
      </w:r>
      <w:proofErr w:type="spellEnd"/>
      <w:r w:rsidRPr="00DA02A0">
        <w:rPr>
          <w:rFonts w:ascii="Times New Roman" w:hAnsi="Times New Roman" w:cs="Times New Roman"/>
          <w:sz w:val="24"/>
          <w:szCs w:val="24"/>
        </w:rPr>
        <w:t>.</w:t>
      </w: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lang w:eastAsia="en-US"/>
        </w:rPr>
      </w:pPr>
    </w:p>
    <w:p w:rsidR="00443A24" w:rsidRPr="00DA02A0" w:rsidRDefault="00443A24" w:rsidP="009048BA">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b/>
          <w:bCs/>
          <w:sz w:val="24"/>
          <w:szCs w:val="24"/>
        </w:rPr>
        <w:t>Figure 5</w:t>
      </w:r>
      <w:r w:rsidRPr="00DA02A0">
        <w:rPr>
          <w:rFonts w:ascii="Times New Roman" w:hAnsi="Times New Roman" w:cs="Times New Roman"/>
          <w:b/>
          <w:sz w:val="24"/>
          <w:szCs w:val="24"/>
        </w:rPr>
        <w:t xml:space="preserve"> MO-10-34 treatment improves muscle </w:t>
      </w:r>
      <w:proofErr w:type="spellStart"/>
      <w:r w:rsidRPr="00DA02A0">
        <w:rPr>
          <w:rFonts w:ascii="Times New Roman" w:hAnsi="Times New Roman" w:cs="Times New Roman"/>
          <w:b/>
          <w:sz w:val="24"/>
          <w:szCs w:val="24"/>
        </w:rPr>
        <w:t>trophism</w:t>
      </w:r>
      <w:proofErr w:type="spellEnd"/>
      <w:r w:rsidRPr="00DA02A0">
        <w:rPr>
          <w:rFonts w:ascii="Times New Roman" w:hAnsi="Times New Roman" w:cs="Times New Roman"/>
          <w:b/>
          <w:sz w:val="24"/>
          <w:szCs w:val="24"/>
        </w:rPr>
        <w:t xml:space="preserve"> in SMA mice. </w:t>
      </w:r>
      <w:r w:rsidRPr="00DA02A0">
        <w:rPr>
          <w:rFonts w:ascii="Times New Roman" w:hAnsi="Times New Roman" w:cs="Times New Roman"/>
          <w:sz w:val="24"/>
          <w:szCs w:val="24"/>
        </w:rPr>
        <w:t>(</w:t>
      </w:r>
      <w:r w:rsidRPr="00DA02A0">
        <w:rPr>
          <w:rFonts w:ascii="Times New Roman" w:hAnsi="Times New Roman" w:cs="Times New Roman"/>
          <w:b/>
          <w:bCs/>
          <w:sz w:val="24"/>
          <w:szCs w:val="24"/>
        </w:rPr>
        <w:t>A</w:t>
      </w:r>
      <w:r w:rsidRPr="00DA02A0">
        <w:rPr>
          <w:rFonts w:ascii="Times New Roman" w:hAnsi="Times New Roman" w:cs="Times New Roman"/>
          <w:b/>
          <w:sz w:val="24"/>
          <w:szCs w:val="24"/>
        </w:rPr>
        <w:sym w:font="Symbol" w:char="F02D"/>
      </w:r>
      <w:r w:rsidRPr="00DA02A0">
        <w:rPr>
          <w:rFonts w:ascii="Times New Roman" w:hAnsi="Times New Roman" w:cs="Times New Roman"/>
          <w:b/>
          <w:bCs/>
          <w:sz w:val="24"/>
          <w:szCs w:val="24"/>
        </w:rPr>
        <w:t>D</w:t>
      </w:r>
      <w:r w:rsidRPr="00DA02A0">
        <w:rPr>
          <w:rFonts w:ascii="Times New Roman" w:hAnsi="Times New Roman" w:cs="Times New Roman"/>
          <w:sz w:val="24"/>
          <w:szCs w:val="24"/>
        </w:rPr>
        <w:t xml:space="preserve">) </w:t>
      </w:r>
      <w:proofErr w:type="spellStart"/>
      <w:r w:rsidRPr="00DA02A0">
        <w:rPr>
          <w:rFonts w:ascii="Times New Roman" w:hAnsi="Times New Roman" w:cs="Times New Roman"/>
          <w:sz w:val="24"/>
          <w:szCs w:val="24"/>
        </w:rPr>
        <w:t>Hematoxylin</w:t>
      </w:r>
      <w:proofErr w:type="spellEnd"/>
      <w:r w:rsidRPr="00DA02A0">
        <w:rPr>
          <w:rFonts w:ascii="Times New Roman" w:hAnsi="Times New Roman" w:cs="Times New Roman"/>
          <w:sz w:val="24"/>
          <w:szCs w:val="24"/>
        </w:rPr>
        <w:t>/eosin staining of the quadriceps (</w:t>
      </w:r>
      <w:r w:rsidRPr="00DA02A0">
        <w:rPr>
          <w:rFonts w:ascii="Times New Roman" w:hAnsi="Times New Roman" w:cs="Times New Roman"/>
          <w:i/>
          <w:sz w:val="24"/>
          <w:szCs w:val="24"/>
        </w:rPr>
        <w:t>left</w:t>
      </w:r>
      <w:r w:rsidRPr="00DA02A0">
        <w:rPr>
          <w:rFonts w:ascii="Times New Roman" w:hAnsi="Times New Roman" w:cs="Times New Roman"/>
          <w:sz w:val="24"/>
          <w:szCs w:val="24"/>
        </w:rPr>
        <w:t>) and intercostal (</w:t>
      </w:r>
      <w:r w:rsidRPr="00DA02A0">
        <w:rPr>
          <w:rFonts w:ascii="Times New Roman" w:hAnsi="Times New Roman" w:cs="Times New Roman"/>
          <w:i/>
          <w:sz w:val="24"/>
          <w:szCs w:val="24"/>
        </w:rPr>
        <w:t>right</w:t>
      </w:r>
      <w:r w:rsidRPr="00DA02A0">
        <w:rPr>
          <w:rFonts w:ascii="Times New Roman" w:hAnsi="Times New Roman" w:cs="Times New Roman"/>
          <w:sz w:val="24"/>
          <w:szCs w:val="24"/>
        </w:rPr>
        <w:t>) muscles of untreated SMA mice (</w:t>
      </w:r>
      <w:r w:rsidRPr="00DA02A0">
        <w:rPr>
          <w:rFonts w:ascii="Times New Roman" w:hAnsi="Times New Roman" w:cs="Times New Roman"/>
          <w:b/>
          <w:sz w:val="24"/>
          <w:szCs w:val="24"/>
        </w:rPr>
        <w:t>A</w:t>
      </w:r>
      <w:r w:rsidRPr="00DA02A0">
        <w:rPr>
          <w:rFonts w:ascii="Times New Roman" w:hAnsi="Times New Roman" w:cs="Times New Roman"/>
          <w:sz w:val="24"/>
          <w:szCs w:val="24"/>
        </w:rPr>
        <w:t>), scramble-treated SMA mice (</w:t>
      </w:r>
      <w:r w:rsidRPr="00DA02A0">
        <w:rPr>
          <w:rFonts w:ascii="Times New Roman" w:hAnsi="Times New Roman" w:cs="Times New Roman"/>
          <w:b/>
          <w:sz w:val="24"/>
          <w:szCs w:val="24"/>
        </w:rPr>
        <w:t>B</w:t>
      </w:r>
      <w:r w:rsidRPr="00DA02A0">
        <w:rPr>
          <w:rFonts w:ascii="Times New Roman" w:hAnsi="Times New Roman" w:cs="Times New Roman"/>
          <w:sz w:val="24"/>
          <w:szCs w:val="24"/>
        </w:rPr>
        <w:t>), MO-10-34-treated SMA mice (</w:t>
      </w:r>
      <w:r w:rsidRPr="00DA02A0">
        <w:rPr>
          <w:rFonts w:ascii="Times New Roman" w:hAnsi="Times New Roman" w:cs="Times New Roman"/>
          <w:b/>
          <w:sz w:val="24"/>
          <w:szCs w:val="24"/>
        </w:rPr>
        <w:t>C</w:t>
      </w:r>
      <w:r w:rsidRPr="00DA02A0">
        <w:rPr>
          <w:rFonts w:ascii="Times New Roman" w:hAnsi="Times New Roman" w:cs="Times New Roman"/>
          <w:sz w:val="24"/>
          <w:szCs w:val="24"/>
        </w:rPr>
        <w:t xml:space="preserve">), and untreated HET </w:t>
      </w:r>
      <w:r w:rsidRPr="00DA02A0">
        <w:rPr>
          <w:rFonts w:ascii="Times New Roman" w:hAnsi="Times New Roman" w:cs="Times New Roman"/>
          <w:sz w:val="24"/>
          <w:szCs w:val="24"/>
        </w:rPr>
        <w:lastRenderedPageBreak/>
        <w:t>mice (</w:t>
      </w:r>
      <w:r w:rsidRPr="00DA02A0">
        <w:rPr>
          <w:rFonts w:ascii="Times New Roman" w:hAnsi="Times New Roman" w:cs="Times New Roman"/>
          <w:b/>
          <w:sz w:val="24"/>
          <w:szCs w:val="24"/>
        </w:rPr>
        <w:t>D</w:t>
      </w:r>
      <w:r w:rsidRPr="00DA02A0">
        <w:rPr>
          <w:rFonts w:ascii="Times New Roman" w:hAnsi="Times New Roman" w:cs="Times New Roman"/>
          <w:sz w:val="24"/>
          <w:szCs w:val="24"/>
        </w:rPr>
        <w:t>) at 9 days. (</w:t>
      </w:r>
      <w:r w:rsidRPr="00DA02A0">
        <w:rPr>
          <w:rFonts w:ascii="Times New Roman" w:hAnsi="Times New Roman" w:cs="Times New Roman"/>
          <w:b/>
          <w:bCs/>
          <w:sz w:val="24"/>
          <w:szCs w:val="24"/>
        </w:rPr>
        <w:t>E</w:t>
      </w:r>
      <w:r w:rsidRPr="00DA02A0">
        <w:rPr>
          <w:rFonts w:ascii="Times New Roman" w:hAnsi="Times New Roman" w:cs="Times New Roman"/>
          <w:sz w:val="24"/>
          <w:szCs w:val="24"/>
        </w:rPr>
        <w:t xml:space="preserve">) The average </w:t>
      </w:r>
      <w:proofErr w:type="spellStart"/>
      <w:r w:rsidRPr="00DA02A0">
        <w:rPr>
          <w:rFonts w:ascii="Times New Roman" w:hAnsi="Times New Roman" w:cs="Times New Roman"/>
          <w:sz w:val="24"/>
          <w:szCs w:val="24"/>
        </w:rPr>
        <w:t>myofiber</w:t>
      </w:r>
      <w:proofErr w:type="spellEnd"/>
      <w:r w:rsidRPr="00DA02A0">
        <w:rPr>
          <w:rFonts w:ascii="Times New Roman" w:hAnsi="Times New Roman" w:cs="Times New Roman"/>
          <w:sz w:val="24"/>
          <w:szCs w:val="24"/>
        </w:rPr>
        <w:t xml:space="preserve"> cross-sectional area for each group </w:t>
      </w:r>
      <w:proofErr w:type="gramStart"/>
      <w:r w:rsidRPr="00DA02A0">
        <w:rPr>
          <w:rFonts w:ascii="Times New Roman" w:hAnsi="Times New Roman" w:cs="Times New Roman"/>
          <w:sz w:val="24"/>
          <w:szCs w:val="24"/>
        </w:rPr>
        <w:t>was quantified</w:t>
      </w:r>
      <w:proofErr w:type="gramEnd"/>
      <w:r w:rsidRPr="00DA02A0">
        <w:rPr>
          <w:rFonts w:ascii="Times New Roman" w:hAnsi="Times New Roman" w:cs="Times New Roman"/>
          <w:sz w:val="24"/>
          <w:szCs w:val="24"/>
        </w:rPr>
        <w:t xml:space="preserve">. </w:t>
      </w:r>
      <w:r w:rsidRPr="00DA02A0">
        <w:rPr>
          <w:rFonts w:ascii="Times New Roman" w:hAnsi="Times New Roman" w:cs="Times New Roman"/>
          <w:i/>
          <w:iCs/>
          <w:sz w:val="24"/>
          <w:szCs w:val="24"/>
        </w:rPr>
        <w:t xml:space="preserve">P </w:t>
      </w:r>
      <w:r w:rsidRPr="00DA02A0">
        <w:rPr>
          <w:rFonts w:ascii="Times New Roman" w:hAnsi="Times New Roman" w:cs="Times New Roman"/>
          <w:sz w:val="24"/>
          <w:szCs w:val="24"/>
        </w:rPr>
        <w:t xml:space="preserve">values between different treatment groups were determined using one-way ANOVA and </w:t>
      </w:r>
      <w:proofErr w:type="spellStart"/>
      <w:r w:rsidRPr="00DA02A0">
        <w:rPr>
          <w:rFonts w:ascii="Times New Roman" w:hAnsi="Times New Roman" w:cs="Times New Roman"/>
          <w:sz w:val="24"/>
          <w:szCs w:val="24"/>
        </w:rPr>
        <w:t>Bonferroni</w:t>
      </w:r>
      <w:proofErr w:type="spellEnd"/>
      <w:r w:rsidRPr="00DA02A0">
        <w:rPr>
          <w:rFonts w:ascii="Times New Roman" w:hAnsi="Times New Roman" w:cs="Times New Roman"/>
          <w:sz w:val="24"/>
          <w:szCs w:val="24"/>
        </w:rPr>
        <w:t xml:space="preserve"> multiple post-hoc comparisons (</w:t>
      </w:r>
      <w:r w:rsidRPr="00DA02A0">
        <w:rPr>
          <w:rFonts w:ascii="Times New Roman" w:hAnsi="Times New Roman" w:cs="Times New Roman"/>
          <w:i/>
          <w:iCs/>
          <w:sz w:val="24"/>
          <w:szCs w:val="24"/>
        </w:rPr>
        <w:t xml:space="preserve">P </w:t>
      </w:r>
      <w:r w:rsidRPr="00DA02A0">
        <w:rPr>
          <w:rFonts w:ascii="Times New Roman" w:hAnsi="Times New Roman" w:cs="Times New Roman"/>
          <w:sz w:val="24"/>
          <w:szCs w:val="24"/>
        </w:rPr>
        <w:t xml:space="preserve">&lt; 0.001). Data </w:t>
      </w:r>
      <w:proofErr w:type="gramStart"/>
      <w:r w:rsidRPr="00DA02A0">
        <w:rPr>
          <w:rFonts w:ascii="Times New Roman" w:hAnsi="Times New Roman" w:cs="Times New Roman"/>
          <w:sz w:val="24"/>
          <w:szCs w:val="24"/>
        </w:rPr>
        <w:t>are presented</w:t>
      </w:r>
      <w:proofErr w:type="gramEnd"/>
      <w:r w:rsidRPr="00DA02A0">
        <w:rPr>
          <w:rFonts w:ascii="Times New Roman" w:hAnsi="Times New Roman" w:cs="Times New Roman"/>
          <w:sz w:val="24"/>
          <w:szCs w:val="24"/>
        </w:rPr>
        <w:t xml:space="preserve"> as mean ± SEM. Scale bar, 100 </w:t>
      </w:r>
      <w:proofErr w:type="spellStart"/>
      <w:r w:rsidRPr="00DA02A0">
        <w:rPr>
          <w:rFonts w:ascii="Times New Roman" w:hAnsi="Times New Roman" w:cs="Times New Roman"/>
          <w:sz w:val="24"/>
          <w:szCs w:val="24"/>
        </w:rPr>
        <w:t>μm</w:t>
      </w:r>
      <w:proofErr w:type="spellEnd"/>
      <w:r w:rsidRPr="00DA02A0">
        <w:rPr>
          <w:rFonts w:ascii="Times New Roman" w:hAnsi="Times New Roman" w:cs="Times New Roman"/>
          <w:sz w:val="24"/>
          <w:szCs w:val="24"/>
        </w:rPr>
        <w:t>.</w:t>
      </w:r>
    </w:p>
    <w:p w:rsidR="00443A24" w:rsidRPr="00DA02A0" w:rsidRDefault="00443A24" w:rsidP="009048BA">
      <w:pPr>
        <w:autoSpaceDE w:val="0"/>
        <w:autoSpaceDN w:val="0"/>
        <w:adjustRightInd w:val="0"/>
        <w:spacing w:after="0" w:line="480" w:lineRule="auto"/>
        <w:jc w:val="both"/>
        <w:rPr>
          <w:rFonts w:ascii="Times New Roman" w:hAnsi="Times New Roman" w:cs="Times New Roman"/>
          <w:b/>
          <w:sz w:val="24"/>
          <w:szCs w:val="24"/>
        </w:rPr>
      </w:pPr>
    </w:p>
    <w:p w:rsidR="00443A24" w:rsidRPr="00DA02A0" w:rsidRDefault="00443A24" w:rsidP="00F34B69">
      <w:pPr>
        <w:autoSpaceDE w:val="0"/>
        <w:autoSpaceDN w:val="0"/>
        <w:adjustRightInd w:val="0"/>
        <w:spacing w:after="0" w:line="480" w:lineRule="auto"/>
        <w:jc w:val="both"/>
        <w:rPr>
          <w:rFonts w:ascii="Times New Roman" w:hAnsi="Times New Roman" w:cs="Times New Roman"/>
          <w:sz w:val="24"/>
          <w:szCs w:val="24"/>
        </w:rPr>
      </w:pPr>
      <w:r w:rsidRPr="00DA02A0">
        <w:rPr>
          <w:rFonts w:ascii="Times New Roman" w:hAnsi="Times New Roman" w:cs="Times New Roman"/>
          <w:b/>
          <w:bCs/>
          <w:sz w:val="24"/>
          <w:szCs w:val="24"/>
        </w:rPr>
        <w:t>Figure 6</w:t>
      </w:r>
      <w:r w:rsidRPr="00DA02A0">
        <w:rPr>
          <w:rFonts w:ascii="Times New Roman" w:hAnsi="Times New Roman" w:cs="Times New Roman"/>
          <w:sz w:val="24"/>
          <w:szCs w:val="24"/>
        </w:rPr>
        <w:t xml:space="preserve"> </w:t>
      </w:r>
      <w:r w:rsidRPr="00DA02A0">
        <w:rPr>
          <w:rFonts w:ascii="Times New Roman" w:hAnsi="Times New Roman" w:cs="Times New Roman"/>
          <w:b/>
          <w:sz w:val="24"/>
          <w:szCs w:val="24"/>
        </w:rPr>
        <w:t xml:space="preserve">MO-10-34 treatment ameliorates the phenotype and neuromuscular function of SMA mice. </w:t>
      </w:r>
      <w:r w:rsidRPr="00DA02A0">
        <w:rPr>
          <w:rFonts w:ascii="Times New Roman" w:hAnsi="Times New Roman" w:cs="Times New Roman"/>
          <w:sz w:val="24"/>
          <w:szCs w:val="24"/>
        </w:rPr>
        <w:t>Body weights at 8 (</w:t>
      </w:r>
      <w:r w:rsidRPr="00DA02A0">
        <w:rPr>
          <w:rFonts w:ascii="Times New Roman" w:hAnsi="Times New Roman" w:cs="Times New Roman"/>
          <w:b/>
          <w:sz w:val="24"/>
          <w:szCs w:val="24"/>
        </w:rPr>
        <w:t>A</w:t>
      </w:r>
      <w:r w:rsidRPr="00DA02A0">
        <w:rPr>
          <w:rFonts w:ascii="Times New Roman" w:hAnsi="Times New Roman" w:cs="Times New Roman"/>
          <w:sz w:val="24"/>
          <w:szCs w:val="24"/>
        </w:rPr>
        <w:t>), 16 (</w:t>
      </w:r>
      <w:r w:rsidRPr="00DA02A0">
        <w:rPr>
          <w:rFonts w:ascii="Times New Roman" w:hAnsi="Times New Roman" w:cs="Times New Roman"/>
          <w:b/>
          <w:sz w:val="24"/>
          <w:szCs w:val="24"/>
        </w:rPr>
        <w:t>B</w:t>
      </w:r>
      <w:r w:rsidRPr="00DA02A0">
        <w:rPr>
          <w:rFonts w:ascii="Times New Roman" w:hAnsi="Times New Roman" w:cs="Times New Roman"/>
          <w:sz w:val="24"/>
          <w:szCs w:val="24"/>
        </w:rPr>
        <w:t>), and 30 days (</w:t>
      </w:r>
      <w:r w:rsidRPr="00DA02A0">
        <w:rPr>
          <w:rFonts w:ascii="Times New Roman" w:hAnsi="Times New Roman" w:cs="Times New Roman"/>
          <w:b/>
          <w:sz w:val="24"/>
          <w:szCs w:val="24"/>
        </w:rPr>
        <w:t>C</w:t>
      </w:r>
      <w:r w:rsidRPr="00DA02A0">
        <w:rPr>
          <w:rFonts w:ascii="Times New Roman" w:hAnsi="Times New Roman" w:cs="Times New Roman"/>
          <w:sz w:val="24"/>
          <w:szCs w:val="24"/>
        </w:rPr>
        <w:t>) demonstrate significant dose-dependent weight increases in treated mice compared with in untreated and scramble-treated SMA mice at 16 and 30 days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&lt; 0.001). (</w:t>
      </w:r>
      <w:r w:rsidRPr="00DA02A0">
        <w:rPr>
          <w:rFonts w:ascii="Times New Roman" w:hAnsi="Times New Roman" w:cs="Times New Roman"/>
          <w:b/>
          <w:sz w:val="24"/>
          <w:szCs w:val="24"/>
        </w:rPr>
        <w:t>D</w:t>
      </w:r>
      <w:r w:rsidRPr="00DA02A0">
        <w:rPr>
          <w:rFonts w:ascii="Times New Roman" w:hAnsi="Times New Roman" w:cs="Times New Roman"/>
          <w:sz w:val="24"/>
          <w:szCs w:val="24"/>
        </w:rPr>
        <w:t>) The righting reflex was significantly improved in MO-treated mice beginning at day 5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&lt; 0.001 compared to untreated and scramble-treated SMA mice). Tube score (</w:t>
      </w:r>
      <w:r w:rsidRPr="00DA02A0">
        <w:rPr>
          <w:rFonts w:ascii="Times New Roman" w:hAnsi="Times New Roman" w:cs="Times New Roman"/>
          <w:b/>
          <w:sz w:val="24"/>
          <w:szCs w:val="24"/>
        </w:rPr>
        <w:t>E, F</w:t>
      </w:r>
      <w:r w:rsidRPr="00DA02A0">
        <w:rPr>
          <w:rFonts w:ascii="Times New Roman" w:hAnsi="Times New Roman" w:cs="Times New Roman"/>
          <w:sz w:val="24"/>
          <w:szCs w:val="24"/>
        </w:rPr>
        <w:t>) and grip time (</w:t>
      </w:r>
      <w:r w:rsidRPr="00DA02A0">
        <w:rPr>
          <w:rFonts w:ascii="Times New Roman" w:hAnsi="Times New Roman" w:cs="Times New Roman"/>
          <w:b/>
          <w:sz w:val="24"/>
          <w:szCs w:val="24"/>
        </w:rPr>
        <w:t>G, H</w:t>
      </w:r>
      <w:r w:rsidRPr="00DA02A0">
        <w:rPr>
          <w:rFonts w:ascii="Times New Roman" w:hAnsi="Times New Roman" w:cs="Times New Roman"/>
          <w:sz w:val="24"/>
          <w:szCs w:val="24"/>
        </w:rPr>
        <w:t xml:space="preserve">) </w:t>
      </w:r>
      <w:proofErr w:type="gramStart"/>
      <w:r w:rsidRPr="00DA02A0">
        <w:rPr>
          <w:rFonts w:ascii="Times New Roman" w:hAnsi="Times New Roman" w:cs="Times New Roman"/>
          <w:sz w:val="24"/>
          <w:szCs w:val="24"/>
        </w:rPr>
        <w:t>were also</w:t>
      </w:r>
      <w:proofErr w:type="gramEnd"/>
      <w:r w:rsidRPr="00DA02A0">
        <w:rPr>
          <w:rFonts w:ascii="Times New Roman" w:hAnsi="Times New Roman" w:cs="Times New Roman"/>
          <w:sz w:val="24"/>
          <w:szCs w:val="24"/>
        </w:rPr>
        <w:t xml:space="preserve"> significantly improved by treatment, beginning at day 16 (</w:t>
      </w:r>
      <w:r w:rsidRPr="00DA02A0">
        <w:rPr>
          <w:rFonts w:ascii="Times New Roman" w:hAnsi="Times New Roman" w:cs="Times New Roman"/>
          <w:i/>
          <w:sz w:val="24"/>
          <w:szCs w:val="24"/>
        </w:rPr>
        <w:t>P</w:t>
      </w:r>
      <w:r w:rsidRPr="00DA02A0">
        <w:rPr>
          <w:rFonts w:ascii="Times New Roman" w:hAnsi="Times New Roman" w:cs="Times New Roman"/>
          <w:sz w:val="24"/>
          <w:szCs w:val="24"/>
        </w:rPr>
        <w:t xml:space="preserve"> &lt; 0.001). The neuromuscular performance of MO-treated mice (12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w:t>
      </w:r>
      <w:proofErr w:type="gramStart"/>
      <w:r w:rsidRPr="00DA02A0">
        <w:rPr>
          <w:rFonts w:ascii="Times New Roman" w:hAnsi="Times New Roman" w:cs="Times New Roman"/>
          <w:sz w:val="24"/>
          <w:szCs w:val="24"/>
        </w:rPr>
        <w:t>was tested</w:t>
      </w:r>
      <w:proofErr w:type="gramEnd"/>
      <w:r w:rsidRPr="00DA02A0">
        <w:rPr>
          <w:rFonts w:ascii="Times New Roman" w:hAnsi="Times New Roman" w:cs="Times New Roman"/>
          <w:sz w:val="24"/>
          <w:szCs w:val="24"/>
        </w:rPr>
        <w:t xml:space="preserve"> using a </w:t>
      </w:r>
      <w:proofErr w:type="spellStart"/>
      <w:r w:rsidRPr="00DA02A0">
        <w:rPr>
          <w:rFonts w:ascii="Times New Roman" w:hAnsi="Times New Roman" w:cs="Times New Roman"/>
          <w:sz w:val="24"/>
          <w:szCs w:val="24"/>
        </w:rPr>
        <w:t>rotarod</w:t>
      </w:r>
      <w:proofErr w:type="spellEnd"/>
      <w:r w:rsidRPr="00DA02A0">
        <w:rPr>
          <w:rFonts w:ascii="Times New Roman" w:hAnsi="Times New Roman" w:cs="Times New Roman"/>
          <w:sz w:val="24"/>
          <w:szCs w:val="24"/>
        </w:rPr>
        <w:t xml:space="preserve"> with an acceleration profile. The mean times for staying on the spinning rod (</w:t>
      </w:r>
      <w:r w:rsidRPr="00DA02A0">
        <w:rPr>
          <w:rFonts w:ascii="Times New Roman" w:hAnsi="Times New Roman" w:cs="Times New Roman"/>
          <w:b/>
          <w:sz w:val="24"/>
          <w:szCs w:val="24"/>
        </w:rPr>
        <w:t>I</w:t>
      </w:r>
      <w:r w:rsidRPr="00DA02A0">
        <w:rPr>
          <w:rFonts w:ascii="Times New Roman" w:hAnsi="Times New Roman" w:cs="Times New Roman"/>
          <w:sz w:val="24"/>
          <w:szCs w:val="24"/>
        </w:rPr>
        <w:t>) and the percentages of no-fall trials and of mice with a no-fall trial (</w:t>
      </w:r>
      <w:r w:rsidRPr="00DA02A0">
        <w:rPr>
          <w:rFonts w:ascii="Times New Roman" w:hAnsi="Times New Roman" w:cs="Times New Roman"/>
          <w:b/>
          <w:sz w:val="24"/>
          <w:szCs w:val="24"/>
        </w:rPr>
        <w:t>J</w:t>
      </w:r>
      <w:r w:rsidRPr="00DA02A0">
        <w:rPr>
          <w:rFonts w:ascii="Times New Roman" w:hAnsi="Times New Roman" w:cs="Times New Roman"/>
          <w:sz w:val="24"/>
          <w:szCs w:val="24"/>
        </w:rPr>
        <w:t xml:space="preserve">) </w:t>
      </w:r>
      <w:proofErr w:type="gramStart"/>
      <w:r w:rsidRPr="00DA02A0">
        <w:rPr>
          <w:rFonts w:ascii="Times New Roman" w:hAnsi="Times New Roman" w:cs="Times New Roman"/>
          <w:sz w:val="24"/>
          <w:szCs w:val="24"/>
        </w:rPr>
        <w:t>are shown</w:t>
      </w:r>
      <w:proofErr w:type="gramEnd"/>
      <w:r w:rsidRPr="00DA02A0">
        <w:rPr>
          <w:rFonts w:ascii="Times New Roman" w:hAnsi="Times New Roman" w:cs="Times New Roman"/>
          <w:sz w:val="24"/>
          <w:szCs w:val="24"/>
        </w:rPr>
        <w:t xml:space="preserve">. Treated mice performed as well as heterozygous mice. </w:t>
      </w:r>
      <w:r w:rsidRPr="00DA02A0">
        <w:rPr>
          <w:rFonts w:ascii="Times New Roman" w:hAnsi="Times New Roman" w:cs="Times New Roman"/>
          <w:i/>
          <w:iCs/>
          <w:sz w:val="24"/>
          <w:szCs w:val="24"/>
        </w:rPr>
        <w:t xml:space="preserve">P </w:t>
      </w:r>
      <w:r w:rsidRPr="00DA02A0">
        <w:rPr>
          <w:rFonts w:ascii="Times New Roman" w:hAnsi="Times New Roman" w:cs="Times New Roman"/>
          <w:sz w:val="24"/>
          <w:szCs w:val="24"/>
        </w:rPr>
        <w:t xml:space="preserve">values between different treatment groups were determined using one-way ANOVA and </w:t>
      </w:r>
      <w:proofErr w:type="spellStart"/>
      <w:r w:rsidRPr="00DA02A0">
        <w:rPr>
          <w:rFonts w:ascii="Times New Roman" w:hAnsi="Times New Roman" w:cs="Times New Roman"/>
          <w:sz w:val="24"/>
          <w:szCs w:val="24"/>
        </w:rPr>
        <w:t>Bonferroni</w:t>
      </w:r>
      <w:proofErr w:type="spellEnd"/>
      <w:r w:rsidRPr="00DA02A0">
        <w:rPr>
          <w:rFonts w:ascii="Times New Roman" w:hAnsi="Times New Roman" w:cs="Times New Roman"/>
          <w:sz w:val="24"/>
          <w:szCs w:val="24"/>
        </w:rPr>
        <w:t xml:space="preserve"> multiple post hoc comparisons. Data are mean ± SEM. (</w:t>
      </w:r>
      <w:r w:rsidRPr="00DA02A0">
        <w:rPr>
          <w:rFonts w:ascii="Times New Roman" w:hAnsi="Times New Roman" w:cs="Times New Roman"/>
          <w:b/>
          <w:sz w:val="24"/>
          <w:szCs w:val="24"/>
        </w:rPr>
        <w:t>K</w:t>
      </w:r>
      <w:r w:rsidRPr="00DA02A0">
        <w:rPr>
          <w:rFonts w:ascii="Times New Roman" w:hAnsi="Times New Roman" w:cs="Times New Roman"/>
          <w:sz w:val="24"/>
          <w:szCs w:val="24"/>
        </w:rPr>
        <w:t xml:space="preserve">) The SMA mice treated with 12 </w:t>
      </w:r>
      <w:proofErr w:type="spellStart"/>
      <w:r w:rsidRPr="00DA02A0">
        <w:rPr>
          <w:rFonts w:ascii="Times New Roman" w:hAnsi="Times New Roman" w:cs="Times New Roman"/>
          <w:sz w:val="24"/>
          <w:szCs w:val="24"/>
        </w:rPr>
        <w:t>nMoles</w:t>
      </w:r>
      <w:proofErr w:type="spellEnd"/>
      <w:r w:rsidRPr="00DA02A0">
        <w:rPr>
          <w:rFonts w:ascii="Times New Roman" w:hAnsi="Times New Roman" w:cs="Times New Roman"/>
          <w:sz w:val="24"/>
          <w:szCs w:val="24"/>
        </w:rPr>
        <w:t xml:space="preserve"> MO were able to perform the </w:t>
      </w:r>
      <w:proofErr w:type="spellStart"/>
      <w:r w:rsidRPr="00DA02A0">
        <w:rPr>
          <w:rFonts w:ascii="Times New Roman" w:hAnsi="Times New Roman" w:cs="Times New Roman"/>
          <w:sz w:val="24"/>
          <w:szCs w:val="24"/>
        </w:rPr>
        <w:t>rotarod</w:t>
      </w:r>
      <w:proofErr w:type="spellEnd"/>
      <w:r w:rsidRPr="00DA02A0">
        <w:rPr>
          <w:rFonts w:ascii="Times New Roman" w:hAnsi="Times New Roman" w:cs="Times New Roman"/>
          <w:sz w:val="24"/>
          <w:szCs w:val="24"/>
        </w:rPr>
        <w:t xml:space="preserve"> test. SMA, untreated mice; </w:t>
      </w:r>
      <w:proofErr w:type="spellStart"/>
      <w:r w:rsidRPr="00DA02A0">
        <w:rPr>
          <w:rFonts w:ascii="Times New Roman" w:hAnsi="Times New Roman" w:cs="Times New Roman"/>
          <w:sz w:val="24"/>
          <w:szCs w:val="24"/>
          <w:lang w:eastAsia="en-US"/>
        </w:rPr>
        <w:t>Scr</w:t>
      </w:r>
      <w:proofErr w:type="spellEnd"/>
      <w:r w:rsidRPr="00DA02A0">
        <w:rPr>
          <w:rFonts w:ascii="Times New Roman" w:hAnsi="Times New Roman" w:cs="Times New Roman"/>
          <w:sz w:val="24"/>
          <w:szCs w:val="24"/>
          <w:lang w:eastAsia="en-US"/>
        </w:rPr>
        <w:t xml:space="preserve">, MO-mismatch–treated SMA mice; HET, heterozygous mice; V2, mice treated with 2 </w:t>
      </w:r>
      <w:proofErr w:type="spellStart"/>
      <w:r w:rsidRPr="00DA02A0">
        <w:rPr>
          <w:rFonts w:ascii="Times New Roman" w:hAnsi="Times New Roman" w:cs="Times New Roman"/>
          <w:sz w:val="24"/>
          <w:szCs w:val="24"/>
          <w:lang w:eastAsia="en-US"/>
        </w:rPr>
        <w:t>nMoles</w:t>
      </w:r>
      <w:proofErr w:type="spellEnd"/>
      <w:r w:rsidRPr="00DA02A0">
        <w:rPr>
          <w:rFonts w:ascii="Times New Roman" w:hAnsi="Times New Roman" w:cs="Times New Roman"/>
          <w:sz w:val="24"/>
          <w:szCs w:val="24"/>
          <w:lang w:eastAsia="en-US"/>
        </w:rPr>
        <w:t xml:space="preserve"> Vivo-MO; B2, mice treated with 2 </w:t>
      </w:r>
      <w:proofErr w:type="spellStart"/>
      <w:r w:rsidRPr="00DA02A0">
        <w:rPr>
          <w:rFonts w:ascii="Times New Roman" w:hAnsi="Times New Roman" w:cs="Times New Roman"/>
          <w:sz w:val="24"/>
          <w:szCs w:val="24"/>
          <w:lang w:eastAsia="en-US"/>
        </w:rPr>
        <w:t>nMoles</w:t>
      </w:r>
      <w:proofErr w:type="spellEnd"/>
      <w:r w:rsidRPr="00DA02A0">
        <w:rPr>
          <w:rFonts w:ascii="Times New Roman" w:hAnsi="Times New Roman" w:cs="Times New Roman"/>
          <w:sz w:val="24"/>
          <w:szCs w:val="24"/>
          <w:lang w:eastAsia="en-US"/>
        </w:rPr>
        <w:t xml:space="preserve"> bare-MO; B5, mice treated with 5 </w:t>
      </w:r>
      <w:proofErr w:type="spellStart"/>
      <w:r w:rsidRPr="00DA02A0">
        <w:rPr>
          <w:rFonts w:ascii="Times New Roman" w:hAnsi="Times New Roman" w:cs="Times New Roman"/>
          <w:sz w:val="24"/>
          <w:szCs w:val="24"/>
          <w:lang w:eastAsia="en-US"/>
        </w:rPr>
        <w:t>nMoles</w:t>
      </w:r>
      <w:proofErr w:type="spellEnd"/>
      <w:r w:rsidRPr="00DA02A0">
        <w:rPr>
          <w:rFonts w:ascii="Times New Roman" w:hAnsi="Times New Roman" w:cs="Times New Roman"/>
          <w:sz w:val="24"/>
          <w:szCs w:val="24"/>
          <w:lang w:eastAsia="en-US"/>
        </w:rPr>
        <w:t xml:space="preserve"> bare-MO; B10, mice treated with 10 </w:t>
      </w:r>
      <w:proofErr w:type="spellStart"/>
      <w:r w:rsidRPr="00DA02A0">
        <w:rPr>
          <w:rFonts w:ascii="Times New Roman" w:hAnsi="Times New Roman" w:cs="Times New Roman"/>
          <w:sz w:val="24"/>
          <w:szCs w:val="24"/>
          <w:lang w:eastAsia="en-US"/>
        </w:rPr>
        <w:t>nMoles</w:t>
      </w:r>
      <w:proofErr w:type="spellEnd"/>
      <w:r w:rsidRPr="00DA02A0">
        <w:rPr>
          <w:rFonts w:ascii="Times New Roman" w:hAnsi="Times New Roman" w:cs="Times New Roman"/>
          <w:sz w:val="24"/>
          <w:szCs w:val="24"/>
          <w:lang w:eastAsia="en-US"/>
        </w:rPr>
        <w:t xml:space="preserve"> bare-MO; B12, mice treated with 12 </w:t>
      </w:r>
      <w:proofErr w:type="spellStart"/>
      <w:r w:rsidRPr="00DA02A0">
        <w:rPr>
          <w:rFonts w:ascii="Times New Roman" w:hAnsi="Times New Roman" w:cs="Times New Roman"/>
          <w:sz w:val="24"/>
          <w:szCs w:val="24"/>
          <w:lang w:eastAsia="en-US"/>
        </w:rPr>
        <w:t>nMoles</w:t>
      </w:r>
      <w:proofErr w:type="spellEnd"/>
      <w:r w:rsidRPr="00DA02A0">
        <w:rPr>
          <w:rFonts w:ascii="Times New Roman" w:hAnsi="Times New Roman" w:cs="Times New Roman"/>
          <w:sz w:val="24"/>
          <w:szCs w:val="24"/>
          <w:lang w:eastAsia="en-US"/>
        </w:rPr>
        <w:t xml:space="preserve"> bare-MO.</w:t>
      </w:r>
      <w:r w:rsidRPr="00DA02A0">
        <w:rPr>
          <w:rFonts w:ascii="Times New Roman" w:hAnsi="Times New Roman" w:cs="Times New Roman"/>
          <w:sz w:val="24"/>
          <w:szCs w:val="24"/>
        </w:rPr>
        <w:t xml:space="preserve"> </w:t>
      </w:r>
    </w:p>
    <w:p w:rsidR="00443A24" w:rsidRPr="00DA02A0" w:rsidRDefault="00443A24" w:rsidP="00F34B69">
      <w:pPr>
        <w:autoSpaceDE w:val="0"/>
        <w:autoSpaceDN w:val="0"/>
        <w:adjustRightInd w:val="0"/>
        <w:spacing w:after="0" w:line="480" w:lineRule="auto"/>
        <w:jc w:val="both"/>
        <w:rPr>
          <w:rFonts w:ascii="Times New Roman" w:hAnsi="Times New Roman" w:cs="Times New Roman"/>
          <w:sz w:val="24"/>
          <w:szCs w:val="24"/>
        </w:rPr>
      </w:pPr>
    </w:p>
    <w:p w:rsidR="00443A24" w:rsidRPr="00DA02A0" w:rsidRDefault="00443A24" w:rsidP="001173C5">
      <w:pPr>
        <w:autoSpaceDE w:val="0"/>
        <w:spacing w:after="0" w:line="480" w:lineRule="auto"/>
        <w:jc w:val="both"/>
        <w:rPr>
          <w:rFonts w:ascii="Times New Roman" w:hAnsi="Times New Roman" w:cs="Times New Roman"/>
          <w:b/>
          <w:sz w:val="24"/>
          <w:szCs w:val="24"/>
        </w:rPr>
      </w:pPr>
      <w:r w:rsidRPr="00DA02A0">
        <w:rPr>
          <w:rFonts w:ascii="Times New Roman" w:hAnsi="Times New Roman" w:cs="Times New Roman"/>
          <w:b/>
          <w:sz w:val="24"/>
          <w:szCs w:val="24"/>
        </w:rPr>
        <w:t>TABLE</w:t>
      </w:r>
    </w:p>
    <w:p w:rsidR="00443A24" w:rsidRPr="00DA02A0" w:rsidRDefault="00443A24" w:rsidP="001173C5">
      <w:pPr>
        <w:autoSpaceDE w:val="0"/>
        <w:spacing w:after="0" w:line="480" w:lineRule="auto"/>
        <w:jc w:val="both"/>
        <w:rPr>
          <w:rFonts w:ascii="Times New Roman" w:hAnsi="Times New Roman" w:cs="Times New Roman"/>
          <w:sz w:val="24"/>
          <w:szCs w:val="24"/>
          <w:lang w:eastAsia="en-US"/>
        </w:rPr>
        <w:sectPr w:rsidR="00443A24" w:rsidRPr="00DA02A0" w:rsidSect="00AF705B">
          <w:pgSz w:w="11906" w:h="16838"/>
          <w:pgMar w:top="1418" w:right="1134" w:bottom="1134" w:left="1134" w:header="708" w:footer="708" w:gutter="0"/>
          <w:cols w:space="708"/>
          <w:docGrid w:linePitch="360"/>
        </w:sectPr>
      </w:pPr>
      <w:r w:rsidRPr="00DA02A0">
        <w:rPr>
          <w:rFonts w:ascii="Times New Roman" w:hAnsi="Times New Roman" w:cs="Times New Roman"/>
          <w:b/>
          <w:sz w:val="24"/>
          <w:szCs w:val="24"/>
        </w:rPr>
        <w:t>Table 1.</w:t>
      </w:r>
      <w:r w:rsidRPr="00DA02A0">
        <w:rPr>
          <w:rFonts w:ascii="Times New Roman" w:hAnsi="Times New Roman" w:cs="Times New Roman"/>
          <w:sz w:val="24"/>
          <w:szCs w:val="24"/>
        </w:rPr>
        <w:t xml:space="preserve"> </w:t>
      </w:r>
      <w:r w:rsidRPr="00DA02A0">
        <w:rPr>
          <w:rFonts w:ascii="Times New Roman" w:hAnsi="Times New Roman" w:cs="Times New Roman"/>
          <w:sz w:val="24"/>
          <w:szCs w:val="24"/>
          <w:lang w:eastAsia="en-US"/>
        </w:rPr>
        <w:t>Outline of different treatment groups showing the injection routes and doses of MO-10-34.</w:t>
      </w:r>
    </w:p>
    <w:p w:rsidR="00443A24"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Fig. 1</w:t>
      </w: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r w:rsidRPr="00C410A2">
        <w:rPr>
          <w:rFonts w:ascii="Times New Roman" w:hAnsi="Times New Roman" w:cs="Times New Roman"/>
          <w:noProof/>
          <w:sz w:val="24"/>
          <w:szCs w:val="24"/>
          <w:lang w:val="it-IT" w:eastAsia="it-IT"/>
        </w:rPr>
        <w:drawing>
          <wp:inline distT="0" distB="0" distL="0" distR="0">
            <wp:extent cx="5095875" cy="24384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875" cy="2438400"/>
                    </a:xfrm>
                    <a:prstGeom prst="rect">
                      <a:avLst/>
                    </a:prstGeom>
                    <a:noFill/>
                    <a:ln>
                      <a:noFill/>
                    </a:ln>
                  </pic:spPr>
                </pic:pic>
              </a:graphicData>
            </a:graphic>
          </wp:inline>
        </w:drawing>
      </w:r>
    </w:p>
    <w:p w:rsidR="00C410A2" w:rsidRDefault="00C410A2">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Fig. 2</w:t>
      </w: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r w:rsidRPr="00C410A2">
        <w:rPr>
          <w:rFonts w:ascii="Times New Roman" w:hAnsi="Times New Roman" w:cs="Times New Roman"/>
          <w:noProof/>
          <w:sz w:val="24"/>
          <w:szCs w:val="24"/>
          <w:lang w:val="it-IT" w:eastAsia="it-IT"/>
        </w:rPr>
        <w:drawing>
          <wp:inline distT="0" distB="0" distL="0" distR="0">
            <wp:extent cx="5019675" cy="45529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4552950"/>
                    </a:xfrm>
                    <a:prstGeom prst="rect">
                      <a:avLst/>
                    </a:prstGeom>
                    <a:noFill/>
                    <a:ln>
                      <a:noFill/>
                    </a:ln>
                  </pic:spPr>
                </pic:pic>
              </a:graphicData>
            </a:graphic>
          </wp:inline>
        </w:drawing>
      </w:r>
    </w:p>
    <w:p w:rsidR="00C410A2" w:rsidRDefault="00C410A2">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Fig. 3</w:t>
      </w: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r w:rsidRPr="00C410A2">
        <w:rPr>
          <w:rFonts w:ascii="Times New Roman" w:hAnsi="Times New Roman" w:cs="Times New Roman"/>
          <w:noProof/>
          <w:sz w:val="24"/>
          <w:szCs w:val="24"/>
          <w:lang w:val="it-IT" w:eastAsia="it-IT"/>
        </w:rPr>
        <w:drawing>
          <wp:inline distT="0" distB="0" distL="0" distR="0">
            <wp:extent cx="4943475" cy="220980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2209800"/>
                    </a:xfrm>
                    <a:prstGeom prst="rect">
                      <a:avLst/>
                    </a:prstGeom>
                    <a:noFill/>
                    <a:ln>
                      <a:noFill/>
                    </a:ln>
                  </pic:spPr>
                </pic:pic>
              </a:graphicData>
            </a:graphic>
          </wp:inline>
        </w:drawing>
      </w:r>
    </w:p>
    <w:p w:rsidR="00C410A2" w:rsidRDefault="00C410A2">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Fig. 4</w:t>
      </w: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r w:rsidRPr="00C410A2">
        <w:rPr>
          <w:rFonts w:ascii="Times New Roman" w:hAnsi="Times New Roman" w:cs="Times New Roman"/>
          <w:noProof/>
          <w:sz w:val="24"/>
          <w:szCs w:val="24"/>
          <w:lang w:val="it-IT" w:eastAsia="it-IT"/>
        </w:rPr>
        <w:drawing>
          <wp:inline distT="0" distB="0" distL="0" distR="0">
            <wp:extent cx="4257675" cy="510540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5105400"/>
                    </a:xfrm>
                    <a:prstGeom prst="rect">
                      <a:avLst/>
                    </a:prstGeom>
                    <a:noFill/>
                    <a:ln>
                      <a:noFill/>
                    </a:ln>
                  </pic:spPr>
                </pic:pic>
              </a:graphicData>
            </a:graphic>
          </wp:inline>
        </w:drawing>
      </w: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p>
    <w:p w:rsidR="00C410A2" w:rsidRDefault="00C410A2">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Fig. 5</w:t>
      </w: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r w:rsidRPr="00C410A2">
        <w:rPr>
          <w:rFonts w:ascii="Times New Roman" w:hAnsi="Times New Roman" w:cs="Times New Roman"/>
          <w:noProof/>
          <w:sz w:val="24"/>
          <w:szCs w:val="24"/>
          <w:lang w:val="it-IT" w:eastAsia="it-IT"/>
        </w:rPr>
        <w:drawing>
          <wp:inline distT="0" distB="0" distL="0" distR="0">
            <wp:extent cx="4029075" cy="581025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075" cy="5810250"/>
                    </a:xfrm>
                    <a:prstGeom prst="rect">
                      <a:avLst/>
                    </a:prstGeom>
                    <a:noFill/>
                    <a:ln>
                      <a:noFill/>
                    </a:ln>
                  </pic:spPr>
                </pic:pic>
              </a:graphicData>
            </a:graphic>
          </wp:inline>
        </w:drawing>
      </w:r>
    </w:p>
    <w:p w:rsidR="00C410A2" w:rsidRDefault="00C410A2">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Fig. 6</w:t>
      </w:r>
    </w:p>
    <w:p w:rsidR="00C410A2" w:rsidRDefault="00C410A2" w:rsidP="00F34B69">
      <w:pPr>
        <w:autoSpaceDE w:val="0"/>
        <w:autoSpaceDN w:val="0"/>
        <w:adjustRightInd w:val="0"/>
        <w:spacing w:after="0" w:line="480" w:lineRule="auto"/>
        <w:jc w:val="both"/>
        <w:rPr>
          <w:rFonts w:ascii="Times New Roman" w:hAnsi="Times New Roman" w:cs="Times New Roman"/>
          <w:sz w:val="24"/>
          <w:szCs w:val="24"/>
          <w:lang w:eastAsia="en-US"/>
        </w:rPr>
      </w:pPr>
      <w:r w:rsidRPr="00C410A2">
        <w:rPr>
          <w:rFonts w:ascii="Times New Roman" w:hAnsi="Times New Roman" w:cs="Times New Roman"/>
          <w:noProof/>
          <w:sz w:val="24"/>
          <w:szCs w:val="24"/>
          <w:lang w:val="it-IT" w:eastAsia="it-IT"/>
        </w:rPr>
        <w:drawing>
          <wp:inline distT="0" distB="0" distL="0" distR="0">
            <wp:extent cx="5019675" cy="464820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4648200"/>
                    </a:xfrm>
                    <a:prstGeom prst="rect">
                      <a:avLst/>
                    </a:prstGeom>
                    <a:noFill/>
                    <a:ln>
                      <a:noFill/>
                    </a:ln>
                  </pic:spPr>
                </pic:pic>
              </a:graphicData>
            </a:graphic>
          </wp:inline>
        </w:drawing>
      </w:r>
    </w:p>
    <w:p w:rsidR="003E3F0A" w:rsidRDefault="003E3F0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Fig. S1</w:t>
      </w: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r w:rsidRPr="003E3F0A">
        <w:rPr>
          <w:rFonts w:ascii="Times New Roman" w:hAnsi="Times New Roman" w:cs="Times New Roman"/>
          <w:noProof/>
          <w:sz w:val="24"/>
          <w:szCs w:val="24"/>
          <w:lang w:val="it-IT" w:eastAsia="it-IT"/>
        </w:rPr>
        <w:drawing>
          <wp:inline distT="0" distB="0" distL="0" distR="0">
            <wp:extent cx="3609975" cy="386715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9975" cy="3867150"/>
                    </a:xfrm>
                    <a:prstGeom prst="rect">
                      <a:avLst/>
                    </a:prstGeom>
                    <a:noFill/>
                    <a:ln>
                      <a:noFill/>
                    </a:ln>
                  </pic:spPr>
                </pic:pic>
              </a:graphicData>
            </a:graphic>
          </wp:inline>
        </w:drawing>
      </w:r>
    </w:p>
    <w:p w:rsidR="003E3F0A" w:rsidRDefault="003E3F0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Fig.S2</w:t>
      </w: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r w:rsidRPr="003E3F0A">
        <w:rPr>
          <w:rFonts w:ascii="Times New Roman" w:hAnsi="Times New Roman" w:cs="Times New Roman"/>
          <w:noProof/>
          <w:sz w:val="24"/>
          <w:szCs w:val="24"/>
          <w:lang w:val="it-IT" w:eastAsia="it-IT"/>
        </w:rPr>
        <w:drawing>
          <wp:inline distT="0" distB="0" distL="0" distR="0">
            <wp:extent cx="4638675" cy="2143125"/>
            <wp:effectExtent l="0" t="0" r="9525"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2143125"/>
                    </a:xfrm>
                    <a:prstGeom prst="rect">
                      <a:avLst/>
                    </a:prstGeom>
                    <a:noFill/>
                    <a:ln>
                      <a:noFill/>
                    </a:ln>
                  </pic:spPr>
                </pic:pic>
              </a:graphicData>
            </a:graphic>
          </wp:inline>
        </w:drawing>
      </w: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p>
    <w:p w:rsidR="003E3F0A" w:rsidRDefault="003E3F0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Fig. S3</w:t>
      </w: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r w:rsidRPr="003E3F0A">
        <w:rPr>
          <w:rFonts w:ascii="Times New Roman" w:hAnsi="Times New Roman" w:cs="Times New Roman"/>
          <w:noProof/>
          <w:sz w:val="24"/>
          <w:szCs w:val="24"/>
          <w:lang w:val="it-IT" w:eastAsia="it-IT"/>
        </w:rPr>
        <w:drawing>
          <wp:inline distT="0" distB="0" distL="0" distR="0">
            <wp:extent cx="2847975" cy="150495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1504950"/>
                    </a:xfrm>
                    <a:prstGeom prst="rect">
                      <a:avLst/>
                    </a:prstGeom>
                    <a:noFill/>
                    <a:ln>
                      <a:noFill/>
                    </a:ln>
                  </pic:spPr>
                </pic:pic>
              </a:graphicData>
            </a:graphic>
          </wp:inline>
        </w:drawing>
      </w:r>
    </w:p>
    <w:p w:rsidR="003E3F0A" w:rsidRDefault="003E3F0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Fig. S4</w:t>
      </w: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r w:rsidRPr="003E3F0A">
        <w:rPr>
          <w:rFonts w:ascii="Times New Roman" w:hAnsi="Times New Roman" w:cs="Times New Roman"/>
          <w:noProof/>
          <w:sz w:val="24"/>
          <w:szCs w:val="24"/>
          <w:lang w:val="it-IT" w:eastAsia="it-IT"/>
        </w:rPr>
        <w:drawing>
          <wp:inline distT="0" distB="0" distL="0" distR="0">
            <wp:extent cx="4333875" cy="4400550"/>
            <wp:effectExtent l="0" t="0" r="95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4400550"/>
                    </a:xfrm>
                    <a:prstGeom prst="rect">
                      <a:avLst/>
                    </a:prstGeom>
                    <a:noFill/>
                    <a:ln>
                      <a:noFill/>
                    </a:ln>
                  </pic:spPr>
                </pic:pic>
              </a:graphicData>
            </a:graphic>
          </wp:inline>
        </w:drawing>
      </w: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Fig. S5</w:t>
      </w: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r w:rsidRPr="003E3F0A">
        <w:rPr>
          <w:rFonts w:ascii="Times New Roman" w:hAnsi="Times New Roman" w:cs="Times New Roman"/>
          <w:noProof/>
          <w:sz w:val="24"/>
          <w:szCs w:val="24"/>
          <w:lang w:val="it-IT" w:eastAsia="it-IT"/>
        </w:rPr>
        <w:drawing>
          <wp:inline distT="0" distB="0" distL="0" distR="0">
            <wp:extent cx="4943475" cy="150495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1504950"/>
                    </a:xfrm>
                    <a:prstGeom prst="rect">
                      <a:avLst/>
                    </a:prstGeom>
                    <a:noFill/>
                    <a:ln>
                      <a:noFill/>
                    </a:ln>
                  </pic:spPr>
                </pic:pic>
              </a:graphicData>
            </a:graphic>
          </wp:inline>
        </w:drawing>
      </w:r>
    </w:p>
    <w:p w:rsidR="003E3F0A" w:rsidRDefault="003E3F0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p>
    <w:p w:rsidR="003E3F0A"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Fig. S6</w:t>
      </w:r>
    </w:p>
    <w:p w:rsidR="003E3F0A" w:rsidRPr="00DA02A0" w:rsidRDefault="003E3F0A" w:rsidP="00F34B69">
      <w:pPr>
        <w:autoSpaceDE w:val="0"/>
        <w:autoSpaceDN w:val="0"/>
        <w:adjustRightInd w:val="0"/>
        <w:spacing w:after="0" w:line="480" w:lineRule="auto"/>
        <w:jc w:val="both"/>
        <w:rPr>
          <w:rFonts w:ascii="Times New Roman" w:hAnsi="Times New Roman" w:cs="Times New Roman"/>
          <w:sz w:val="24"/>
          <w:szCs w:val="24"/>
          <w:lang w:eastAsia="en-US"/>
        </w:rPr>
      </w:pPr>
      <w:r w:rsidRPr="003E3F0A">
        <w:rPr>
          <w:rFonts w:ascii="Times New Roman" w:hAnsi="Times New Roman" w:cs="Times New Roman"/>
          <w:noProof/>
          <w:sz w:val="24"/>
          <w:szCs w:val="24"/>
          <w:lang w:val="it-IT" w:eastAsia="it-IT"/>
        </w:rPr>
        <w:drawing>
          <wp:inline distT="0" distB="0" distL="0" distR="0">
            <wp:extent cx="2657475" cy="1581150"/>
            <wp:effectExtent l="0" t="0" r="952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7475" cy="1581150"/>
                    </a:xfrm>
                    <a:prstGeom prst="rect">
                      <a:avLst/>
                    </a:prstGeom>
                    <a:noFill/>
                    <a:ln>
                      <a:noFill/>
                    </a:ln>
                  </pic:spPr>
                </pic:pic>
              </a:graphicData>
            </a:graphic>
          </wp:inline>
        </w:drawing>
      </w:r>
      <w:bookmarkStart w:id="0" w:name="_GoBack"/>
      <w:bookmarkEnd w:id="0"/>
    </w:p>
    <w:sectPr w:rsidR="003E3F0A" w:rsidRPr="00DA02A0" w:rsidSect="00AF705B">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C4E" w:rsidRDefault="00D94C4E" w:rsidP="00F34B69">
      <w:pPr>
        <w:spacing w:after="0" w:line="240" w:lineRule="auto"/>
      </w:pPr>
      <w:r>
        <w:separator/>
      </w:r>
    </w:p>
  </w:endnote>
  <w:endnote w:type="continuationSeparator" w:id="0">
    <w:p w:rsidR="00D94C4E" w:rsidRDefault="00D94C4E" w:rsidP="00F34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orndale">
    <w:altName w:val="Cambria"/>
    <w:charset w:val="00"/>
    <w:family w:val="roman"/>
    <w:pitch w:val="variable"/>
    <w:sig w:usb0="00000287" w:usb1="00000000" w:usb2="00000000" w:usb3="00000000" w:csb0="0000009F" w:csb1="00000000"/>
  </w:font>
  <w:font w:name="Code2000">
    <w:altName w:val="Arial Unicode MS"/>
    <w:panose1 w:val="00000000000000000000"/>
    <w:charset w:val="81"/>
    <w:family w:val="auto"/>
    <w:notTrueType/>
    <w:pitch w:val="default"/>
    <w:sig w:usb0="00000001" w:usb1="09060000" w:usb2="00000010" w:usb3="00000000" w:csb0="00080000"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A24" w:rsidRDefault="00D94C4E">
    <w:pPr>
      <w:pStyle w:val="Pidipagina"/>
      <w:jc w:val="right"/>
    </w:pPr>
    <w:r>
      <w:fldChar w:fldCharType="begin"/>
    </w:r>
    <w:r>
      <w:instrText xml:space="preserve"> PAGE   \* MERGEFORMAT </w:instrText>
    </w:r>
    <w:r>
      <w:fldChar w:fldCharType="separate"/>
    </w:r>
    <w:r w:rsidR="003E3F0A">
      <w:rPr>
        <w:noProof/>
      </w:rPr>
      <w:t>38</w:t>
    </w:r>
    <w:r>
      <w:rPr>
        <w:noProof/>
      </w:rPr>
      <w:fldChar w:fldCharType="end"/>
    </w:r>
  </w:p>
  <w:p w:rsidR="00443A24" w:rsidRDefault="00443A2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C4E" w:rsidRDefault="00D94C4E" w:rsidP="00F34B69">
      <w:pPr>
        <w:spacing w:after="0" w:line="240" w:lineRule="auto"/>
      </w:pPr>
      <w:r>
        <w:separator/>
      </w:r>
    </w:p>
  </w:footnote>
  <w:footnote w:type="continuationSeparator" w:id="0">
    <w:p w:rsidR="00D94C4E" w:rsidRDefault="00D94C4E" w:rsidP="00F34B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B4C5D3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E6902"/>
    <w:multiLevelType w:val="multilevel"/>
    <w:tmpl w:val="76226E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D326BC6"/>
    <w:multiLevelType w:val="hybridMultilevel"/>
    <w:tmpl w:val="978EB6A8"/>
    <w:lvl w:ilvl="0" w:tplc="0B6C81AA">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F565CE"/>
    <w:multiLevelType w:val="hybridMultilevel"/>
    <w:tmpl w:val="BF4421DC"/>
    <w:lvl w:ilvl="0" w:tplc="0B6C81AA">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B1371C"/>
    <w:multiLevelType w:val="hybridMultilevel"/>
    <w:tmpl w:val="C644BF8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334B10EB"/>
    <w:multiLevelType w:val="hybridMultilevel"/>
    <w:tmpl w:val="898A12A4"/>
    <w:lvl w:ilvl="0" w:tplc="0B6C81AA">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6C58FE"/>
    <w:multiLevelType w:val="hybridMultilevel"/>
    <w:tmpl w:val="41D2767E"/>
    <w:lvl w:ilvl="0" w:tplc="326A7FBE">
      <w:numFmt w:val="bullet"/>
      <w:lvlText w:val=""/>
      <w:lvlJc w:val="left"/>
      <w:pPr>
        <w:ind w:left="855" w:hanging="360"/>
      </w:pPr>
      <w:rPr>
        <w:rFonts w:ascii="Symbol" w:eastAsia="SimSun" w:hAnsi="Symbol" w:hint="default"/>
      </w:rPr>
    </w:lvl>
    <w:lvl w:ilvl="1" w:tplc="08090003" w:tentative="1">
      <w:start w:val="1"/>
      <w:numFmt w:val="bullet"/>
      <w:lvlText w:val="o"/>
      <w:lvlJc w:val="left"/>
      <w:pPr>
        <w:ind w:left="1575" w:hanging="360"/>
      </w:pPr>
      <w:rPr>
        <w:rFonts w:ascii="Courier New" w:hAnsi="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7">
    <w:nsid w:val="41AA69E8"/>
    <w:multiLevelType w:val="hybridMultilevel"/>
    <w:tmpl w:val="851CF4DA"/>
    <w:lvl w:ilvl="0" w:tplc="0804FAEA">
      <w:start w:val="2"/>
      <w:numFmt w:val="bullet"/>
      <w:lvlText w:val=""/>
      <w:lvlJc w:val="left"/>
      <w:pPr>
        <w:ind w:left="720" w:hanging="360"/>
      </w:pPr>
      <w:rPr>
        <w:rFonts w:ascii="Symbol" w:eastAsia="SimSu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850D2E"/>
    <w:multiLevelType w:val="hybridMultilevel"/>
    <w:tmpl w:val="9364F8F4"/>
    <w:lvl w:ilvl="0" w:tplc="62D4F0AC">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58EE7DC8"/>
    <w:multiLevelType w:val="hybridMultilevel"/>
    <w:tmpl w:val="738E8326"/>
    <w:lvl w:ilvl="0" w:tplc="62D4F0AC">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7"/>
  </w:num>
  <w:num w:numId="2">
    <w:abstractNumId w:val="9"/>
  </w:num>
  <w:num w:numId="3">
    <w:abstractNumId w:val="3"/>
  </w:num>
  <w:num w:numId="4">
    <w:abstractNumId w:val="2"/>
  </w:num>
  <w:num w:numId="5">
    <w:abstractNumId w:val="8"/>
  </w:num>
  <w:num w:numId="6">
    <w:abstractNumId w:val="4"/>
  </w:num>
  <w:num w:numId="7">
    <w:abstractNumId w:val="5"/>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537"/>
    <w:rsid w:val="00001F5A"/>
    <w:rsid w:val="000048BE"/>
    <w:rsid w:val="00014F21"/>
    <w:rsid w:val="00021AEF"/>
    <w:rsid w:val="00022D16"/>
    <w:rsid w:val="00022EB2"/>
    <w:rsid w:val="000233DB"/>
    <w:rsid w:val="00040537"/>
    <w:rsid w:val="000427A2"/>
    <w:rsid w:val="00051E57"/>
    <w:rsid w:val="00055070"/>
    <w:rsid w:val="00056E00"/>
    <w:rsid w:val="000619A6"/>
    <w:rsid w:val="000710B6"/>
    <w:rsid w:val="00074970"/>
    <w:rsid w:val="00077F9E"/>
    <w:rsid w:val="00092BC9"/>
    <w:rsid w:val="00096933"/>
    <w:rsid w:val="000A02A8"/>
    <w:rsid w:val="000A174D"/>
    <w:rsid w:val="000A434D"/>
    <w:rsid w:val="000B046F"/>
    <w:rsid w:val="000B510B"/>
    <w:rsid w:val="000C4FBE"/>
    <w:rsid w:val="000D0B4C"/>
    <w:rsid w:val="000D6102"/>
    <w:rsid w:val="000E5AAD"/>
    <w:rsid w:val="000E7AE1"/>
    <w:rsid w:val="000F15BD"/>
    <w:rsid w:val="000F43B9"/>
    <w:rsid w:val="00112CC1"/>
    <w:rsid w:val="001173C5"/>
    <w:rsid w:val="0012277B"/>
    <w:rsid w:val="0012706B"/>
    <w:rsid w:val="00147D35"/>
    <w:rsid w:val="00151329"/>
    <w:rsid w:val="001617BF"/>
    <w:rsid w:val="001632CB"/>
    <w:rsid w:val="00174916"/>
    <w:rsid w:val="00174D5B"/>
    <w:rsid w:val="0018095A"/>
    <w:rsid w:val="001A6AC0"/>
    <w:rsid w:val="001B0DA1"/>
    <w:rsid w:val="001B1021"/>
    <w:rsid w:val="001B4E15"/>
    <w:rsid w:val="001B551A"/>
    <w:rsid w:val="001C400B"/>
    <w:rsid w:val="001D6267"/>
    <w:rsid w:val="001F4800"/>
    <w:rsid w:val="002030C3"/>
    <w:rsid w:val="002069F9"/>
    <w:rsid w:val="0020731C"/>
    <w:rsid w:val="002127B9"/>
    <w:rsid w:val="00216668"/>
    <w:rsid w:val="00236326"/>
    <w:rsid w:val="002449B0"/>
    <w:rsid w:val="00250362"/>
    <w:rsid w:val="00257F8F"/>
    <w:rsid w:val="0026006B"/>
    <w:rsid w:val="00271A0D"/>
    <w:rsid w:val="00291ED4"/>
    <w:rsid w:val="002948F5"/>
    <w:rsid w:val="002A13F5"/>
    <w:rsid w:val="002A3434"/>
    <w:rsid w:val="002A7A90"/>
    <w:rsid w:val="002B238A"/>
    <w:rsid w:val="002B39B0"/>
    <w:rsid w:val="002B4FF2"/>
    <w:rsid w:val="002B7823"/>
    <w:rsid w:val="002B7C0B"/>
    <w:rsid w:val="002C65FB"/>
    <w:rsid w:val="002C6F43"/>
    <w:rsid w:val="002D56F6"/>
    <w:rsid w:val="002F2260"/>
    <w:rsid w:val="002F2718"/>
    <w:rsid w:val="002F5D86"/>
    <w:rsid w:val="002F5E41"/>
    <w:rsid w:val="003049A6"/>
    <w:rsid w:val="00307950"/>
    <w:rsid w:val="0031115F"/>
    <w:rsid w:val="00311195"/>
    <w:rsid w:val="00315C1B"/>
    <w:rsid w:val="00320727"/>
    <w:rsid w:val="00322C0A"/>
    <w:rsid w:val="00332DBE"/>
    <w:rsid w:val="00332E2C"/>
    <w:rsid w:val="00335B3C"/>
    <w:rsid w:val="00336089"/>
    <w:rsid w:val="00340978"/>
    <w:rsid w:val="00341CCB"/>
    <w:rsid w:val="00343F1D"/>
    <w:rsid w:val="0035255A"/>
    <w:rsid w:val="00354E54"/>
    <w:rsid w:val="00355819"/>
    <w:rsid w:val="00370DAF"/>
    <w:rsid w:val="00371E6C"/>
    <w:rsid w:val="003869AA"/>
    <w:rsid w:val="00387CAC"/>
    <w:rsid w:val="003A346C"/>
    <w:rsid w:val="003A3902"/>
    <w:rsid w:val="003B2815"/>
    <w:rsid w:val="003B7070"/>
    <w:rsid w:val="003B73B7"/>
    <w:rsid w:val="003C388B"/>
    <w:rsid w:val="003C562E"/>
    <w:rsid w:val="003C7A94"/>
    <w:rsid w:val="003E3F0A"/>
    <w:rsid w:val="003E409C"/>
    <w:rsid w:val="003F1A5C"/>
    <w:rsid w:val="003F55A6"/>
    <w:rsid w:val="003F6182"/>
    <w:rsid w:val="0040679B"/>
    <w:rsid w:val="00406831"/>
    <w:rsid w:val="00415BD3"/>
    <w:rsid w:val="0041787E"/>
    <w:rsid w:val="00431221"/>
    <w:rsid w:val="00433BA8"/>
    <w:rsid w:val="00440F4E"/>
    <w:rsid w:val="00443A24"/>
    <w:rsid w:val="004631D1"/>
    <w:rsid w:val="00480854"/>
    <w:rsid w:val="0049665C"/>
    <w:rsid w:val="004974D5"/>
    <w:rsid w:val="004A1D0B"/>
    <w:rsid w:val="004A29DD"/>
    <w:rsid w:val="004B34C2"/>
    <w:rsid w:val="004B4C0C"/>
    <w:rsid w:val="004C14AB"/>
    <w:rsid w:val="004C364C"/>
    <w:rsid w:val="004C3A44"/>
    <w:rsid w:val="004D4E45"/>
    <w:rsid w:val="004D6B85"/>
    <w:rsid w:val="004E3994"/>
    <w:rsid w:val="004E5B8C"/>
    <w:rsid w:val="004F4100"/>
    <w:rsid w:val="004F5061"/>
    <w:rsid w:val="00500815"/>
    <w:rsid w:val="00501C15"/>
    <w:rsid w:val="005048C4"/>
    <w:rsid w:val="0051048F"/>
    <w:rsid w:val="00512DAB"/>
    <w:rsid w:val="00517208"/>
    <w:rsid w:val="005453CB"/>
    <w:rsid w:val="00547007"/>
    <w:rsid w:val="005475A2"/>
    <w:rsid w:val="00547E83"/>
    <w:rsid w:val="00555CB6"/>
    <w:rsid w:val="0056174A"/>
    <w:rsid w:val="00565ED4"/>
    <w:rsid w:val="00580257"/>
    <w:rsid w:val="00582F26"/>
    <w:rsid w:val="00583709"/>
    <w:rsid w:val="00583C3B"/>
    <w:rsid w:val="00583C82"/>
    <w:rsid w:val="0058438A"/>
    <w:rsid w:val="005865DF"/>
    <w:rsid w:val="00587F46"/>
    <w:rsid w:val="0059515B"/>
    <w:rsid w:val="005C1B51"/>
    <w:rsid w:val="005C2374"/>
    <w:rsid w:val="005C7FD0"/>
    <w:rsid w:val="005D056B"/>
    <w:rsid w:val="005D2119"/>
    <w:rsid w:val="005D6751"/>
    <w:rsid w:val="005E088F"/>
    <w:rsid w:val="005E62BA"/>
    <w:rsid w:val="005F270A"/>
    <w:rsid w:val="005F5B7F"/>
    <w:rsid w:val="005F7726"/>
    <w:rsid w:val="00604A91"/>
    <w:rsid w:val="00604C1E"/>
    <w:rsid w:val="006128CE"/>
    <w:rsid w:val="00620BA4"/>
    <w:rsid w:val="00622A19"/>
    <w:rsid w:val="00623E74"/>
    <w:rsid w:val="00644616"/>
    <w:rsid w:val="00651BD4"/>
    <w:rsid w:val="006526B5"/>
    <w:rsid w:val="00660625"/>
    <w:rsid w:val="0066300A"/>
    <w:rsid w:val="006740EC"/>
    <w:rsid w:val="006A1CE2"/>
    <w:rsid w:val="006A5153"/>
    <w:rsid w:val="006A6AD2"/>
    <w:rsid w:val="006B05A2"/>
    <w:rsid w:val="006B12EC"/>
    <w:rsid w:val="006B14CC"/>
    <w:rsid w:val="006B6F0B"/>
    <w:rsid w:val="006C668F"/>
    <w:rsid w:val="006D569B"/>
    <w:rsid w:val="006E34D6"/>
    <w:rsid w:val="006E5397"/>
    <w:rsid w:val="006E6323"/>
    <w:rsid w:val="006F5413"/>
    <w:rsid w:val="007031BF"/>
    <w:rsid w:val="00707ED2"/>
    <w:rsid w:val="007132A1"/>
    <w:rsid w:val="00715CFC"/>
    <w:rsid w:val="00716CCE"/>
    <w:rsid w:val="00721458"/>
    <w:rsid w:val="00722CE8"/>
    <w:rsid w:val="00747A01"/>
    <w:rsid w:val="007535D5"/>
    <w:rsid w:val="00770754"/>
    <w:rsid w:val="00774FD4"/>
    <w:rsid w:val="007933B7"/>
    <w:rsid w:val="00796535"/>
    <w:rsid w:val="007970E1"/>
    <w:rsid w:val="007A2CB2"/>
    <w:rsid w:val="007A2FF9"/>
    <w:rsid w:val="007A480A"/>
    <w:rsid w:val="007B7D1D"/>
    <w:rsid w:val="007C7BA3"/>
    <w:rsid w:val="007C7FC8"/>
    <w:rsid w:val="007D2F9A"/>
    <w:rsid w:val="007D4AF4"/>
    <w:rsid w:val="007E0CE0"/>
    <w:rsid w:val="007E0D65"/>
    <w:rsid w:val="007E38E7"/>
    <w:rsid w:val="007E7799"/>
    <w:rsid w:val="007F2080"/>
    <w:rsid w:val="007F362C"/>
    <w:rsid w:val="007F46EB"/>
    <w:rsid w:val="007F4898"/>
    <w:rsid w:val="007F685B"/>
    <w:rsid w:val="007F742A"/>
    <w:rsid w:val="00813D07"/>
    <w:rsid w:val="00816957"/>
    <w:rsid w:val="00817A56"/>
    <w:rsid w:val="00824E1D"/>
    <w:rsid w:val="00826372"/>
    <w:rsid w:val="008307E5"/>
    <w:rsid w:val="008348E6"/>
    <w:rsid w:val="00835C76"/>
    <w:rsid w:val="00840F60"/>
    <w:rsid w:val="00846301"/>
    <w:rsid w:val="00850A72"/>
    <w:rsid w:val="00855A20"/>
    <w:rsid w:val="008614FD"/>
    <w:rsid w:val="00871CD6"/>
    <w:rsid w:val="00874326"/>
    <w:rsid w:val="00880F32"/>
    <w:rsid w:val="00885B74"/>
    <w:rsid w:val="00892CC2"/>
    <w:rsid w:val="008A1234"/>
    <w:rsid w:val="008A3774"/>
    <w:rsid w:val="008A4E47"/>
    <w:rsid w:val="008B538D"/>
    <w:rsid w:val="008C1498"/>
    <w:rsid w:val="008D07D8"/>
    <w:rsid w:val="008D6658"/>
    <w:rsid w:val="008E1FA9"/>
    <w:rsid w:val="008E4416"/>
    <w:rsid w:val="008E59A2"/>
    <w:rsid w:val="008E7ED8"/>
    <w:rsid w:val="008F5089"/>
    <w:rsid w:val="009048BA"/>
    <w:rsid w:val="009134CA"/>
    <w:rsid w:val="00915317"/>
    <w:rsid w:val="00916344"/>
    <w:rsid w:val="00917F77"/>
    <w:rsid w:val="00921DBE"/>
    <w:rsid w:val="00935623"/>
    <w:rsid w:val="00940ED9"/>
    <w:rsid w:val="009578C0"/>
    <w:rsid w:val="009651B4"/>
    <w:rsid w:val="00967CAD"/>
    <w:rsid w:val="009738D3"/>
    <w:rsid w:val="009755A5"/>
    <w:rsid w:val="00976B9C"/>
    <w:rsid w:val="00976BA6"/>
    <w:rsid w:val="00986E0E"/>
    <w:rsid w:val="00991101"/>
    <w:rsid w:val="009935E5"/>
    <w:rsid w:val="0099465F"/>
    <w:rsid w:val="00994731"/>
    <w:rsid w:val="00996C9B"/>
    <w:rsid w:val="009A382C"/>
    <w:rsid w:val="009A3B64"/>
    <w:rsid w:val="009B1AD5"/>
    <w:rsid w:val="009C32DA"/>
    <w:rsid w:val="009C5292"/>
    <w:rsid w:val="009C5521"/>
    <w:rsid w:val="009D47E0"/>
    <w:rsid w:val="009F102D"/>
    <w:rsid w:val="009F29B4"/>
    <w:rsid w:val="009F3C6C"/>
    <w:rsid w:val="00A03D72"/>
    <w:rsid w:val="00A05CA5"/>
    <w:rsid w:val="00A148D0"/>
    <w:rsid w:val="00A1496C"/>
    <w:rsid w:val="00A15E10"/>
    <w:rsid w:val="00A164AB"/>
    <w:rsid w:val="00A22DF0"/>
    <w:rsid w:val="00A23E82"/>
    <w:rsid w:val="00A26219"/>
    <w:rsid w:val="00A30C2B"/>
    <w:rsid w:val="00A31AA4"/>
    <w:rsid w:val="00A445AD"/>
    <w:rsid w:val="00A54704"/>
    <w:rsid w:val="00A57395"/>
    <w:rsid w:val="00A6386C"/>
    <w:rsid w:val="00A67DC1"/>
    <w:rsid w:val="00A757E5"/>
    <w:rsid w:val="00A8540A"/>
    <w:rsid w:val="00A87433"/>
    <w:rsid w:val="00A87A92"/>
    <w:rsid w:val="00A92083"/>
    <w:rsid w:val="00A96225"/>
    <w:rsid w:val="00AA1C6F"/>
    <w:rsid w:val="00AA3E3E"/>
    <w:rsid w:val="00AA5CA2"/>
    <w:rsid w:val="00AA62DB"/>
    <w:rsid w:val="00AB161D"/>
    <w:rsid w:val="00AB53C8"/>
    <w:rsid w:val="00AC1B46"/>
    <w:rsid w:val="00AC48C5"/>
    <w:rsid w:val="00AC59AA"/>
    <w:rsid w:val="00AD3347"/>
    <w:rsid w:val="00AD3EDF"/>
    <w:rsid w:val="00AF31D9"/>
    <w:rsid w:val="00AF5197"/>
    <w:rsid w:val="00AF705B"/>
    <w:rsid w:val="00B05E89"/>
    <w:rsid w:val="00B12572"/>
    <w:rsid w:val="00B20038"/>
    <w:rsid w:val="00B26363"/>
    <w:rsid w:val="00B3008A"/>
    <w:rsid w:val="00B309B9"/>
    <w:rsid w:val="00B37B29"/>
    <w:rsid w:val="00B4136E"/>
    <w:rsid w:val="00B448CC"/>
    <w:rsid w:val="00B45AA1"/>
    <w:rsid w:val="00B70504"/>
    <w:rsid w:val="00B72626"/>
    <w:rsid w:val="00B740E0"/>
    <w:rsid w:val="00B76660"/>
    <w:rsid w:val="00B84586"/>
    <w:rsid w:val="00B873A8"/>
    <w:rsid w:val="00B9440D"/>
    <w:rsid w:val="00B9463C"/>
    <w:rsid w:val="00BA1F28"/>
    <w:rsid w:val="00BB047F"/>
    <w:rsid w:val="00BB574A"/>
    <w:rsid w:val="00BB6E8A"/>
    <w:rsid w:val="00BC08AC"/>
    <w:rsid w:val="00BC3ABC"/>
    <w:rsid w:val="00BC76E6"/>
    <w:rsid w:val="00BD1BA1"/>
    <w:rsid w:val="00BD1FC2"/>
    <w:rsid w:val="00BE563A"/>
    <w:rsid w:val="00BE7A04"/>
    <w:rsid w:val="00BF5B36"/>
    <w:rsid w:val="00C05377"/>
    <w:rsid w:val="00C06C69"/>
    <w:rsid w:val="00C1161E"/>
    <w:rsid w:val="00C1164B"/>
    <w:rsid w:val="00C122A6"/>
    <w:rsid w:val="00C17A81"/>
    <w:rsid w:val="00C24A42"/>
    <w:rsid w:val="00C321D3"/>
    <w:rsid w:val="00C3667C"/>
    <w:rsid w:val="00C36847"/>
    <w:rsid w:val="00C410A2"/>
    <w:rsid w:val="00C42EE0"/>
    <w:rsid w:val="00C50086"/>
    <w:rsid w:val="00C52013"/>
    <w:rsid w:val="00C635E7"/>
    <w:rsid w:val="00C72CCA"/>
    <w:rsid w:val="00C77529"/>
    <w:rsid w:val="00C81FB8"/>
    <w:rsid w:val="00C85697"/>
    <w:rsid w:val="00C87A36"/>
    <w:rsid w:val="00CA1B09"/>
    <w:rsid w:val="00CA2015"/>
    <w:rsid w:val="00CB1247"/>
    <w:rsid w:val="00CB150D"/>
    <w:rsid w:val="00CB2FBA"/>
    <w:rsid w:val="00CB792F"/>
    <w:rsid w:val="00CC1C36"/>
    <w:rsid w:val="00CC2251"/>
    <w:rsid w:val="00CC3238"/>
    <w:rsid w:val="00CC74B7"/>
    <w:rsid w:val="00CE70BE"/>
    <w:rsid w:val="00CE7752"/>
    <w:rsid w:val="00CF13BC"/>
    <w:rsid w:val="00CF3E70"/>
    <w:rsid w:val="00D02BA1"/>
    <w:rsid w:val="00D101C5"/>
    <w:rsid w:val="00D12992"/>
    <w:rsid w:val="00D12EFD"/>
    <w:rsid w:val="00D15670"/>
    <w:rsid w:val="00D20F8F"/>
    <w:rsid w:val="00D270AD"/>
    <w:rsid w:val="00D27980"/>
    <w:rsid w:val="00D31106"/>
    <w:rsid w:val="00D33F1B"/>
    <w:rsid w:val="00D34C78"/>
    <w:rsid w:val="00D445E5"/>
    <w:rsid w:val="00D54AA5"/>
    <w:rsid w:val="00D67C25"/>
    <w:rsid w:val="00D82438"/>
    <w:rsid w:val="00D838B0"/>
    <w:rsid w:val="00D8544B"/>
    <w:rsid w:val="00D94C4E"/>
    <w:rsid w:val="00D95EFE"/>
    <w:rsid w:val="00DA02A0"/>
    <w:rsid w:val="00DB3B42"/>
    <w:rsid w:val="00DC0527"/>
    <w:rsid w:val="00DC1837"/>
    <w:rsid w:val="00E0009F"/>
    <w:rsid w:val="00E05681"/>
    <w:rsid w:val="00E3037B"/>
    <w:rsid w:val="00E359DA"/>
    <w:rsid w:val="00E42959"/>
    <w:rsid w:val="00E44D2B"/>
    <w:rsid w:val="00E52337"/>
    <w:rsid w:val="00E5353B"/>
    <w:rsid w:val="00E540FA"/>
    <w:rsid w:val="00E565B3"/>
    <w:rsid w:val="00E739BD"/>
    <w:rsid w:val="00E77DF7"/>
    <w:rsid w:val="00E854AB"/>
    <w:rsid w:val="00E96322"/>
    <w:rsid w:val="00EA03BA"/>
    <w:rsid w:val="00EA21B3"/>
    <w:rsid w:val="00EB70C9"/>
    <w:rsid w:val="00ED1084"/>
    <w:rsid w:val="00ED123B"/>
    <w:rsid w:val="00ED15F9"/>
    <w:rsid w:val="00ED74E7"/>
    <w:rsid w:val="00EE1562"/>
    <w:rsid w:val="00EE3BB1"/>
    <w:rsid w:val="00EF6429"/>
    <w:rsid w:val="00F06883"/>
    <w:rsid w:val="00F128EC"/>
    <w:rsid w:val="00F21097"/>
    <w:rsid w:val="00F34B69"/>
    <w:rsid w:val="00F36B49"/>
    <w:rsid w:val="00F417EC"/>
    <w:rsid w:val="00F4448B"/>
    <w:rsid w:val="00F53751"/>
    <w:rsid w:val="00F53A08"/>
    <w:rsid w:val="00F5673B"/>
    <w:rsid w:val="00F62D73"/>
    <w:rsid w:val="00F763AC"/>
    <w:rsid w:val="00F85747"/>
    <w:rsid w:val="00F874D8"/>
    <w:rsid w:val="00F97338"/>
    <w:rsid w:val="00FA440F"/>
    <w:rsid w:val="00FC6859"/>
    <w:rsid w:val="00FD5000"/>
    <w:rsid w:val="00FD70EE"/>
    <w:rsid w:val="00FE5C82"/>
    <w:rsid w:val="00FF245A"/>
    <w:rsid w:val="00FF325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5CBBC55-37CC-48C6-A2B9-A4695F4F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Arial"/>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45AA1"/>
    <w:pPr>
      <w:spacing w:after="200" w:line="276" w:lineRule="auto"/>
    </w:pPr>
    <w:rPr>
      <w:lang w:val="en-US" w:eastAsia="zh-CN"/>
    </w:rPr>
  </w:style>
  <w:style w:type="paragraph" w:styleId="Titolo3">
    <w:name w:val="heading 3"/>
    <w:basedOn w:val="Normale"/>
    <w:link w:val="Titolo3Carattere"/>
    <w:uiPriority w:val="99"/>
    <w:qFormat/>
    <w:locked/>
    <w:rsid w:val="0058438A"/>
    <w:pPr>
      <w:spacing w:before="100" w:beforeAutospacing="1" w:after="100" w:afterAutospacing="1" w:line="240" w:lineRule="auto"/>
      <w:outlineLvl w:val="2"/>
    </w:pPr>
    <w:rPr>
      <w:rFonts w:ascii="Times New Roman" w:eastAsia="MS Mincho" w:hAnsi="Times New Roman" w:cs="Times New Roman"/>
      <w:b/>
      <w:bCs/>
      <w:sz w:val="27"/>
      <w:szCs w:val="27"/>
      <w:lang w:val="it-IT"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semiHidden/>
    <w:rsid w:val="00D04AE8"/>
    <w:rPr>
      <w:rFonts w:asciiTheme="majorHAnsi" w:eastAsiaTheme="majorEastAsia" w:hAnsiTheme="majorHAnsi" w:cstheme="majorBidi"/>
      <w:b/>
      <w:bCs/>
      <w:sz w:val="26"/>
      <w:szCs w:val="26"/>
      <w:lang w:val="en-US" w:eastAsia="zh-CN"/>
    </w:rPr>
  </w:style>
  <w:style w:type="paragraph" w:styleId="Titolo">
    <w:name w:val="Title"/>
    <w:basedOn w:val="Normale"/>
    <w:next w:val="Normale"/>
    <w:link w:val="TitoloCarattere"/>
    <w:uiPriority w:val="99"/>
    <w:qFormat/>
    <w:rsid w:val="00040537"/>
    <w:pPr>
      <w:pBdr>
        <w:bottom w:val="single" w:sz="8" w:space="4" w:color="4F81BD"/>
      </w:pBdr>
      <w:spacing w:after="300" w:line="240" w:lineRule="auto"/>
      <w:contextualSpacing/>
    </w:pPr>
    <w:rPr>
      <w:rFonts w:ascii="Cambria" w:hAnsi="Cambria" w:cs="Times New Roman"/>
      <w:color w:val="17365D"/>
      <w:spacing w:val="5"/>
      <w:kern w:val="28"/>
      <w:sz w:val="52"/>
      <w:szCs w:val="52"/>
      <w:lang w:val="it-IT" w:eastAsia="it-IT"/>
    </w:rPr>
  </w:style>
  <w:style w:type="character" w:customStyle="1" w:styleId="TitoloCarattere">
    <w:name w:val="Titolo Carattere"/>
    <w:basedOn w:val="Carpredefinitoparagrafo"/>
    <w:link w:val="Titolo"/>
    <w:uiPriority w:val="99"/>
    <w:locked/>
    <w:rsid w:val="00040537"/>
    <w:rPr>
      <w:rFonts w:ascii="Cambria" w:eastAsia="SimSun" w:hAnsi="Cambria" w:cs="Times New Roman"/>
      <w:color w:val="17365D"/>
      <w:spacing w:val="5"/>
      <w:kern w:val="28"/>
      <w:sz w:val="52"/>
    </w:rPr>
  </w:style>
  <w:style w:type="paragraph" w:customStyle="1" w:styleId="MediumGrid1-Accent21">
    <w:name w:val="Medium Grid 1 - Accent 21"/>
    <w:basedOn w:val="Normale"/>
    <w:uiPriority w:val="99"/>
    <w:rsid w:val="00040537"/>
    <w:pPr>
      <w:ind w:left="720"/>
      <w:contextualSpacing/>
    </w:pPr>
  </w:style>
  <w:style w:type="character" w:styleId="Enfasigrassetto">
    <w:name w:val="Strong"/>
    <w:basedOn w:val="Carpredefinitoparagrafo"/>
    <w:uiPriority w:val="99"/>
    <w:qFormat/>
    <w:rsid w:val="00CC3238"/>
    <w:rPr>
      <w:rFonts w:cs="Times New Roman"/>
      <w:b/>
    </w:rPr>
  </w:style>
  <w:style w:type="paragraph" w:styleId="Testofumetto">
    <w:name w:val="Balloon Text"/>
    <w:basedOn w:val="Normale"/>
    <w:link w:val="TestofumettoCarattere"/>
    <w:uiPriority w:val="99"/>
    <w:semiHidden/>
    <w:rsid w:val="00CE7752"/>
    <w:pPr>
      <w:spacing w:after="0" w:line="240" w:lineRule="auto"/>
    </w:pPr>
    <w:rPr>
      <w:rFonts w:ascii="Tahoma" w:hAnsi="Tahoma" w:cs="Times New Roman"/>
      <w:sz w:val="16"/>
      <w:szCs w:val="16"/>
      <w:lang w:val="it-IT"/>
    </w:rPr>
  </w:style>
  <w:style w:type="character" w:customStyle="1" w:styleId="TestofumettoCarattere">
    <w:name w:val="Testo fumetto Carattere"/>
    <w:basedOn w:val="Carpredefinitoparagrafo"/>
    <w:link w:val="Testofumetto"/>
    <w:uiPriority w:val="99"/>
    <w:semiHidden/>
    <w:locked/>
    <w:rsid w:val="00CE7752"/>
    <w:rPr>
      <w:rFonts w:ascii="Tahoma" w:hAnsi="Tahoma" w:cs="Times New Roman"/>
      <w:sz w:val="16"/>
      <w:lang w:eastAsia="zh-CN"/>
    </w:rPr>
  </w:style>
  <w:style w:type="character" w:styleId="Collegamentoipertestuale">
    <w:name w:val="Hyperlink"/>
    <w:basedOn w:val="Carpredefinitoparagrafo"/>
    <w:uiPriority w:val="99"/>
    <w:rsid w:val="007F742A"/>
    <w:rPr>
      <w:rFonts w:cs="Times New Roman"/>
      <w:color w:val="0000FF"/>
      <w:u w:val="single"/>
    </w:rPr>
  </w:style>
  <w:style w:type="paragraph" w:customStyle="1" w:styleId="CM12">
    <w:name w:val="CM12"/>
    <w:basedOn w:val="Normale"/>
    <w:next w:val="Normale"/>
    <w:uiPriority w:val="99"/>
    <w:rsid w:val="00341CCB"/>
    <w:pPr>
      <w:widowControl w:val="0"/>
      <w:suppressAutoHyphens/>
      <w:autoSpaceDE w:val="0"/>
      <w:spacing w:after="555" w:line="240" w:lineRule="auto"/>
    </w:pPr>
    <w:rPr>
      <w:rFonts w:ascii="Thorndale" w:hAnsi="Thorndale" w:cs="Thorndale"/>
      <w:color w:val="000000"/>
      <w:sz w:val="24"/>
      <w:szCs w:val="24"/>
    </w:rPr>
  </w:style>
  <w:style w:type="paragraph" w:styleId="NormaleWeb">
    <w:name w:val="Normal (Web)"/>
    <w:basedOn w:val="Normale"/>
    <w:uiPriority w:val="99"/>
    <w:rsid w:val="00341CCB"/>
    <w:pPr>
      <w:spacing w:before="100" w:beforeAutospacing="1" w:after="100" w:afterAutospacing="1" w:line="240" w:lineRule="auto"/>
    </w:pPr>
    <w:rPr>
      <w:rFonts w:ascii="Times New Roman" w:hAnsi="Times New Roman" w:cs="Times New Roman"/>
      <w:sz w:val="24"/>
      <w:szCs w:val="24"/>
      <w:lang w:val="it-IT" w:eastAsia="it-IT"/>
    </w:rPr>
  </w:style>
  <w:style w:type="character" w:styleId="Enfasicorsivo">
    <w:name w:val="Emphasis"/>
    <w:basedOn w:val="Carpredefinitoparagrafo"/>
    <w:uiPriority w:val="99"/>
    <w:qFormat/>
    <w:rsid w:val="00371E6C"/>
    <w:rPr>
      <w:rFonts w:cs="Times New Roman"/>
      <w:i/>
    </w:rPr>
  </w:style>
  <w:style w:type="character" w:styleId="CitazioneHTML">
    <w:name w:val="HTML Cite"/>
    <w:basedOn w:val="Carpredefinitoparagrafo"/>
    <w:uiPriority w:val="99"/>
    <w:rsid w:val="004A1D0B"/>
    <w:rPr>
      <w:rFonts w:cs="Times New Roman"/>
      <w:color w:val="009933"/>
    </w:rPr>
  </w:style>
  <w:style w:type="character" w:customStyle="1" w:styleId="vshid1">
    <w:name w:val="vshid1"/>
    <w:uiPriority w:val="99"/>
    <w:rsid w:val="004A1D0B"/>
    <w:rPr>
      <w:vanish/>
    </w:rPr>
  </w:style>
  <w:style w:type="character" w:styleId="Rimandocommento">
    <w:name w:val="annotation reference"/>
    <w:basedOn w:val="Carpredefinitoparagrafo"/>
    <w:uiPriority w:val="99"/>
    <w:rsid w:val="00660625"/>
    <w:rPr>
      <w:rFonts w:cs="Times New Roman"/>
      <w:sz w:val="16"/>
    </w:rPr>
  </w:style>
  <w:style w:type="paragraph" w:styleId="Testocommento">
    <w:name w:val="annotation text"/>
    <w:basedOn w:val="Normale"/>
    <w:link w:val="TestocommentoCarattere"/>
    <w:uiPriority w:val="99"/>
    <w:semiHidden/>
    <w:rsid w:val="00660625"/>
    <w:rPr>
      <w:rFonts w:cs="Times New Roman"/>
      <w:sz w:val="20"/>
      <w:szCs w:val="20"/>
      <w:lang w:val="en-GB"/>
    </w:rPr>
  </w:style>
  <w:style w:type="character" w:customStyle="1" w:styleId="TestocommentoCarattere">
    <w:name w:val="Testo commento Carattere"/>
    <w:basedOn w:val="Carpredefinitoparagrafo"/>
    <w:link w:val="Testocommento"/>
    <w:uiPriority w:val="99"/>
    <w:semiHidden/>
    <w:locked/>
    <w:rsid w:val="00E359DA"/>
    <w:rPr>
      <w:rFonts w:cs="Times New Roman"/>
      <w:lang w:val="en-GB" w:eastAsia="zh-CN"/>
    </w:rPr>
  </w:style>
  <w:style w:type="paragraph" w:styleId="Soggettocommento">
    <w:name w:val="annotation subject"/>
    <w:basedOn w:val="Testocommento"/>
    <w:next w:val="Testocommento"/>
    <w:link w:val="SoggettocommentoCarattere"/>
    <w:uiPriority w:val="99"/>
    <w:semiHidden/>
    <w:rsid w:val="00E359DA"/>
    <w:rPr>
      <w:b/>
      <w:bCs/>
    </w:rPr>
  </w:style>
  <w:style w:type="character" w:customStyle="1" w:styleId="SoggettocommentoCarattere">
    <w:name w:val="Soggetto commento Carattere"/>
    <w:basedOn w:val="TestocommentoCarattere"/>
    <w:link w:val="Soggettocommento"/>
    <w:uiPriority w:val="99"/>
    <w:semiHidden/>
    <w:locked/>
    <w:rsid w:val="00E359DA"/>
    <w:rPr>
      <w:rFonts w:cs="Times New Roman"/>
      <w:b/>
      <w:lang w:val="en-GB" w:eastAsia="zh-CN"/>
    </w:rPr>
  </w:style>
  <w:style w:type="paragraph" w:customStyle="1" w:styleId="ColorfulShading-Accent11">
    <w:name w:val="Colorful Shading - Accent 11"/>
    <w:hidden/>
    <w:uiPriority w:val="99"/>
    <w:rsid w:val="00A22DF0"/>
    <w:rPr>
      <w:lang w:val="en-US" w:eastAsia="zh-CN"/>
    </w:rPr>
  </w:style>
  <w:style w:type="paragraph" w:styleId="Intestazione">
    <w:name w:val="header"/>
    <w:basedOn w:val="Normale"/>
    <w:link w:val="IntestazioneCarattere"/>
    <w:uiPriority w:val="99"/>
    <w:semiHidden/>
    <w:rsid w:val="00F34B6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locked/>
    <w:rsid w:val="00F34B69"/>
    <w:rPr>
      <w:rFonts w:cs="Times New Roman"/>
      <w:sz w:val="22"/>
      <w:szCs w:val="22"/>
      <w:lang w:val="en-US" w:eastAsia="zh-CN"/>
    </w:rPr>
  </w:style>
  <w:style w:type="paragraph" w:styleId="Pidipagina">
    <w:name w:val="footer"/>
    <w:basedOn w:val="Normale"/>
    <w:link w:val="PidipaginaCarattere"/>
    <w:uiPriority w:val="99"/>
    <w:rsid w:val="00F34B6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F34B69"/>
    <w:rPr>
      <w:rFonts w:cs="Times New Roman"/>
      <w:sz w:val="22"/>
      <w:szCs w:val="22"/>
      <w:lang w:val="en-US" w:eastAsia="zh-CN"/>
    </w:rPr>
  </w:style>
  <w:style w:type="paragraph" w:customStyle="1" w:styleId="pp-first-last">
    <w:name w:val="p p-first-last"/>
    <w:basedOn w:val="Normale"/>
    <w:uiPriority w:val="99"/>
    <w:rsid w:val="0058438A"/>
    <w:pPr>
      <w:spacing w:before="100" w:beforeAutospacing="1" w:after="100" w:afterAutospacing="1" w:line="240" w:lineRule="auto"/>
    </w:pPr>
    <w:rPr>
      <w:rFonts w:ascii="Times New Roman" w:eastAsia="MS Mincho" w:hAnsi="Times New Roman" w:cs="Times New Roman"/>
      <w:sz w:val="24"/>
      <w:szCs w:val="24"/>
      <w:lang w:val="it-IT"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0075411">
      <w:marLeft w:val="0"/>
      <w:marRight w:val="0"/>
      <w:marTop w:val="0"/>
      <w:marBottom w:val="0"/>
      <w:divBdr>
        <w:top w:val="none" w:sz="0" w:space="0" w:color="auto"/>
        <w:left w:val="none" w:sz="0" w:space="0" w:color="auto"/>
        <w:bottom w:val="none" w:sz="0" w:space="0" w:color="auto"/>
        <w:right w:val="none" w:sz="0" w:space="0" w:color="auto"/>
      </w:divBdr>
    </w:div>
    <w:div w:id="1570075412">
      <w:marLeft w:val="0"/>
      <w:marRight w:val="0"/>
      <w:marTop w:val="0"/>
      <w:marBottom w:val="0"/>
      <w:divBdr>
        <w:top w:val="none" w:sz="0" w:space="0" w:color="auto"/>
        <w:left w:val="none" w:sz="0" w:space="0" w:color="auto"/>
        <w:bottom w:val="none" w:sz="0" w:space="0" w:color="auto"/>
        <w:right w:val="none" w:sz="0" w:space="0" w:color="auto"/>
      </w:divBdr>
    </w:div>
    <w:div w:id="1570075413">
      <w:marLeft w:val="0"/>
      <w:marRight w:val="0"/>
      <w:marTop w:val="0"/>
      <w:marBottom w:val="0"/>
      <w:divBdr>
        <w:top w:val="none" w:sz="0" w:space="0" w:color="auto"/>
        <w:left w:val="none" w:sz="0" w:space="0" w:color="auto"/>
        <w:bottom w:val="none" w:sz="0" w:space="0" w:color="auto"/>
        <w:right w:val="none" w:sz="0" w:space="0" w:color="auto"/>
      </w:divBdr>
    </w:div>
    <w:div w:id="1570075414">
      <w:marLeft w:val="0"/>
      <w:marRight w:val="0"/>
      <w:marTop w:val="0"/>
      <w:marBottom w:val="0"/>
      <w:divBdr>
        <w:top w:val="none" w:sz="0" w:space="0" w:color="auto"/>
        <w:left w:val="none" w:sz="0" w:space="0" w:color="auto"/>
        <w:bottom w:val="none" w:sz="0" w:space="0" w:color="auto"/>
        <w:right w:val="none" w:sz="0" w:space="0" w:color="auto"/>
      </w:divBdr>
    </w:div>
    <w:div w:id="1570075415">
      <w:marLeft w:val="0"/>
      <w:marRight w:val="0"/>
      <w:marTop w:val="0"/>
      <w:marBottom w:val="0"/>
      <w:divBdr>
        <w:top w:val="none" w:sz="0" w:space="0" w:color="auto"/>
        <w:left w:val="none" w:sz="0" w:space="0" w:color="auto"/>
        <w:bottom w:val="none" w:sz="0" w:space="0" w:color="auto"/>
        <w:right w:val="none" w:sz="0" w:space="0" w:color="auto"/>
      </w:divBdr>
    </w:div>
    <w:div w:id="1570075416">
      <w:marLeft w:val="0"/>
      <w:marRight w:val="0"/>
      <w:marTop w:val="0"/>
      <w:marBottom w:val="0"/>
      <w:divBdr>
        <w:top w:val="none" w:sz="0" w:space="0" w:color="auto"/>
        <w:left w:val="none" w:sz="0" w:space="0" w:color="auto"/>
        <w:bottom w:val="none" w:sz="0" w:space="0" w:color="auto"/>
        <w:right w:val="none" w:sz="0" w:space="0" w:color="auto"/>
      </w:divBdr>
    </w:div>
    <w:div w:id="1570075417">
      <w:marLeft w:val="0"/>
      <w:marRight w:val="0"/>
      <w:marTop w:val="0"/>
      <w:marBottom w:val="0"/>
      <w:divBdr>
        <w:top w:val="none" w:sz="0" w:space="0" w:color="auto"/>
        <w:left w:val="none" w:sz="0" w:space="0" w:color="auto"/>
        <w:bottom w:val="none" w:sz="0" w:space="0" w:color="auto"/>
        <w:right w:val="none" w:sz="0" w:space="0" w:color="auto"/>
      </w:divBdr>
    </w:div>
    <w:div w:id="1570075418">
      <w:marLeft w:val="0"/>
      <w:marRight w:val="0"/>
      <w:marTop w:val="0"/>
      <w:marBottom w:val="0"/>
      <w:divBdr>
        <w:top w:val="none" w:sz="0" w:space="0" w:color="auto"/>
        <w:left w:val="none" w:sz="0" w:space="0" w:color="auto"/>
        <w:bottom w:val="none" w:sz="0" w:space="0" w:color="auto"/>
        <w:right w:val="none" w:sz="0" w:space="0" w:color="auto"/>
      </w:divBdr>
    </w:div>
    <w:div w:id="1570075419">
      <w:marLeft w:val="0"/>
      <w:marRight w:val="0"/>
      <w:marTop w:val="0"/>
      <w:marBottom w:val="0"/>
      <w:divBdr>
        <w:top w:val="none" w:sz="0" w:space="0" w:color="auto"/>
        <w:left w:val="none" w:sz="0" w:space="0" w:color="auto"/>
        <w:bottom w:val="none" w:sz="0" w:space="0" w:color="auto"/>
        <w:right w:val="none" w:sz="0" w:space="0" w:color="auto"/>
      </w:divBdr>
    </w:div>
    <w:div w:id="1570075421">
      <w:marLeft w:val="0"/>
      <w:marRight w:val="0"/>
      <w:marTop w:val="0"/>
      <w:marBottom w:val="0"/>
      <w:divBdr>
        <w:top w:val="none" w:sz="0" w:space="0" w:color="auto"/>
        <w:left w:val="none" w:sz="0" w:space="0" w:color="auto"/>
        <w:bottom w:val="none" w:sz="0" w:space="0" w:color="auto"/>
        <w:right w:val="none" w:sz="0" w:space="0" w:color="auto"/>
      </w:divBdr>
      <w:divsChild>
        <w:div w:id="1570075427">
          <w:marLeft w:val="0"/>
          <w:marRight w:val="0"/>
          <w:marTop w:val="0"/>
          <w:marBottom w:val="0"/>
          <w:divBdr>
            <w:top w:val="none" w:sz="0" w:space="0" w:color="auto"/>
            <w:left w:val="none" w:sz="0" w:space="0" w:color="auto"/>
            <w:bottom w:val="none" w:sz="0" w:space="0" w:color="auto"/>
            <w:right w:val="none" w:sz="0" w:space="0" w:color="auto"/>
          </w:divBdr>
          <w:divsChild>
            <w:div w:id="1570075425">
              <w:marLeft w:val="0"/>
              <w:marRight w:val="0"/>
              <w:marTop w:val="0"/>
              <w:marBottom w:val="0"/>
              <w:divBdr>
                <w:top w:val="none" w:sz="0" w:space="0" w:color="auto"/>
                <w:left w:val="none" w:sz="0" w:space="0" w:color="auto"/>
                <w:bottom w:val="none" w:sz="0" w:space="0" w:color="auto"/>
                <w:right w:val="none" w:sz="0" w:space="0" w:color="auto"/>
              </w:divBdr>
              <w:divsChild>
                <w:div w:id="1570075428">
                  <w:marLeft w:val="0"/>
                  <w:marRight w:val="0"/>
                  <w:marTop w:val="0"/>
                  <w:marBottom w:val="0"/>
                  <w:divBdr>
                    <w:top w:val="none" w:sz="0" w:space="0" w:color="auto"/>
                    <w:left w:val="none" w:sz="0" w:space="0" w:color="auto"/>
                    <w:bottom w:val="none" w:sz="0" w:space="0" w:color="auto"/>
                    <w:right w:val="none" w:sz="0" w:space="0" w:color="auto"/>
                  </w:divBdr>
                  <w:divsChild>
                    <w:div w:id="1570075431">
                      <w:marLeft w:val="0"/>
                      <w:marRight w:val="0"/>
                      <w:marTop w:val="0"/>
                      <w:marBottom w:val="0"/>
                      <w:divBdr>
                        <w:top w:val="none" w:sz="0" w:space="0" w:color="auto"/>
                        <w:left w:val="none" w:sz="0" w:space="0" w:color="auto"/>
                        <w:bottom w:val="none" w:sz="0" w:space="0" w:color="auto"/>
                        <w:right w:val="none" w:sz="0" w:space="0" w:color="auto"/>
                      </w:divBdr>
                      <w:divsChild>
                        <w:div w:id="1570075430">
                          <w:marLeft w:val="0"/>
                          <w:marRight w:val="0"/>
                          <w:marTop w:val="0"/>
                          <w:marBottom w:val="0"/>
                          <w:divBdr>
                            <w:top w:val="none" w:sz="0" w:space="0" w:color="auto"/>
                            <w:left w:val="none" w:sz="0" w:space="0" w:color="auto"/>
                            <w:bottom w:val="none" w:sz="0" w:space="0" w:color="auto"/>
                            <w:right w:val="none" w:sz="0" w:space="0" w:color="auto"/>
                          </w:divBdr>
                          <w:divsChild>
                            <w:div w:id="1570075432">
                              <w:marLeft w:val="0"/>
                              <w:marRight w:val="0"/>
                              <w:marTop w:val="0"/>
                              <w:marBottom w:val="0"/>
                              <w:divBdr>
                                <w:top w:val="none" w:sz="0" w:space="0" w:color="auto"/>
                                <w:left w:val="none" w:sz="0" w:space="0" w:color="auto"/>
                                <w:bottom w:val="none" w:sz="0" w:space="0" w:color="auto"/>
                                <w:right w:val="none" w:sz="0" w:space="0" w:color="auto"/>
                              </w:divBdr>
                              <w:divsChild>
                                <w:div w:id="1570075424">
                                  <w:marLeft w:val="0"/>
                                  <w:marRight w:val="0"/>
                                  <w:marTop w:val="0"/>
                                  <w:marBottom w:val="0"/>
                                  <w:divBdr>
                                    <w:top w:val="none" w:sz="0" w:space="0" w:color="auto"/>
                                    <w:left w:val="none" w:sz="0" w:space="0" w:color="auto"/>
                                    <w:bottom w:val="none" w:sz="0" w:space="0" w:color="auto"/>
                                    <w:right w:val="none" w:sz="0" w:space="0" w:color="auto"/>
                                  </w:divBdr>
                                  <w:divsChild>
                                    <w:div w:id="1570075422">
                                      <w:marLeft w:val="0"/>
                                      <w:marRight w:val="0"/>
                                      <w:marTop w:val="0"/>
                                      <w:marBottom w:val="0"/>
                                      <w:divBdr>
                                        <w:top w:val="none" w:sz="0" w:space="0" w:color="auto"/>
                                        <w:left w:val="none" w:sz="0" w:space="0" w:color="auto"/>
                                        <w:bottom w:val="none" w:sz="0" w:space="0" w:color="auto"/>
                                        <w:right w:val="none" w:sz="0" w:space="0" w:color="auto"/>
                                      </w:divBdr>
                                      <w:divsChild>
                                        <w:div w:id="1570075429">
                                          <w:marLeft w:val="0"/>
                                          <w:marRight w:val="0"/>
                                          <w:marTop w:val="0"/>
                                          <w:marBottom w:val="0"/>
                                          <w:divBdr>
                                            <w:top w:val="none" w:sz="0" w:space="0" w:color="auto"/>
                                            <w:left w:val="none" w:sz="0" w:space="0" w:color="auto"/>
                                            <w:bottom w:val="none" w:sz="0" w:space="0" w:color="auto"/>
                                            <w:right w:val="none" w:sz="0" w:space="0" w:color="auto"/>
                                          </w:divBdr>
                                          <w:divsChild>
                                            <w:div w:id="1570075423">
                                              <w:marLeft w:val="0"/>
                                              <w:marRight w:val="0"/>
                                              <w:marTop w:val="0"/>
                                              <w:marBottom w:val="0"/>
                                              <w:divBdr>
                                                <w:top w:val="none" w:sz="0" w:space="0" w:color="auto"/>
                                                <w:left w:val="none" w:sz="0" w:space="0" w:color="auto"/>
                                                <w:bottom w:val="none" w:sz="0" w:space="0" w:color="auto"/>
                                                <w:right w:val="none" w:sz="0" w:space="0" w:color="auto"/>
                                              </w:divBdr>
                                              <w:divsChild>
                                                <w:div w:id="1570075426">
                                                  <w:marLeft w:val="0"/>
                                                  <w:marRight w:val="0"/>
                                                  <w:marTop w:val="0"/>
                                                  <w:marBottom w:val="0"/>
                                                  <w:divBdr>
                                                    <w:top w:val="none" w:sz="0" w:space="0" w:color="auto"/>
                                                    <w:left w:val="none" w:sz="0" w:space="0" w:color="auto"/>
                                                    <w:bottom w:val="none" w:sz="0" w:space="0" w:color="auto"/>
                                                    <w:right w:val="none" w:sz="0" w:space="0" w:color="auto"/>
                                                  </w:divBdr>
                                                  <w:divsChild>
                                                    <w:div w:id="15700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ene-tools.com" TargetMode="Externa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42</Pages>
  <Words>8221</Words>
  <Characters>46866</Characters>
  <Application>Microsoft Office Word</Application>
  <DocSecurity>0</DocSecurity>
  <Lines>390</Lines>
  <Paragraphs>109</Paragraphs>
  <ScaleCrop>false</ScaleCrop>
  <HeadingPairs>
    <vt:vector size="2" baseType="variant">
      <vt:variant>
        <vt:lpstr>Titolo</vt:lpstr>
      </vt:variant>
      <vt:variant>
        <vt:i4>1</vt:i4>
      </vt:variant>
    </vt:vector>
  </HeadingPairs>
  <TitlesOfParts>
    <vt:vector size="1" baseType="lpstr">
      <vt:lpstr>Manuscript title</vt:lpstr>
    </vt:vector>
  </TitlesOfParts>
  <Company>University of Southampton</Company>
  <LinksUpToDate>false</LinksUpToDate>
  <CharactersWithSpaces>54978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title</dc:title>
  <dc:subject/>
  <dc:creator>M. Bernardes Silva;andrew.malvern@oup.com;Andrew</dc:creator>
  <cp:keywords/>
  <dc:description/>
  <cp:lastModifiedBy>Stefania Corti</cp:lastModifiedBy>
  <cp:revision>5</cp:revision>
  <dcterms:created xsi:type="dcterms:W3CDTF">2015-08-30T11:22:00Z</dcterms:created>
  <dcterms:modified xsi:type="dcterms:W3CDTF">2015-08-30T11:30:00Z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